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82394" w:rsidP="00D823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FWPCOT3278 Sharpen cutters in head using a straight knife grinder</w:t>
      </w:r>
      <w:r>
        <w:fldChar w:fldCharType="end"/>
      </w:r>
    </w:p>
    <w:p w:rsidR="00D82394" w:rsidP="00D82394">
      <w:pPr>
        <w:pStyle w:val="Version"/>
        <w:sectPr w:rsidSect="009E40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E40B2" w:rsidP="009E40B2">
      <w:pPr>
        <w:pStyle w:val="SuperHeading"/>
      </w:pPr>
      <w:r w:rsidRPr="009E40B2">
        <w:t>Assessment Requirements for FWPCOT3278 Sharpen cutters in head using a straight knife grinder</w:t>
      </w:r>
    </w:p>
    <w:p w:rsidR="00000000" w:rsidRPr="009E40B2" w:rsidP="009E40B2">
      <w:pPr>
        <w:pStyle w:val="Heading1"/>
      </w:pPr>
      <w:bookmarkStart w:id="1" w:name="O_1105181"/>
      <w:bookmarkEnd w:id="1"/>
      <w:r w:rsidRPr="009E40B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E40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2">
            <w:pPr>
              <w:pStyle w:val="BodyTextBold"/>
              <w:rPr>
                <w:lang w:val="en-NZ"/>
              </w:rPr>
            </w:pPr>
            <w:r w:rsidRPr="009E40B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2">
            <w:pPr>
              <w:pStyle w:val="BodyTextBold"/>
              <w:rPr>
                <w:lang w:val="en-NZ"/>
              </w:rPr>
            </w:pPr>
            <w:r w:rsidRPr="009E40B2">
              <w:t>Comments</w:t>
            </w:r>
          </w:p>
        </w:tc>
      </w:tr>
      <w:tr w:rsidTr="009E40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2">
            <w:pPr>
              <w:pStyle w:val="BodyText"/>
              <w:rPr>
                <w:lang w:val="en-NZ"/>
              </w:rPr>
            </w:pPr>
            <w:r w:rsidRPr="009E40B2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2">
            <w:pPr>
              <w:pStyle w:val="BodyText"/>
              <w:rPr>
                <w:lang w:val="en-NZ"/>
              </w:rPr>
            </w:pPr>
            <w:r w:rsidRPr="009E40B2">
              <w:t>This version released with FWP Forest and Wood Products Training Package Version 6.0.</w:t>
            </w:r>
          </w:p>
        </w:tc>
      </w:tr>
      <w:tr w:rsidTr="009E40B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40B2">
            <w:pPr>
              <w:pStyle w:val="BodyText"/>
              <w:rPr>
                <w:lang w:val="en-NZ"/>
              </w:rPr>
            </w:pPr>
            <w:r w:rsidRPr="009E40B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40B2" w:rsidP="009E40B2">
            <w:pPr>
              <w:pStyle w:val="BodyText"/>
            </w:pPr>
            <w:r w:rsidRPr="009E40B2">
              <w:t>This version released with FWP Forest and Wood Products Training Package Version 5.0.</w:t>
            </w:r>
          </w:p>
        </w:tc>
      </w:tr>
    </w:tbl>
    <w:p w:rsidR="00000000" w:rsidRPr="009E40B2" w:rsidP="009E40B2">
      <w:pPr>
        <w:pStyle w:val="BodyText"/>
      </w:pPr>
    </w:p>
    <w:p w:rsidR="00000000" w:rsidRPr="009E40B2" w:rsidP="009E40B2">
      <w:pPr>
        <w:pStyle w:val="AllowPageBreak"/>
      </w:pPr>
    </w:p>
    <w:p w:rsidR="00000000" w:rsidRPr="009E40B2" w:rsidP="009E40B2">
      <w:pPr>
        <w:pStyle w:val="Heading1"/>
      </w:pPr>
      <w:bookmarkStart w:id="2" w:name="O_1105180"/>
      <w:bookmarkEnd w:id="2"/>
      <w:r w:rsidRPr="009E40B2">
        <w:t>Performance Evidence</w:t>
      </w:r>
    </w:p>
    <w:p w:rsidR="00000000" w:rsidRPr="009E40B2" w:rsidP="00D82394">
      <w:pPr>
        <w:pStyle w:val="BodyText"/>
      </w:pPr>
      <w:r w:rsidRPr="009E40B2">
        <w:t xml:space="preserve">An individual demonstrating competency must satisfy all of the elements and performance criteria in this unit. </w:t>
      </w:r>
    </w:p>
    <w:p w:rsidR="00000000" w:rsidRPr="009E40B2" w:rsidP="00D82394">
      <w:pPr>
        <w:pStyle w:val="BodyText"/>
      </w:pPr>
      <w:r w:rsidRPr="009E40B2">
        <w:t xml:space="preserve">There </w:t>
      </w:r>
      <w:r w:rsidRPr="009E40B2">
        <w:t>must be evidence that, on at least one occasion, the individual has sharpened cutters in head using a straight knife grinder and has:</w:t>
      </w:r>
    </w:p>
    <w:p w:rsidR="00000000" w:rsidRPr="009E40B2" w:rsidP="009E40B2">
      <w:pPr>
        <w:pStyle w:val="ListBullet"/>
      </w:pPr>
      <w:r w:rsidRPr="009E40B2">
        <w:t xml:space="preserve">followed work order and relevant workplace health and safety and environmental protection procedures </w:t>
      </w:r>
    </w:p>
    <w:p w:rsidR="00000000" w:rsidRPr="009E40B2" w:rsidP="009E40B2">
      <w:pPr>
        <w:pStyle w:val="ListBullet"/>
      </w:pPr>
      <w:r w:rsidRPr="009E40B2">
        <w:t>cleaned and checked cutter head prior to sharpening</w:t>
      </w:r>
    </w:p>
    <w:p w:rsidR="00000000" w:rsidRPr="009E40B2" w:rsidP="009E40B2">
      <w:pPr>
        <w:pStyle w:val="ListBullet"/>
      </w:pPr>
      <w:r w:rsidRPr="009E40B2">
        <w:t>prepared the grinder</w:t>
      </w:r>
    </w:p>
    <w:p w:rsidR="00000000" w:rsidRPr="009E40B2" w:rsidP="009E40B2">
      <w:pPr>
        <w:pStyle w:val="ListBullet"/>
      </w:pPr>
      <w:r w:rsidRPr="009E40B2">
        <w:t xml:space="preserve">mounted and adjusted cutter head in grinder </w:t>
      </w:r>
    </w:p>
    <w:p w:rsidR="00000000" w:rsidRPr="009E40B2" w:rsidP="009E40B2">
      <w:pPr>
        <w:pStyle w:val="ListBullet"/>
      </w:pPr>
      <w:r w:rsidRPr="009E40B2">
        <w:t>stored cutter head after sharpening</w:t>
      </w:r>
    </w:p>
    <w:p w:rsidR="00000000" w:rsidRPr="009E40B2" w:rsidP="009E40B2">
      <w:pPr>
        <w:pStyle w:val="ListBullet"/>
      </w:pPr>
      <w:r w:rsidRPr="009E40B2">
        <w:t xml:space="preserve">completed workplace reports. </w:t>
      </w:r>
    </w:p>
    <w:p w:rsidR="00000000" w:rsidRPr="009E40B2" w:rsidP="009E40B2">
      <w:pPr>
        <w:pStyle w:val="AllowPageBreak"/>
      </w:pPr>
    </w:p>
    <w:p w:rsidR="00000000" w:rsidRPr="009E40B2" w:rsidP="009E40B2">
      <w:pPr>
        <w:pStyle w:val="Heading1"/>
      </w:pPr>
      <w:bookmarkStart w:id="3" w:name="O_1105179"/>
      <w:bookmarkEnd w:id="3"/>
      <w:r w:rsidRPr="009E40B2">
        <w:t>Knowledge Evidence</w:t>
      </w:r>
    </w:p>
    <w:p w:rsidR="00000000" w:rsidRPr="009E40B2" w:rsidP="00D82394">
      <w:pPr>
        <w:pStyle w:val="BodyText"/>
      </w:pPr>
      <w:r w:rsidRPr="009E40B2">
        <w:t>An individual must be able to demo</w:t>
      </w:r>
      <w:r w:rsidRPr="009E40B2">
        <w:t>nstrate the knowledge required to perform the tasks outlined in the elements and performance criteria of this unit. This includes knowledge of:</w:t>
      </w:r>
    </w:p>
    <w:p w:rsidR="00000000" w:rsidRPr="009E40B2" w:rsidP="009E40B2">
      <w:pPr>
        <w:pStyle w:val="ListBullet"/>
      </w:pPr>
      <w:r w:rsidRPr="009E40B2">
        <w:t>purpose, features, operating parameters, components and operation of straight knife grinders used to sharpen cu</w:t>
      </w:r>
      <w:r w:rsidRPr="009E40B2">
        <w:t>tters in head</w:t>
      </w:r>
    </w:p>
    <w:p w:rsidR="00000000" w:rsidRPr="009E40B2" w:rsidP="009E40B2">
      <w:pPr>
        <w:pStyle w:val="ListBullet"/>
      </w:pPr>
      <w:r w:rsidRPr="009E40B2">
        <w:t>equipment used in setting up and running straight knife grinders</w:t>
      </w:r>
    </w:p>
    <w:p w:rsidR="00000000" w:rsidRPr="009E40B2" w:rsidP="009E40B2">
      <w:pPr>
        <w:pStyle w:val="ListBullet"/>
      </w:pPr>
      <w:r w:rsidRPr="009E40B2">
        <w:t>components of cutter head</w:t>
      </w:r>
    </w:p>
    <w:p w:rsidR="00000000" w:rsidRPr="009E40B2" w:rsidP="009E40B2">
      <w:pPr>
        <w:pStyle w:val="ListBullet"/>
      </w:pPr>
      <w:r w:rsidRPr="009E40B2">
        <w:t>types of cutters used to produce simple profiles</w:t>
      </w:r>
    </w:p>
    <w:p w:rsidR="00000000" w:rsidRPr="009E40B2" w:rsidP="009E40B2">
      <w:pPr>
        <w:pStyle w:val="ListBullet"/>
      </w:pPr>
      <w:r w:rsidRPr="009E40B2">
        <w:t>types, effects and remedial action for dealing with cutter and cutter head faults:</w:t>
      </w:r>
    </w:p>
    <w:p w:rsidR="00000000" w:rsidRPr="009E40B2" w:rsidP="009E40B2">
      <w:pPr>
        <w:pStyle w:val="ListBullet2"/>
      </w:pPr>
      <w:r w:rsidRPr="009E40B2">
        <w:t>warp</w:t>
      </w:r>
    </w:p>
    <w:p w:rsidR="00000000" w:rsidRPr="009E40B2" w:rsidP="009E40B2">
      <w:pPr>
        <w:pStyle w:val="ListBullet2"/>
      </w:pPr>
      <w:r w:rsidRPr="009E40B2">
        <w:t>cracks</w:t>
      </w:r>
    </w:p>
    <w:p w:rsidR="00000000" w:rsidRPr="009E40B2" w:rsidP="009E40B2">
      <w:pPr>
        <w:pStyle w:val="ListBullet2"/>
      </w:pPr>
      <w:r w:rsidRPr="009E40B2">
        <w:t>chips</w:t>
      </w:r>
    </w:p>
    <w:p w:rsidR="00000000" w:rsidRPr="009E40B2" w:rsidP="009E40B2">
      <w:pPr>
        <w:pStyle w:val="ListBullet2"/>
      </w:pPr>
      <w:r w:rsidRPr="009E40B2">
        <w:t>burns</w:t>
      </w:r>
    </w:p>
    <w:p w:rsidR="00000000" w:rsidRPr="009E40B2" w:rsidP="009E40B2">
      <w:pPr>
        <w:pStyle w:val="ListBullet2"/>
      </w:pPr>
      <w:r w:rsidRPr="009E40B2">
        <w:t>delamination</w:t>
      </w:r>
    </w:p>
    <w:p w:rsidR="00000000" w:rsidRPr="009E40B2" w:rsidP="009E40B2">
      <w:pPr>
        <w:pStyle w:val="ListBullet2"/>
      </w:pPr>
      <w:r w:rsidRPr="009E40B2">
        <w:t>raised spots</w:t>
      </w:r>
    </w:p>
    <w:p w:rsidR="00000000" w:rsidRPr="009E40B2" w:rsidP="009E40B2">
      <w:pPr>
        <w:pStyle w:val="ListBullet"/>
      </w:pPr>
      <w:r w:rsidRPr="009E40B2">
        <w:t>types, effects and remedial action for dealing with grinding wheel faults:</w:t>
      </w:r>
    </w:p>
    <w:p w:rsidR="00000000" w:rsidRPr="009E40B2" w:rsidP="009E40B2">
      <w:pPr>
        <w:pStyle w:val="ListBullet2"/>
      </w:pPr>
      <w:r w:rsidRPr="009E40B2">
        <w:t>cracks</w:t>
      </w:r>
    </w:p>
    <w:p w:rsidR="00000000" w:rsidRPr="009E40B2" w:rsidP="009E40B2">
      <w:pPr>
        <w:pStyle w:val="ListBullet2"/>
      </w:pPr>
      <w:r w:rsidRPr="009E40B2">
        <w:t>clogging</w:t>
      </w:r>
    </w:p>
    <w:p w:rsidR="00000000" w:rsidRPr="009E40B2" w:rsidP="009E40B2">
      <w:pPr>
        <w:pStyle w:val="ListBullet"/>
      </w:pPr>
      <w:r w:rsidRPr="009E40B2">
        <w:t>effects of incorrect set-up of coolant flow, traversing stops, traversing speed, wheel advance, grinding angle</w:t>
      </w:r>
    </w:p>
    <w:p w:rsidR="00000000" w:rsidRPr="009E40B2" w:rsidP="009E40B2">
      <w:pPr>
        <w:pStyle w:val="ListBullet"/>
      </w:pPr>
      <w:r w:rsidRPr="009E40B2">
        <w:t>problems associated</w:t>
      </w:r>
      <w:r w:rsidRPr="009E40B2">
        <w:t xml:space="preserve"> with operation of grinder:</w:t>
      </w:r>
    </w:p>
    <w:p w:rsidR="00000000" w:rsidRPr="009E40B2" w:rsidP="009E40B2">
      <w:pPr>
        <w:pStyle w:val="ListBullet2"/>
      </w:pPr>
      <w:r w:rsidRPr="009E40B2">
        <w:t>burning</w:t>
      </w:r>
    </w:p>
    <w:p w:rsidR="00000000" w:rsidRPr="009E40B2" w:rsidP="009E40B2">
      <w:pPr>
        <w:pStyle w:val="ListBullet2"/>
      </w:pPr>
      <w:r w:rsidRPr="009E40B2">
        <w:t>incorrect grinding angle</w:t>
      </w:r>
    </w:p>
    <w:p w:rsidR="00000000" w:rsidRPr="009E40B2" w:rsidP="009E40B2">
      <w:pPr>
        <w:pStyle w:val="ListBullet2"/>
      </w:pPr>
      <w:r w:rsidRPr="009E40B2">
        <w:t>incorrect cutter set-up</w:t>
      </w:r>
    </w:p>
    <w:p w:rsidR="00000000" w:rsidRPr="009E40B2" w:rsidP="009E40B2">
      <w:pPr>
        <w:pStyle w:val="ListBullet"/>
      </w:pPr>
      <w:r w:rsidRPr="009E40B2">
        <w:t>defects in cutter edges after sharpening:</w:t>
      </w:r>
    </w:p>
    <w:p w:rsidR="00000000" w:rsidRPr="009E40B2" w:rsidP="009E40B2">
      <w:pPr>
        <w:pStyle w:val="ListBullet2"/>
      </w:pPr>
      <w:r w:rsidRPr="009E40B2">
        <w:t>burning</w:t>
      </w:r>
    </w:p>
    <w:p w:rsidR="00000000" w:rsidRPr="009E40B2" w:rsidP="009E40B2">
      <w:pPr>
        <w:pStyle w:val="ListBullet2"/>
      </w:pPr>
      <w:r w:rsidRPr="009E40B2">
        <w:t>chipping</w:t>
      </w:r>
    </w:p>
    <w:p w:rsidR="00000000" w:rsidRPr="009E40B2" w:rsidP="009E40B2">
      <w:pPr>
        <w:pStyle w:val="ListBullet2"/>
      </w:pPr>
      <w:r w:rsidRPr="009E40B2">
        <w:t>grinding marks</w:t>
      </w:r>
    </w:p>
    <w:p w:rsidR="00000000" w:rsidRPr="009E40B2" w:rsidP="009E40B2">
      <w:pPr>
        <w:pStyle w:val="ListBullet"/>
      </w:pPr>
      <w:r w:rsidRPr="009E40B2">
        <w:t>procedures for:</w:t>
      </w:r>
    </w:p>
    <w:p w:rsidR="00000000" w:rsidRPr="009E40B2" w:rsidP="009E40B2">
      <w:pPr>
        <w:pStyle w:val="ListBullet2"/>
      </w:pPr>
      <w:r w:rsidRPr="009E40B2">
        <w:t>cleaning cutter head</w:t>
      </w:r>
    </w:p>
    <w:p w:rsidR="00000000" w:rsidRPr="009E40B2" w:rsidP="009E40B2">
      <w:pPr>
        <w:pStyle w:val="ListBullet2"/>
      </w:pPr>
      <w:r w:rsidRPr="009E40B2">
        <w:t>preparing grinder</w:t>
      </w:r>
    </w:p>
    <w:p w:rsidR="00000000" w:rsidRPr="009E40B2" w:rsidP="009E40B2">
      <w:pPr>
        <w:pStyle w:val="ListBullet2"/>
      </w:pPr>
      <w:r w:rsidRPr="009E40B2">
        <w:t>mounting and adjusting cutter head in grinder</w:t>
      </w:r>
    </w:p>
    <w:p w:rsidR="00000000" w:rsidRPr="009E40B2" w:rsidP="009E40B2">
      <w:pPr>
        <w:pStyle w:val="ListBullet2"/>
      </w:pPr>
      <w:r w:rsidRPr="009E40B2">
        <w:t>grinding and honing cutters in-head</w:t>
      </w:r>
    </w:p>
    <w:p w:rsidR="00000000" w:rsidRPr="009E40B2" w:rsidP="009E40B2">
      <w:pPr>
        <w:pStyle w:val="ListBullet2"/>
      </w:pPr>
      <w:r w:rsidRPr="009E40B2">
        <w:t>storing cutter head</w:t>
      </w:r>
    </w:p>
    <w:p w:rsidR="00000000" w:rsidRPr="009E40B2" w:rsidP="009E40B2">
      <w:pPr>
        <w:pStyle w:val="ListBullet"/>
      </w:pPr>
      <w:r w:rsidRPr="009E40B2">
        <w:t xml:space="preserve">tolerances for concentricity and weight </w:t>
      </w:r>
    </w:p>
    <w:p w:rsidR="00000000" w:rsidRPr="009E40B2" w:rsidP="009E40B2">
      <w:pPr>
        <w:pStyle w:val="ListBullet"/>
      </w:pPr>
      <w:r w:rsidRPr="009E40B2">
        <w:t>types and applications of simple profiles:</w:t>
      </w:r>
    </w:p>
    <w:p w:rsidR="00000000" w:rsidRPr="009E40B2" w:rsidP="009E40B2">
      <w:pPr>
        <w:pStyle w:val="ListBullet2"/>
      </w:pPr>
      <w:r w:rsidRPr="009E40B2">
        <w:t xml:space="preserve">dressed all round (DAR) boards, either with a square edge or pencil </w:t>
      </w:r>
      <w:r w:rsidRPr="009E40B2">
        <w:t>round edge</w:t>
      </w:r>
    </w:p>
    <w:p w:rsidR="00000000" w:rsidRPr="009E40B2" w:rsidP="009E40B2">
      <w:pPr>
        <w:pStyle w:val="ListBullet2"/>
      </w:pPr>
      <w:r w:rsidRPr="009E40B2">
        <w:t xml:space="preserve">skip-dressed boards </w:t>
      </w:r>
    </w:p>
    <w:p w:rsidR="00000000" w:rsidRPr="009E40B2" w:rsidP="009E40B2">
      <w:pPr>
        <w:pStyle w:val="ListBullet"/>
      </w:pPr>
      <w:r w:rsidRPr="009E40B2">
        <w:t>types and effects of hazards and control measures associated with using grinders:</w:t>
      </w:r>
    </w:p>
    <w:p w:rsidR="00000000" w:rsidRPr="009E40B2" w:rsidP="009E40B2">
      <w:pPr>
        <w:pStyle w:val="ListBullet2"/>
      </w:pPr>
      <w:r w:rsidRPr="009E40B2">
        <w:t>grinding wheel disintegration</w:t>
      </w:r>
    </w:p>
    <w:p w:rsidR="00000000" w:rsidRPr="009E40B2" w:rsidP="009E40B2">
      <w:pPr>
        <w:pStyle w:val="ListBullet2"/>
      </w:pPr>
      <w:r w:rsidRPr="009E40B2">
        <w:t>loose grinding wheel</w:t>
      </w:r>
    </w:p>
    <w:p w:rsidR="00000000" w:rsidRPr="009E40B2" w:rsidP="009E40B2">
      <w:pPr>
        <w:pStyle w:val="ListBullet2"/>
      </w:pPr>
      <w:r w:rsidRPr="009E40B2">
        <w:t>exposure to grinding coolant</w:t>
      </w:r>
    </w:p>
    <w:p w:rsidR="00000000" w:rsidRPr="009E40B2" w:rsidP="009E40B2">
      <w:pPr>
        <w:pStyle w:val="ListBullet"/>
      </w:pPr>
      <w:r w:rsidRPr="009E40B2">
        <w:t>workplace procedures specific to using straight knife grinders:</w:t>
      </w:r>
    </w:p>
    <w:p w:rsidR="00000000" w:rsidRPr="009E40B2" w:rsidP="009E40B2">
      <w:pPr>
        <w:pStyle w:val="ListBullet2"/>
      </w:pPr>
      <w:r w:rsidRPr="009E40B2">
        <w:t>workplace health and safety, with particular emphasis on equipment lock-out, isolation procedures, machine guarding and use of personal protective equipment (PPE)</w:t>
      </w:r>
    </w:p>
    <w:p w:rsidR="00000000" w:rsidRPr="009E40B2" w:rsidP="009E40B2">
      <w:pPr>
        <w:pStyle w:val="ListBullet2"/>
      </w:pPr>
      <w:r w:rsidRPr="009E40B2">
        <w:t>communication reporting line</w:t>
      </w:r>
      <w:r w:rsidRPr="009E40B2">
        <w:t>s</w:t>
      </w:r>
    </w:p>
    <w:p w:rsidR="00000000" w:rsidRPr="009E40B2" w:rsidP="009E40B2">
      <w:pPr>
        <w:pStyle w:val="ListBullet2"/>
      </w:pPr>
      <w:r w:rsidRPr="009E40B2">
        <w:t>recording and reporting production outcomes, equipment faults and maintenance requirements</w:t>
      </w:r>
    </w:p>
    <w:p w:rsidR="00000000" w:rsidRPr="009E40B2" w:rsidP="009E40B2">
      <w:pPr>
        <w:pStyle w:val="ListBullet2"/>
      </w:pPr>
      <w:r w:rsidRPr="009E40B2">
        <w:t>environmental protection legislation relating to sawmill operations.</w:t>
      </w:r>
    </w:p>
    <w:p w:rsidR="00000000" w:rsidRPr="009E40B2" w:rsidP="009E40B2">
      <w:pPr>
        <w:pStyle w:val="AllowPageBreak"/>
      </w:pPr>
    </w:p>
    <w:p w:rsidR="00000000" w:rsidRPr="009E40B2" w:rsidP="009E40B2">
      <w:pPr>
        <w:pStyle w:val="Heading1"/>
      </w:pPr>
      <w:bookmarkStart w:id="4" w:name="O_1105178"/>
      <w:bookmarkEnd w:id="4"/>
      <w:r w:rsidRPr="009E40B2">
        <w:t>Assessment Conditions</w:t>
      </w:r>
    </w:p>
    <w:p w:rsidR="00000000" w:rsidRPr="009E40B2" w:rsidP="00D82394">
      <w:pPr>
        <w:pStyle w:val="BodyText"/>
      </w:pPr>
      <w:r w:rsidRPr="009E40B2">
        <w:t>Assessment of the skills in this unit of competency m</w:t>
      </w:r>
      <w:r w:rsidRPr="009E40B2">
        <w:t xml:space="preserve">ust take place under the following conditions: </w:t>
      </w:r>
    </w:p>
    <w:p w:rsidR="00000000" w:rsidRPr="009E40B2" w:rsidP="009E40B2">
      <w:pPr>
        <w:pStyle w:val="ListBullet"/>
      </w:pPr>
      <w:r w:rsidRPr="009E40B2">
        <w:t>physical conditions:</w:t>
      </w:r>
    </w:p>
    <w:p w:rsidR="00000000" w:rsidRPr="009E40B2" w:rsidP="009E40B2">
      <w:pPr>
        <w:pStyle w:val="ListBullet2"/>
      </w:pPr>
      <w:r w:rsidRPr="009E40B2">
        <w:t>skills must be demonstrated in a timber processing or manufacturing facility or an environment that accurately represents workplace conditions</w:t>
      </w:r>
    </w:p>
    <w:p w:rsidR="00000000" w:rsidRPr="009E40B2" w:rsidP="009E40B2">
      <w:pPr>
        <w:pStyle w:val="ListBullet"/>
      </w:pPr>
      <w:r w:rsidRPr="009E40B2">
        <w:t>resources, equipment and materials:</w:t>
      </w:r>
    </w:p>
    <w:p w:rsidR="00000000" w:rsidRPr="009E40B2" w:rsidP="009E40B2">
      <w:pPr>
        <w:pStyle w:val="ListBullet2"/>
      </w:pPr>
      <w:r w:rsidRPr="009E40B2">
        <w:t>stra</w:t>
      </w:r>
      <w:r w:rsidRPr="009E40B2">
        <w:t>ight knife grinder</w:t>
      </w:r>
    </w:p>
    <w:p w:rsidR="00000000" w:rsidRPr="009E40B2" w:rsidP="009E40B2">
      <w:pPr>
        <w:pStyle w:val="ListBullet2"/>
      </w:pPr>
      <w:r w:rsidRPr="009E40B2">
        <w:t>cutters in head for simple profiles</w:t>
      </w:r>
    </w:p>
    <w:p w:rsidR="00000000" w:rsidRPr="009E40B2" w:rsidP="009E40B2">
      <w:pPr>
        <w:pStyle w:val="ListBullet2"/>
      </w:pPr>
      <w:r w:rsidRPr="009E40B2">
        <w:t>tools for setting up straight knife grinder</w:t>
      </w:r>
    </w:p>
    <w:p w:rsidR="00000000" w:rsidRPr="009E40B2" w:rsidP="009E40B2">
      <w:pPr>
        <w:pStyle w:val="ListBullet2"/>
      </w:pPr>
      <w:r w:rsidRPr="009E40B2">
        <w:t>PPE for sharpening cutters in head using a straight knife grinder</w:t>
      </w:r>
    </w:p>
    <w:p w:rsidR="00000000" w:rsidRPr="009E40B2" w:rsidP="009E40B2">
      <w:pPr>
        <w:pStyle w:val="ListBullet2"/>
      </w:pPr>
      <w:r w:rsidRPr="009E40B2">
        <w:t>cutters</w:t>
      </w:r>
    </w:p>
    <w:p w:rsidR="00000000" w:rsidRPr="009E40B2" w:rsidP="009E40B2">
      <w:pPr>
        <w:pStyle w:val="ListBullet2"/>
      </w:pPr>
      <w:r w:rsidRPr="009E40B2">
        <w:t>lubricant</w:t>
      </w:r>
    </w:p>
    <w:p w:rsidR="00000000" w:rsidRPr="009E40B2" w:rsidP="009E40B2">
      <w:pPr>
        <w:pStyle w:val="ListBullet2"/>
      </w:pPr>
      <w:r w:rsidRPr="009E40B2">
        <w:t xml:space="preserve">coolant </w:t>
      </w:r>
    </w:p>
    <w:p w:rsidR="00000000" w:rsidRPr="009E40B2" w:rsidP="009E40B2">
      <w:pPr>
        <w:pStyle w:val="ListBullet"/>
      </w:pPr>
      <w:r w:rsidRPr="009E40B2">
        <w:t>specifications:</w:t>
      </w:r>
    </w:p>
    <w:p w:rsidR="00000000" w:rsidRPr="009E40B2" w:rsidP="009E40B2">
      <w:pPr>
        <w:pStyle w:val="ListBullet2"/>
      </w:pPr>
      <w:r w:rsidRPr="009E40B2">
        <w:t>template documents for recording work outcomes, equipment faults and maintenance requirements</w:t>
      </w:r>
    </w:p>
    <w:p w:rsidR="00000000" w:rsidRPr="009E40B2" w:rsidP="009E40B2">
      <w:pPr>
        <w:pStyle w:val="ListBullet2"/>
      </w:pPr>
      <w:r w:rsidRPr="009E40B2">
        <w:t>manufacturer instructions for sharpening cutters in head using a straight knife grinder</w:t>
      </w:r>
    </w:p>
    <w:p w:rsidR="00000000" w:rsidRPr="009E40B2" w:rsidP="009E40B2">
      <w:pPr>
        <w:pStyle w:val="ListBullet2"/>
      </w:pPr>
      <w:r w:rsidRPr="009E40B2">
        <w:t>work order with specific instructions for sharpening cutters in head using</w:t>
      </w:r>
      <w:r w:rsidRPr="009E40B2">
        <w:t xml:space="preserve"> a straight knife grinder</w:t>
      </w:r>
    </w:p>
    <w:p w:rsidR="00000000" w:rsidRPr="009E40B2" w:rsidP="009E40B2">
      <w:pPr>
        <w:pStyle w:val="ListBullet2"/>
      </w:pPr>
      <w:r w:rsidRPr="009E40B2">
        <w:t>workplace procedures for sharpening cutters in head using a straight knife grinder.</w:t>
      </w:r>
    </w:p>
    <w:p w:rsidR="00000000" w:rsidRPr="009E40B2" w:rsidP="00D82394">
      <w:pPr>
        <w:pStyle w:val="BodyText"/>
      </w:pPr>
      <w:r w:rsidRPr="009E40B2">
        <w:t xml:space="preserve">Assessors of this unit must satisfy the requirements for assessors in applicable vocational education and training legislation, frameworks and/or </w:t>
      </w:r>
      <w:r w:rsidRPr="009E40B2">
        <w:t>standards.</w:t>
      </w:r>
    </w:p>
    <w:p w:rsidR="00000000" w:rsidRPr="009E40B2" w:rsidP="009E40B2">
      <w:pPr>
        <w:pStyle w:val="Heading1"/>
      </w:pPr>
      <w:bookmarkStart w:id="5" w:name="O_1105191"/>
      <w:bookmarkEnd w:id="5"/>
      <w:r w:rsidRPr="009E40B2">
        <w:t>Links</w:t>
      </w:r>
    </w:p>
    <w:p w:rsidR="00000000" w:rsidRPr="009E40B2" w:rsidP="00D82394">
      <w:pPr>
        <w:pStyle w:val="BodyText"/>
      </w:pPr>
      <w:r w:rsidRPr="009E40B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3B1FE1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9E40B2" w:rsidP="009E40B2"/>
    <w:sectPr w:rsidSect="009E40B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B2" w:rsidRPr="00D82394" w:rsidP="00D823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94" w:rsidP="009E40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82394" w:rsidP="009E40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82394" w:rsidP="009E40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40B2" w:rsidRPr="00D82394" w:rsidP="00D823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40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2394" w:rsidRPr="002D2AF8" w:rsidP="009E40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FWPCOT3278 Sharpen cutters in head using a straight knife grinder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D82394" w:rsidP="009E40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3008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3669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D4FF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40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40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40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40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40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40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40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40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40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40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40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40B2"/>
  </w:style>
  <w:style w:type="character" w:customStyle="1" w:styleId="Heading1Char">
    <w:name w:val="Heading 1 Char"/>
    <w:basedOn w:val="DefaultParagraphFont"/>
    <w:link w:val="Heading1"/>
    <w:rsid w:val="009E40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40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40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40B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40B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40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40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E40B2"/>
    <w:rPr>
      <w:b/>
    </w:rPr>
  </w:style>
  <w:style w:type="character" w:customStyle="1" w:styleId="Heading2Char">
    <w:name w:val="Heading 2 Char"/>
    <w:basedOn w:val="DefaultParagraphFont"/>
    <w:link w:val="Heading2"/>
    <w:rsid w:val="009E40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40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40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4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40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4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40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40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40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40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40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40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40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40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40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40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40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40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40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40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40B2"/>
    <w:rPr>
      <w:b/>
      <w:spacing w:val="0"/>
    </w:rPr>
  </w:style>
  <w:style w:type="paragraph" w:customStyle="1" w:styleId="SuperTitle">
    <w:name w:val="SuperTitle"/>
    <w:basedOn w:val="Title"/>
    <w:rsid w:val="009E40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40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40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40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40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40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40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40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40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40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40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40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40B2"/>
    <w:rPr>
      <w:i/>
    </w:rPr>
  </w:style>
  <w:style w:type="paragraph" w:styleId="Caption">
    <w:name w:val="caption"/>
    <w:basedOn w:val="BodyText"/>
    <w:next w:val="Normal"/>
    <w:qFormat/>
    <w:rsid w:val="009E40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40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40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40B2"/>
  </w:style>
  <w:style w:type="paragraph" w:styleId="TableofFigures">
    <w:name w:val="table of figures"/>
    <w:basedOn w:val="Normal"/>
    <w:next w:val="Normal"/>
    <w:semiHidden/>
    <w:rsid w:val="009E40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40B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40B2"/>
    <w:rPr>
      <w:rFonts w:ascii="Wingdings" w:hAnsi="Wingdings"/>
    </w:rPr>
  </w:style>
  <w:style w:type="paragraph" w:customStyle="1" w:styleId="TableHeading">
    <w:name w:val="Table Heading"/>
    <w:basedOn w:val="HeadingBase"/>
    <w:rsid w:val="009E40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40B2"/>
    <w:rPr>
      <w:color w:val="0033CC"/>
      <w:u w:val="none"/>
    </w:rPr>
  </w:style>
  <w:style w:type="paragraph" w:customStyle="1" w:styleId="BodyTextRight">
    <w:name w:val="Body Text Right"/>
    <w:basedOn w:val="BodyText"/>
    <w:rsid w:val="009E40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40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40B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40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40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40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40B2"/>
    <w:rPr>
      <w:sz w:val="32"/>
    </w:rPr>
  </w:style>
  <w:style w:type="paragraph" w:customStyle="1" w:styleId="HeadingProcedure">
    <w:name w:val="Heading Procedure"/>
    <w:basedOn w:val="HeadingBase"/>
    <w:next w:val="Normal"/>
    <w:rsid w:val="009E40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40B2"/>
    <w:pPr>
      <w:spacing w:before="60" w:after="60"/>
    </w:pPr>
  </w:style>
  <w:style w:type="paragraph" w:styleId="ListContinue">
    <w:name w:val="List Continue"/>
    <w:basedOn w:val="List"/>
    <w:rsid w:val="009E40B2"/>
    <w:pPr>
      <w:ind w:firstLine="0"/>
    </w:pPr>
  </w:style>
  <w:style w:type="paragraph" w:customStyle="1" w:styleId="ListNote">
    <w:name w:val="List Note"/>
    <w:basedOn w:val="List"/>
    <w:rsid w:val="009E40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40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40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40B2"/>
    <w:rPr>
      <w:rFonts w:ascii="Courier New" w:hAnsi="Courier New"/>
    </w:rPr>
  </w:style>
  <w:style w:type="paragraph" w:customStyle="1" w:styleId="NoteBullet">
    <w:name w:val="Note Bullet"/>
    <w:basedOn w:val="Note"/>
    <w:rsid w:val="009E40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40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40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40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40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40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40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40B2"/>
    <w:rPr>
      <w:b/>
      <w:smallCaps/>
    </w:rPr>
  </w:style>
  <w:style w:type="paragraph" w:customStyle="1" w:styleId="TableListNumber">
    <w:name w:val="Table List Number"/>
    <w:basedOn w:val="ListNumber"/>
    <w:rsid w:val="009E40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40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40B2"/>
    <w:pPr>
      <w:numPr>
        <w:numId w:val="9"/>
      </w:numPr>
    </w:pPr>
  </w:style>
  <w:style w:type="paragraph" w:customStyle="1" w:styleId="ListAlpha2">
    <w:name w:val="List Alpha 2"/>
    <w:basedOn w:val="List2"/>
    <w:rsid w:val="009E40B2"/>
    <w:pPr>
      <w:numPr>
        <w:numId w:val="8"/>
      </w:numPr>
    </w:pPr>
  </w:style>
  <w:style w:type="paragraph" w:styleId="List2">
    <w:name w:val="List 2"/>
    <w:basedOn w:val="BodyText"/>
    <w:rsid w:val="009E40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40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40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40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40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40B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40B2"/>
    <w:pPr>
      <w:numPr>
        <w:numId w:val="4"/>
      </w:numPr>
    </w:pPr>
  </w:style>
  <w:style w:type="paragraph" w:styleId="ListContinue2">
    <w:name w:val="List Continue 2"/>
    <w:basedOn w:val="List2"/>
    <w:rsid w:val="009E40B2"/>
    <w:pPr>
      <w:ind w:firstLine="0"/>
    </w:pPr>
  </w:style>
  <w:style w:type="paragraph" w:styleId="ListContinue3">
    <w:name w:val="List Continue 3"/>
    <w:basedOn w:val="List3"/>
    <w:rsid w:val="009E40B2"/>
    <w:pPr>
      <w:ind w:left="1021" w:firstLine="0"/>
    </w:pPr>
  </w:style>
  <w:style w:type="paragraph" w:styleId="ListContinue4">
    <w:name w:val="List Continue 4"/>
    <w:basedOn w:val="List4"/>
    <w:rsid w:val="009E40B2"/>
    <w:pPr>
      <w:ind w:firstLine="0"/>
    </w:pPr>
  </w:style>
  <w:style w:type="paragraph" w:styleId="ListContinue5">
    <w:name w:val="List Continue 5"/>
    <w:basedOn w:val="List5"/>
    <w:rsid w:val="009E40B2"/>
    <w:pPr>
      <w:ind w:firstLine="0"/>
    </w:pPr>
  </w:style>
  <w:style w:type="paragraph" w:styleId="ListNumber3">
    <w:name w:val="List Number 3"/>
    <w:basedOn w:val="List3"/>
    <w:rsid w:val="009E40B2"/>
    <w:pPr>
      <w:numPr>
        <w:numId w:val="5"/>
      </w:numPr>
    </w:pPr>
  </w:style>
  <w:style w:type="paragraph" w:styleId="ListNumber4">
    <w:name w:val="List Number 4"/>
    <w:basedOn w:val="List4"/>
    <w:rsid w:val="009E40B2"/>
    <w:pPr>
      <w:numPr>
        <w:numId w:val="6"/>
      </w:numPr>
    </w:pPr>
  </w:style>
  <w:style w:type="paragraph" w:styleId="ListNumber5">
    <w:name w:val="List Number 5"/>
    <w:basedOn w:val="List5"/>
    <w:rsid w:val="009E40B2"/>
    <w:pPr>
      <w:numPr>
        <w:numId w:val="7"/>
      </w:numPr>
    </w:pPr>
  </w:style>
  <w:style w:type="paragraph" w:styleId="BlockText">
    <w:name w:val="Block Text"/>
    <w:basedOn w:val="Normal"/>
    <w:rsid w:val="009E40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40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40B2"/>
    <w:rPr>
      <w:sz w:val="16"/>
      <w:vertAlign w:val="superscript"/>
    </w:rPr>
  </w:style>
  <w:style w:type="character" w:customStyle="1" w:styleId="Symbols">
    <w:name w:val="Symbols"/>
    <w:basedOn w:val="DefaultParagraphFont"/>
    <w:rsid w:val="009E40B2"/>
    <w:rPr>
      <w:rFonts w:ascii="Symbol" w:hAnsi="Symbol"/>
    </w:rPr>
  </w:style>
  <w:style w:type="character" w:customStyle="1" w:styleId="MenuOptions">
    <w:name w:val="Menu Options"/>
    <w:basedOn w:val="DefaultParagraphFont"/>
    <w:rsid w:val="009E40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40B2"/>
    <w:rPr>
      <w:b/>
    </w:rPr>
  </w:style>
  <w:style w:type="character" w:customStyle="1" w:styleId="Underlined">
    <w:name w:val="Underlined"/>
    <w:basedOn w:val="DefaultParagraphFont"/>
    <w:rsid w:val="009E40B2"/>
    <w:rPr>
      <w:u w:val="single"/>
    </w:rPr>
  </w:style>
  <w:style w:type="paragraph" w:customStyle="1" w:styleId="TableBodyTextRight">
    <w:name w:val="Table Body Text Right"/>
    <w:basedOn w:val="TableBodyText"/>
    <w:rsid w:val="009E40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40B2"/>
    <w:rPr>
      <w:sz w:val="18"/>
    </w:rPr>
  </w:style>
  <w:style w:type="paragraph" w:customStyle="1" w:styleId="BodySmallRight">
    <w:name w:val="Body Small Right"/>
    <w:basedOn w:val="BodyTextRight"/>
    <w:rsid w:val="009E40B2"/>
    <w:rPr>
      <w:sz w:val="18"/>
      <w:szCs w:val="18"/>
    </w:rPr>
  </w:style>
  <w:style w:type="paragraph" w:customStyle="1" w:styleId="MarginEdition">
    <w:name w:val="Margin Edition"/>
    <w:basedOn w:val="MarginNote"/>
    <w:rsid w:val="009E40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40B2"/>
    <w:rPr>
      <w:sz w:val="2"/>
      <w:szCs w:val="2"/>
    </w:rPr>
  </w:style>
  <w:style w:type="character" w:customStyle="1" w:styleId="Small">
    <w:name w:val="Small"/>
    <w:basedOn w:val="DefaultParagraphFont"/>
    <w:rsid w:val="009E40B2"/>
    <w:rPr>
      <w:sz w:val="16"/>
    </w:rPr>
  </w:style>
  <w:style w:type="paragraph" w:customStyle="1" w:styleId="WideTable">
    <w:name w:val="Wide Table"/>
    <w:basedOn w:val="Normal"/>
    <w:rsid w:val="009E40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40B2"/>
  </w:style>
  <w:style w:type="paragraph" w:styleId="Quote">
    <w:name w:val="Quote"/>
    <w:basedOn w:val="Heading1"/>
    <w:link w:val="QuoteChar"/>
    <w:qFormat/>
    <w:rsid w:val="009E40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40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40B2"/>
    <w:pPr>
      <w:pageBreakBefore/>
    </w:pPr>
  </w:style>
  <w:style w:type="paragraph" w:customStyle="1" w:styleId="Border">
    <w:name w:val="Border"/>
    <w:basedOn w:val="Normal"/>
    <w:qFormat/>
    <w:rsid w:val="009E40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40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40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40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40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40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40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40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40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40B2"/>
    <w:rPr>
      <w:u w:val="single"/>
    </w:rPr>
  </w:style>
  <w:style w:type="character" w:customStyle="1" w:styleId="BoldandItalics">
    <w:name w:val="Bold and Italics"/>
    <w:qFormat/>
    <w:rsid w:val="009E40B2"/>
    <w:rPr>
      <w:b/>
      <w:i/>
      <w:u w:val="none"/>
    </w:rPr>
  </w:style>
  <w:style w:type="paragraph" w:styleId="BalloonText">
    <w:name w:val="Balloon Text"/>
    <w:basedOn w:val="Normal"/>
    <w:link w:val="BalloonTextChar"/>
    <w:rsid w:val="009E40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40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40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40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40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40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40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823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575</Words>
  <Characters>3714</Characters>
  <Application>Microsoft Office Word</Application>
  <DocSecurity>0</DocSecurity>
  <Lines>112</Lines>
  <Paragraphs>97</Paragraphs>
  <ScaleCrop>false</ScaleCrop>
  <Company>Author-it Software Corporation Ltd.</Company>
  <LinksUpToDate>false</LinksUpToDate>
  <CharactersWithSpaces>4192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FWPCOT3278 Sharpen cutters in head using a straight knife grinder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2024-09-27T00:36:00Z</dcterms:created>
  <dcterms:modified xsi:type="dcterms:W3CDTF">2024-09-27T00:36:00Z</dcterms:modified>
</cp:coreProperties>
</file>