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1F92" w:rsidP="00E81F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FWPCOT3269 Provide specialised timber product solutions</w:t>
      </w:r>
      <w:r>
        <w:fldChar w:fldCharType="end"/>
      </w:r>
    </w:p>
    <w:p w:rsidR="00E81F92" w:rsidP="00E81F92">
      <w:pPr>
        <w:pStyle w:val="Version"/>
        <w:sectPr w:rsidSect="003E11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11B4" w:rsidP="003E11B4">
      <w:pPr>
        <w:pStyle w:val="SuperHeading"/>
      </w:pPr>
      <w:r w:rsidRPr="003E11B4">
        <w:t>Assessment Requirements for FWPCOT3269 Provide specialised timber product solutions</w:t>
      </w:r>
    </w:p>
    <w:p w:rsidR="00000000" w:rsidRPr="003E11B4" w:rsidP="003E11B4">
      <w:pPr>
        <w:pStyle w:val="Heading1"/>
      </w:pPr>
      <w:bookmarkStart w:id="1" w:name="O_913388"/>
      <w:bookmarkEnd w:id="1"/>
      <w:r w:rsidRPr="003E11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4"/>
        <w:gridCol w:w="7046"/>
      </w:tblGrid>
      <w:tr w:rsidTr="003E1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1B4" w:rsidP="003E11B4">
            <w:pPr>
              <w:pStyle w:val="BodyText"/>
            </w:pPr>
            <w:r w:rsidRPr="003E11B4">
              <w:rPr>
                <w:rStyle w:val="SpecialBold"/>
              </w:rPr>
              <w:t>Release</w:t>
            </w:r>
          </w:p>
        </w:tc>
        <w:tc>
          <w:tcPr>
            <w:tcW w:w="7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B4">
            <w:pPr>
              <w:pStyle w:val="BodyText"/>
              <w:rPr>
                <w:lang w:val="en-NZ"/>
              </w:rPr>
            </w:pPr>
            <w:r w:rsidRPr="003E11B4">
              <w:rPr>
                <w:rStyle w:val="SpecialBold"/>
              </w:rPr>
              <w:t>Comment</w:t>
            </w:r>
          </w:p>
        </w:tc>
      </w:tr>
      <w:tr w:rsidTr="003E1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B4">
            <w:pPr>
              <w:pStyle w:val="BodyText"/>
              <w:rPr>
                <w:lang w:val="en-NZ"/>
              </w:rPr>
            </w:pPr>
            <w:r w:rsidRPr="003E11B4">
              <w:t>1.0</w:t>
            </w:r>
          </w:p>
        </w:tc>
        <w:tc>
          <w:tcPr>
            <w:tcW w:w="7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1B4" w:rsidP="003E11B4">
            <w:pPr>
              <w:pStyle w:val="BodyText"/>
            </w:pPr>
            <w:r w:rsidRPr="003E11B4">
              <w:t>New unit. First introduced in FWP Release 2.0.  This is the first release of this unit in the new standards format.</w:t>
            </w:r>
          </w:p>
          <w:p w:rsidR="00000000" w:rsidRPr="003E11B4" w:rsidP="003E11B4">
            <w:pPr>
              <w:pStyle w:val="BodyText"/>
            </w:pPr>
            <w:r w:rsidRPr="003E11B4">
              <w:t>Assessment requirements now specify the performance and knowledge evidence, as well as assessment conditions for this unit of competency.  T</w:t>
            </w:r>
            <w:r w:rsidRPr="003E11B4">
              <w:t>hese sections simplify and replace components used in the previous unit format, including ‘Required Skills and Knowledge, Evidence Guide and Range Statement’</w:t>
            </w:r>
          </w:p>
        </w:tc>
      </w:tr>
    </w:tbl>
    <w:p w:rsidR="00000000" w:rsidRPr="003E11B4" w:rsidP="003E11B4">
      <w:pPr>
        <w:pStyle w:val="BodyText"/>
      </w:pPr>
    </w:p>
    <w:p w:rsidR="00000000" w:rsidRPr="003E11B4" w:rsidP="003E11B4">
      <w:pPr>
        <w:pStyle w:val="AllowPageBreak"/>
      </w:pPr>
    </w:p>
    <w:p w:rsidR="00000000" w:rsidRPr="003E11B4" w:rsidP="003E11B4">
      <w:pPr>
        <w:pStyle w:val="Heading1"/>
      </w:pPr>
      <w:bookmarkStart w:id="2" w:name="O_913389"/>
      <w:bookmarkEnd w:id="2"/>
      <w:r w:rsidRPr="003E11B4">
        <w:t>Performance Evidence</w:t>
      </w:r>
    </w:p>
    <w:p w:rsidR="00000000" w:rsidRPr="003E11B4" w:rsidP="00E81F92">
      <w:pPr>
        <w:pStyle w:val="BodyText"/>
      </w:pPr>
      <w:r w:rsidRPr="003E11B4">
        <w:t>A person demonstrating competency in this unit must satisf</w:t>
      </w:r>
      <w:r w:rsidRPr="003E11B4">
        <w:t>y all of the elements, performance criteria and foundation skills of this unit.  If a specific volume or frequency is not stated below, then evidence must be provided that the following requirements have been performed on at least one occasion:</w:t>
      </w:r>
    </w:p>
    <w:p w:rsidR="00000000" w:rsidRPr="003E11B4" w:rsidP="003E11B4">
      <w:pPr>
        <w:pStyle w:val="ListBullet"/>
      </w:pPr>
      <w:r w:rsidRPr="003E11B4">
        <w:t>provide ac</w:t>
      </w:r>
      <w:r w:rsidRPr="003E11B4">
        <w:t>curate and detailed information about wood and timber products to customers/clients</w:t>
      </w:r>
    </w:p>
    <w:p w:rsidR="00000000" w:rsidRPr="003E11B4" w:rsidP="003E11B4">
      <w:pPr>
        <w:pStyle w:val="ListBullet"/>
      </w:pPr>
      <w:r w:rsidRPr="003E11B4">
        <w:t>develop solutions based on customer requirements, including:</w:t>
      </w:r>
    </w:p>
    <w:p w:rsidR="00000000" w:rsidRPr="003E11B4" w:rsidP="003E11B4">
      <w:pPr>
        <w:pStyle w:val="ListBullet2"/>
      </w:pPr>
      <w:r w:rsidRPr="003E11B4">
        <w:t>appropriate wood and timber product selection</w:t>
      </w:r>
    </w:p>
    <w:p w:rsidR="00000000" w:rsidRPr="003E11B4" w:rsidP="003E11B4">
      <w:pPr>
        <w:pStyle w:val="ListBullet2"/>
      </w:pPr>
      <w:r w:rsidRPr="003E11B4">
        <w:t>design/utility issues</w:t>
      </w:r>
    </w:p>
    <w:p w:rsidR="00000000" w:rsidRPr="003E11B4" w:rsidP="003E11B4">
      <w:pPr>
        <w:pStyle w:val="ListBullet2"/>
      </w:pPr>
      <w:r w:rsidRPr="003E11B4">
        <w:t>product handling</w:t>
      </w:r>
    </w:p>
    <w:p w:rsidR="00000000" w:rsidRPr="003E11B4" w:rsidP="003E11B4">
      <w:pPr>
        <w:pStyle w:val="ListBullet2"/>
      </w:pPr>
      <w:r w:rsidRPr="003E11B4">
        <w:t>fixing/installation and treatment requirements and issues</w:t>
      </w:r>
    </w:p>
    <w:p w:rsidR="00000000" w:rsidRPr="003E11B4" w:rsidP="003E11B4">
      <w:pPr>
        <w:pStyle w:val="ListBullet2"/>
      </w:pPr>
      <w:r w:rsidRPr="003E11B4">
        <w:t>quantities</w:t>
      </w:r>
    </w:p>
    <w:p w:rsidR="00000000" w:rsidRPr="003E11B4" w:rsidP="003E11B4">
      <w:pPr>
        <w:pStyle w:val="ListBullet2"/>
      </w:pPr>
      <w:r w:rsidRPr="003E11B4">
        <w:t>pricing</w:t>
      </w:r>
    </w:p>
    <w:p w:rsidR="00000000" w:rsidRPr="003E11B4" w:rsidP="003E11B4">
      <w:pPr>
        <w:pStyle w:val="ListBullet2"/>
      </w:pPr>
      <w:r w:rsidRPr="003E11B4">
        <w:t>warranties</w:t>
      </w:r>
    </w:p>
    <w:p w:rsidR="00000000" w:rsidRPr="003E11B4" w:rsidP="003E11B4">
      <w:pPr>
        <w:pStyle w:val="ListBullet"/>
      </w:pPr>
      <w:r w:rsidRPr="003E11B4">
        <w:t>conduct merchandising activities within legislative, certification and design systems, including WH&amp;S, environmental, quality, design, chain of custody systems and org</w:t>
      </w:r>
      <w:r w:rsidRPr="003E11B4">
        <w:t>anisational systems</w:t>
      </w:r>
    </w:p>
    <w:p w:rsidR="00000000" w:rsidRPr="003E11B4" w:rsidP="003E11B4">
      <w:pPr>
        <w:pStyle w:val="ListBullet"/>
      </w:pPr>
      <w:r w:rsidRPr="003E11B4">
        <w:t>advise customer from sketches and diagrams and technical specifications</w:t>
      </w:r>
    </w:p>
    <w:p w:rsidR="00000000" w:rsidRPr="003E11B4" w:rsidP="003E11B4">
      <w:pPr>
        <w:pStyle w:val="ListBullet"/>
      </w:pPr>
      <w:r w:rsidRPr="003E11B4">
        <w:t>effectively manage customer relations</w:t>
      </w:r>
    </w:p>
    <w:p w:rsidR="00000000" w:rsidRPr="003E11B4" w:rsidP="003E11B4">
      <w:pPr>
        <w:pStyle w:val="ListBullet"/>
      </w:pPr>
      <w:r w:rsidRPr="003E11B4">
        <w:t>monitor sales process to improve customer satisfaction</w:t>
      </w:r>
    </w:p>
    <w:p w:rsidR="00000000" w:rsidRPr="003E11B4" w:rsidP="003E11B4">
      <w:pPr>
        <w:pStyle w:val="ListBullet"/>
      </w:pPr>
      <w:r w:rsidRPr="003E11B4">
        <w:t>access and interpret standards, reference documents, supplier specifica</w:t>
      </w:r>
      <w:r w:rsidRPr="003E11B4">
        <w:t>tions and related information to select suitable products</w:t>
      </w:r>
    </w:p>
    <w:p w:rsidR="00000000" w:rsidRPr="003E11B4" w:rsidP="003E11B4">
      <w:pPr>
        <w:pStyle w:val="ListBullet"/>
      </w:pPr>
      <w:r w:rsidRPr="003E11B4">
        <w:t xml:space="preserve">select wood and timber and related products to suit trade and end user requirements </w:t>
      </w:r>
    </w:p>
    <w:p w:rsidR="00000000" w:rsidRPr="003E11B4" w:rsidP="003E11B4">
      <w:pPr>
        <w:pStyle w:val="ListBullet"/>
      </w:pPr>
      <w:r w:rsidRPr="003E11B4">
        <w:t>keep up to date on emerging wood and timber technology applications and services.</w:t>
      </w:r>
    </w:p>
    <w:p w:rsidR="00000000" w:rsidRPr="003E11B4" w:rsidP="003E11B4">
      <w:pPr>
        <w:pStyle w:val="AllowPageBreak"/>
      </w:pPr>
    </w:p>
    <w:p w:rsidR="00000000" w:rsidRPr="003E11B4" w:rsidP="003E11B4">
      <w:pPr>
        <w:pStyle w:val="Heading1"/>
      </w:pPr>
      <w:bookmarkStart w:id="3" w:name="O_913390"/>
      <w:bookmarkEnd w:id="3"/>
      <w:r w:rsidRPr="003E11B4">
        <w:t>Knowledge Evidence</w:t>
      </w:r>
    </w:p>
    <w:p w:rsidR="00000000" w:rsidRPr="003E11B4" w:rsidP="00E81F92">
      <w:pPr>
        <w:pStyle w:val="BodyText"/>
      </w:pPr>
      <w:r w:rsidRPr="003E11B4">
        <w:t>A person competent in this unit must be able to demonstrate knowledge of:</w:t>
      </w:r>
    </w:p>
    <w:p w:rsidR="00000000" w:rsidRPr="003E11B4" w:rsidP="003E11B4">
      <w:pPr>
        <w:pStyle w:val="ListBullet"/>
      </w:pPr>
      <w:r w:rsidRPr="003E11B4">
        <w:t>common and specialised wood, timber and related products for domestic and commercial use</w:t>
      </w:r>
    </w:p>
    <w:p w:rsidR="00000000" w:rsidRPr="003E11B4" w:rsidP="003E11B4">
      <w:pPr>
        <w:pStyle w:val="ListBullet"/>
      </w:pPr>
      <w:r w:rsidRPr="003E11B4">
        <w:t>properties, characteristics, features, grades and benefits of wood, timbe</w:t>
      </w:r>
      <w:r w:rsidRPr="003E11B4">
        <w:t>r and related products</w:t>
      </w:r>
    </w:p>
    <w:p w:rsidR="00000000" w:rsidRPr="003E11B4" w:rsidP="003E11B4">
      <w:pPr>
        <w:pStyle w:val="ListBullet"/>
      </w:pPr>
      <w:r w:rsidRPr="003E11B4">
        <w:t>different timber treatments, suitable applications and impacts of different product options</w:t>
      </w:r>
    </w:p>
    <w:p w:rsidR="00000000" w:rsidRPr="003E11B4" w:rsidP="003E11B4">
      <w:pPr>
        <w:pStyle w:val="ListBullet"/>
      </w:pPr>
      <w:r w:rsidRPr="003E11B4">
        <w:t>product fixing/construction and cross-trade issues, including fixing options, pre-priming of hardwood, moisture protection for H3, design for</w:t>
      </w:r>
      <w:r w:rsidRPr="003E11B4">
        <w:t xml:space="preserve"> moisture shedding, colour or finish.</w:t>
      </w:r>
    </w:p>
    <w:p w:rsidR="00000000" w:rsidRPr="003E11B4" w:rsidP="003E11B4">
      <w:pPr>
        <w:pStyle w:val="ListBullet"/>
      </w:pPr>
      <w:r w:rsidRPr="003E11B4">
        <w:t>sales-related information including pricing, warranty, payment options, delivery options</w:t>
      </w:r>
    </w:p>
    <w:p w:rsidR="00000000" w:rsidRPr="003E11B4" w:rsidP="003E11B4">
      <w:pPr>
        <w:pStyle w:val="ListBullet"/>
      </w:pPr>
      <w:r w:rsidRPr="003E11B4">
        <w:t>specialist licensed trade installation information that impacts on product selection</w:t>
      </w:r>
    </w:p>
    <w:p w:rsidR="00000000" w:rsidRPr="003E11B4" w:rsidP="003E11B4">
      <w:pPr>
        <w:pStyle w:val="ListBullet"/>
      </w:pPr>
      <w:r w:rsidRPr="003E11B4">
        <w:t>aspects of legislative, certification and de</w:t>
      </w:r>
      <w:r w:rsidRPr="003E11B4">
        <w:t>sign systems applicable to merchandising activities, including Workplace Health and Safety (WHS), environmental, design, chain of custody, organisational and reporting/record keeping requirements</w:t>
      </w:r>
    </w:p>
    <w:p w:rsidR="00000000" w:rsidRPr="003E11B4" w:rsidP="003E11B4">
      <w:pPr>
        <w:pStyle w:val="ListBullet"/>
      </w:pPr>
      <w:r w:rsidRPr="003E11B4">
        <w:t>principles and practices for effective customer relationship</w:t>
      </w:r>
      <w:r w:rsidRPr="003E11B4">
        <w:t xml:space="preserve"> management</w:t>
      </w:r>
    </w:p>
    <w:p w:rsidR="00000000" w:rsidRPr="003E11B4" w:rsidP="003E11B4">
      <w:pPr>
        <w:pStyle w:val="ListBullet"/>
      </w:pPr>
      <w:r w:rsidRPr="003E11B4">
        <w:t>effective interpersonal communication techniques</w:t>
      </w:r>
    </w:p>
    <w:p w:rsidR="00000000" w:rsidRPr="003E11B4" w:rsidP="003E11B4">
      <w:pPr>
        <w:pStyle w:val="ListBullet"/>
      </w:pPr>
      <w:r w:rsidRPr="003E11B4">
        <w:t>sources to access information on new and emerging technologies and products.</w:t>
      </w:r>
    </w:p>
    <w:p w:rsidR="00000000" w:rsidRPr="003E11B4" w:rsidP="003E11B4">
      <w:pPr>
        <w:pStyle w:val="AllowPageBreak"/>
      </w:pPr>
    </w:p>
    <w:p w:rsidR="00000000" w:rsidRPr="003E11B4" w:rsidP="003E11B4">
      <w:pPr>
        <w:pStyle w:val="Heading1"/>
      </w:pPr>
      <w:bookmarkStart w:id="4" w:name="O_913391"/>
      <w:bookmarkEnd w:id="4"/>
      <w:r w:rsidRPr="003E11B4">
        <w:t>Assessment Conditions</w:t>
      </w:r>
    </w:p>
    <w:p w:rsidR="00000000" w:rsidRPr="003E11B4" w:rsidP="00E81F92">
      <w:pPr>
        <w:pStyle w:val="BodyText"/>
      </w:pPr>
      <w:r w:rsidRPr="003E11B4">
        <w:t>The following resources must be made available:</w:t>
      </w:r>
    </w:p>
    <w:p w:rsidR="00000000" w:rsidRPr="003E11B4" w:rsidP="003E11B4">
      <w:pPr>
        <w:pStyle w:val="ListBullet"/>
      </w:pPr>
      <w:r w:rsidRPr="003E11B4">
        <w:t>computers, keyboards, printers</w:t>
      </w:r>
      <w:r w:rsidRPr="003E11B4">
        <w:t xml:space="preserve"> and software used to access information internal and external to the organisation</w:t>
      </w:r>
    </w:p>
    <w:p w:rsidR="00000000" w:rsidRPr="003E11B4" w:rsidP="003E11B4">
      <w:pPr>
        <w:pStyle w:val="ListBullet"/>
      </w:pPr>
      <w:r w:rsidRPr="003E11B4">
        <w:t>legislative, certification and design system documentation including WH&amp;S, environmental, quality, design, chain of custody and organisational systems in print or electronic</w:t>
      </w:r>
      <w:r w:rsidRPr="003E11B4">
        <w:t xml:space="preserve"> format</w:t>
      </w:r>
    </w:p>
    <w:p w:rsidR="00000000" w:rsidRPr="003E11B4" w:rsidP="003E11B4">
      <w:pPr>
        <w:pStyle w:val="ListBullet"/>
      </w:pPr>
      <w:r w:rsidRPr="003E11B4">
        <w:t>recording and reporting media in print or electronic format</w:t>
      </w:r>
    </w:p>
    <w:p w:rsidR="00000000" w:rsidRPr="003E11B4" w:rsidP="003E11B4">
      <w:pPr>
        <w:pStyle w:val="ListBullet"/>
      </w:pPr>
      <w:r w:rsidRPr="003E11B4">
        <w:t>customer service standards and related documentation</w:t>
      </w:r>
    </w:p>
    <w:p w:rsidR="00000000" w:rsidRPr="003E11B4" w:rsidP="003E11B4">
      <w:pPr>
        <w:pStyle w:val="ListBullet"/>
      </w:pPr>
      <w:r w:rsidRPr="003E11B4">
        <w:t>manufacturer product specifications, references and related industry literature in print or electronic format.</w:t>
      </w:r>
    </w:p>
    <w:p w:rsidR="00000000" w:rsidRPr="003E11B4" w:rsidP="00E81F92">
      <w:pPr>
        <w:pStyle w:val="BodyText"/>
      </w:pPr>
      <w:r w:rsidRPr="003E11B4">
        <w:t>Competency is to be asse</w:t>
      </w:r>
      <w:r w:rsidRPr="003E11B4">
        <w:t xml:space="preserve">ssed in the workplace or a simulated environment that accurately reflects performance in a real workplace setting. </w:t>
      </w:r>
    </w:p>
    <w:p w:rsidR="00000000" w:rsidRPr="003E11B4" w:rsidP="00E81F92">
      <w:pPr>
        <w:pStyle w:val="Heading3"/>
      </w:pPr>
      <w:r w:rsidRPr="003E11B4">
        <w:rPr>
          <w:rStyle w:val="SpecialBold"/>
        </w:rPr>
        <w:t>Assessor requirements</w:t>
      </w:r>
    </w:p>
    <w:p w:rsidR="00000000" w:rsidRPr="003E11B4" w:rsidP="00E81F92">
      <w:pPr>
        <w:pStyle w:val="BodyText"/>
      </w:pPr>
      <w:r w:rsidRPr="003E11B4">
        <w:t>Assessors must:</w:t>
      </w:r>
    </w:p>
    <w:p w:rsidR="00000000" w:rsidRPr="003E11B4" w:rsidP="003E11B4">
      <w:pPr>
        <w:pStyle w:val="ListBullet"/>
      </w:pPr>
      <w:r w:rsidRPr="003E11B4">
        <w:t>hold the appropriate assessor competency standards as outlined in the regulations; and</w:t>
      </w:r>
    </w:p>
    <w:p w:rsidR="00000000" w:rsidRPr="003E11B4" w:rsidP="003E11B4">
      <w:pPr>
        <w:pStyle w:val="ListBullet"/>
      </w:pPr>
      <w:r w:rsidRPr="003E11B4">
        <w:t>be able to demonstrate vocational competencies at least to the level being assessed; and</w:t>
      </w:r>
    </w:p>
    <w:p w:rsidR="00000000" w:rsidRPr="003E11B4" w:rsidP="003E11B4">
      <w:pPr>
        <w:pStyle w:val="ListBullet"/>
      </w:pPr>
      <w:r w:rsidRPr="003E11B4">
        <w:t>be able to demonstrate how they are continuing to develop their VET knowledge and skills as well as maintaining their industry currency and assessor competence.</w:t>
      </w:r>
    </w:p>
    <w:p w:rsidR="00000000" w:rsidRPr="003E11B4" w:rsidP="003E11B4">
      <w:pPr>
        <w:pStyle w:val="AllowPageBreak"/>
      </w:pPr>
    </w:p>
    <w:p w:rsidR="00000000" w:rsidRPr="003E11B4" w:rsidP="003E11B4">
      <w:pPr>
        <w:pStyle w:val="Heading1"/>
      </w:pPr>
      <w:bookmarkStart w:id="5" w:name="O_913394"/>
      <w:bookmarkEnd w:id="5"/>
      <w:r w:rsidRPr="003E11B4">
        <w:t>Links</w:t>
      </w:r>
    </w:p>
    <w:p w:rsidR="00000000" w:rsidRPr="003E11B4" w:rsidP="00E81F92">
      <w:pPr>
        <w:pStyle w:val="BodyText"/>
      </w:pPr>
      <w:r w:rsidRPr="003E11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E6CF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E11B4" w:rsidP="003E11B4"/>
    <w:sectPr w:rsidSect="003E11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1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1B4" w:rsidRPr="00E81F92" w:rsidP="00E81F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1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92" w:rsidP="003E11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1F92" w:rsidP="003E11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81F92" w:rsidP="003E11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1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1B4" w:rsidRPr="00E81F92" w:rsidP="00E81F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1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92" w:rsidRPr="002D2AF8" w:rsidP="003E11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FWPCOT3269 Provide specialised timber product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E81F92" w:rsidP="003E11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D88D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F85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5C37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1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1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1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1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1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1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1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1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1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1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1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1B4"/>
  </w:style>
  <w:style w:type="character" w:customStyle="1" w:styleId="Heading1Char">
    <w:name w:val="Heading 1 Char"/>
    <w:basedOn w:val="DefaultParagraphFont"/>
    <w:link w:val="Heading1"/>
    <w:rsid w:val="003E11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1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1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11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11B4"/>
    <w:rPr>
      <w:b/>
      <w:spacing w:val="0"/>
    </w:rPr>
  </w:style>
  <w:style w:type="paragraph" w:styleId="ListBullet2">
    <w:name w:val="List Bullet 2"/>
    <w:basedOn w:val="List2"/>
    <w:rsid w:val="003E11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11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1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11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1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1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1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1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1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1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1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1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1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1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1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1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1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1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1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1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1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11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11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11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1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1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11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1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1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1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1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1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1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1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1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11B4"/>
    <w:rPr>
      <w:i/>
    </w:rPr>
  </w:style>
  <w:style w:type="paragraph" w:styleId="Caption">
    <w:name w:val="caption"/>
    <w:basedOn w:val="BodyText"/>
    <w:next w:val="Normal"/>
    <w:qFormat/>
    <w:rsid w:val="003E11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1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1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1B4"/>
  </w:style>
  <w:style w:type="paragraph" w:styleId="TableofFigures">
    <w:name w:val="table of figures"/>
    <w:basedOn w:val="Normal"/>
    <w:next w:val="Normal"/>
    <w:semiHidden/>
    <w:rsid w:val="003E11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1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11B4"/>
    <w:rPr>
      <w:rFonts w:ascii="Wingdings" w:hAnsi="Wingdings"/>
    </w:rPr>
  </w:style>
  <w:style w:type="paragraph" w:customStyle="1" w:styleId="TableHeading">
    <w:name w:val="Table Heading"/>
    <w:basedOn w:val="HeadingBase"/>
    <w:rsid w:val="003E11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1B4"/>
    <w:rPr>
      <w:color w:val="0033CC"/>
      <w:u w:val="none"/>
    </w:rPr>
  </w:style>
  <w:style w:type="paragraph" w:customStyle="1" w:styleId="BodyTextRight">
    <w:name w:val="Body Text Right"/>
    <w:basedOn w:val="BodyText"/>
    <w:rsid w:val="003E11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1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1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1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1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1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1B4"/>
    <w:rPr>
      <w:sz w:val="32"/>
    </w:rPr>
  </w:style>
  <w:style w:type="paragraph" w:customStyle="1" w:styleId="HeadingProcedure">
    <w:name w:val="Heading Procedure"/>
    <w:basedOn w:val="HeadingBase"/>
    <w:next w:val="Normal"/>
    <w:rsid w:val="003E11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1B4"/>
    <w:pPr>
      <w:spacing w:before="60" w:after="60"/>
    </w:pPr>
  </w:style>
  <w:style w:type="paragraph" w:styleId="ListContinue">
    <w:name w:val="List Continue"/>
    <w:basedOn w:val="List"/>
    <w:rsid w:val="003E11B4"/>
    <w:pPr>
      <w:ind w:firstLine="0"/>
    </w:pPr>
  </w:style>
  <w:style w:type="paragraph" w:customStyle="1" w:styleId="ListNote">
    <w:name w:val="List Note"/>
    <w:basedOn w:val="List"/>
    <w:rsid w:val="003E11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1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1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1B4"/>
    <w:rPr>
      <w:rFonts w:ascii="Courier New" w:hAnsi="Courier New"/>
    </w:rPr>
  </w:style>
  <w:style w:type="paragraph" w:customStyle="1" w:styleId="NoteBullet">
    <w:name w:val="Note Bullet"/>
    <w:basedOn w:val="Note"/>
    <w:rsid w:val="003E11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1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1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1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1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11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1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1B4"/>
    <w:rPr>
      <w:b/>
      <w:smallCaps/>
    </w:rPr>
  </w:style>
  <w:style w:type="paragraph" w:customStyle="1" w:styleId="TableListNumber">
    <w:name w:val="Table List Number"/>
    <w:basedOn w:val="ListNumber"/>
    <w:rsid w:val="003E11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1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1B4"/>
    <w:pPr>
      <w:numPr>
        <w:numId w:val="9"/>
      </w:numPr>
    </w:pPr>
  </w:style>
  <w:style w:type="paragraph" w:customStyle="1" w:styleId="ListAlpha2">
    <w:name w:val="List Alpha 2"/>
    <w:basedOn w:val="List2"/>
    <w:rsid w:val="003E11B4"/>
    <w:pPr>
      <w:numPr>
        <w:numId w:val="8"/>
      </w:numPr>
    </w:pPr>
  </w:style>
  <w:style w:type="paragraph" w:styleId="List2">
    <w:name w:val="List 2"/>
    <w:basedOn w:val="BodyText"/>
    <w:rsid w:val="003E11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1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1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1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1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1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11B4"/>
    <w:pPr>
      <w:numPr>
        <w:numId w:val="4"/>
      </w:numPr>
    </w:pPr>
  </w:style>
  <w:style w:type="paragraph" w:styleId="ListContinue2">
    <w:name w:val="List Continue 2"/>
    <w:basedOn w:val="List2"/>
    <w:rsid w:val="003E11B4"/>
    <w:pPr>
      <w:ind w:firstLine="0"/>
    </w:pPr>
  </w:style>
  <w:style w:type="paragraph" w:styleId="ListContinue3">
    <w:name w:val="List Continue 3"/>
    <w:basedOn w:val="List3"/>
    <w:rsid w:val="003E11B4"/>
    <w:pPr>
      <w:ind w:left="1021" w:firstLine="0"/>
    </w:pPr>
  </w:style>
  <w:style w:type="paragraph" w:styleId="ListContinue4">
    <w:name w:val="List Continue 4"/>
    <w:basedOn w:val="List4"/>
    <w:rsid w:val="003E11B4"/>
    <w:pPr>
      <w:ind w:firstLine="0"/>
    </w:pPr>
  </w:style>
  <w:style w:type="paragraph" w:styleId="ListContinue5">
    <w:name w:val="List Continue 5"/>
    <w:basedOn w:val="List5"/>
    <w:rsid w:val="003E11B4"/>
    <w:pPr>
      <w:ind w:firstLine="0"/>
    </w:pPr>
  </w:style>
  <w:style w:type="paragraph" w:styleId="ListNumber3">
    <w:name w:val="List Number 3"/>
    <w:basedOn w:val="List3"/>
    <w:rsid w:val="003E11B4"/>
    <w:pPr>
      <w:numPr>
        <w:numId w:val="5"/>
      </w:numPr>
    </w:pPr>
  </w:style>
  <w:style w:type="paragraph" w:styleId="ListNumber4">
    <w:name w:val="List Number 4"/>
    <w:basedOn w:val="List4"/>
    <w:rsid w:val="003E11B4"/>
    <w:pPr>
      <w:numPr>
        <w:numId w:val="6"/>
      </w:numPr>
    </w:pPr>
  </w:style>
  <w:style w:type="paragraph" w:styleId="ListNumber5">
    <w:name w:val="List Number 5"/>
    <w:basedOn w:val="List5"/>
    <w:rsid w:val="003E11B4"/>
    <w:pPr>
      <w:numPr>
        <w:numId w:val="7"/>
      </w:numPr>
    </w:pPr>
  </w:style>
  <w:style w:type="paragraph" w:styleId="BlockText">
    <w:name w:val="Block Text"/>
    <w:basedOn w:val="Normal"/>
    <w:rsid w:val="003E11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1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1B4"/>
    <w:rPr>
      <w:sz w:val="16"/>
      <w:vertAlign w:val="superscript"/>
    </w:rPr>
  </w:style>
  <w:style w:type="character" w:customStyle="1" w:styleId="Symbols">
    <w:name w:val="Symbols"/>
    <w:basedOn w:val="DefaultParagraphFont"/>
    <w:rsid w:val="003E11B4"/>
    <w:rPr>
      <w:rFonts w:ascii="Symbol" w:hAnsi="Symbol"/>
    </w:rPr>
  </w:style>
  <w:style w:type="character" w:customStyle="1" w:styleId="MenuOptions">
    <w:name w:val="Menu Options"/>
    <w:basedOn w:val="DefaultParagraphFont"/>
    <w:rsid w:val="003E11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1B4"/>
    <w:rPr>
      <w:b/>
    </w:rPr>
  </w:style>
  <w:style w:type="character" w:customStyle="1" w:styleId="Underlined">
    <w:name w:val="Underlined"/>
    <w:basedOn w:val="DefaultParagraphFont"/>
    <w:rsid w:val="003E11B4"/>
    <w:rPr>
      <w:u w:val="single"/>
    </w:rPr>
  </w:style>
  <w:style w:type="paragraph" w:customStyle="1" w:styleId="TableBodyTextRight">
    <w:name w:val="Table Body Text Right"/>
    <w:basedOn w:val="TableBodyText"/>
    <w:rsid w:val="003E11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1B4"/>
    <w:rPr>
      <w:sz w:val="18"/>
    </w:rPr>
  </w:style>
  <w:style w:type="paragraph" w:customStyle="1" w:styleId="BodySmallRight">
    <w:name w:val="Body Small Right"/>
    <w:basedOn w:val="BodyTextRight"/>
    <w:rsid w:val="003E11B4"/>
    <w:rPr>
      <w:sz w:val="18"/>
      <w:szCs w:val="18"/>
    </w:rPr>
  </w:style>
  <w:style w:type="paragraph" w:customStyle="1" w:styleId="MarginEdition">
    <w:name w:val="Margin Edition"/>
    <w:basedOn w:val="MarginNote"/>
    <w:rsid w:val="003E11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1B4"/>
    <w:rPr>
      <w:sz w:val="2"/>
      <w:szCs w:val="2"/>
    </w:rPr>
  </w:style>
  <w:style w:type="character" w:customStyle="1" w:styleId="Small">
    <w:name w:val="Small"/>
    <w:basedOn w:val="DefaultParagraphFont"/>
    <w:rsid w:val="003E11B4"/>
    <w:rPr>
      <w:sz w:val="16"/>
    </w:rPr>
  </w:style>
  <w:style w:type="paragraph" w:customStyle="1" w:styleId="WideTable">
    <w:name w:val="Wide Table"/>
    <w:basedOn w:val="Normal"/>
    <w:rsid w:val="003E11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1B4"/>
  </w:style>
  <w:style w:type="paragraph" w:styleId="Quote">
    <w:name w:val="Quote"/>
    <w:basedOn w:val="Heading1"/>
    <w:link w:val="QuoteChar"/>
    <w:qFormat/>
    <w:rsid w:val="003E11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1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1B4"/>
    <w:pPr>
      <w:pageBreakBefore/>
    </w:pPr>
  </w:style>
  <w:style w:type="paragraph" w:customStyle="1" w:styleId="Border">
    <w:name w:val="Border"/>
    <w:basedOn w:val="Normal"/>
    <w:qFormat/>
    <w:rsid w:val="003E11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1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1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1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1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1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1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1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1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1B4"/>
    <w:rPr>
      <w:u w:val="single"/>
    </w:rPr>
  </w:style>
  <w:style w:type="character" w:customStyle="1" w:styleId="BoldandItalics">
    <w:name w:val="Bold and Italics"/>
    <w:qFormat/>
    <w:rsid w:val="003E11B4"/>
    <w:rPr>
      <w:b/>
      <w:i/>
      <w:u w:val="none"/>
    </w:rPr>
  </w:style>
  <w:style w:type="paragraph" w:styleId="BalloonText">
    <w:name w:val="Balloon Text"/>
    <w:basedOn w:val="Normal"/>
    <w:link w:val="BalloonTextChar"/>
    <w:rsid w:val="003E11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1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1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1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1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1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1B4"/>
    <w:pPr>
      <w:spacing w:before="0" w:after="0"/>
    </w:pPr>
  </w:style>
  <w:style w:type="paragraph" w:customStyle="1" w:styleId="BodyTextBold">
    <w:name w:val="Body Text Bold"/>
    <w:basedOn w:val="BodyText"/>
    <w:qFormat/>
    <w:rsid w:val="003E11B4"/>
    <w:rPr>
      <w:b/>
    </w:rPr>
  </w:style>
  <w:style w:type="character" w:styleId="Hyperlink">
    <w:name w:val="Hyperlink"/>
    <w:basedOn w:val="DefaultParagraphFont"/>
    <w:uiPriority w:val="99"/>
    <w:unhideWhenUsed/>
    <w:rsid w:val="00E81F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3948</Characters>
  <Application>Microsoft Office Word</Application>
  <DocSecurity>0</DocSecurity>
  <Lines>91</Lines>
  <Paragraphs>63</Paragraphs>
  <ScaleCrop>false</ScaleCrop>
  <Company>Author-it Software Corporation Ltd.</Company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FWPCOT3269 Provide specialised timber product solutions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2020-01-31T08:07:00Z</dcterms:created>
  <dcterms:modified xsi:type="dcterms:W3CDTF">2020-01-31T08:07:00Z</dcterms:modified>
</cp:coreProperties>
</file>