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97A" w:rsidP="00C22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FWPCOT3268 Plane and sand engineered wood products</w:t>
      </w:r>
      <w:r>
        <w:fldChar w:fldCharType="end"/>
      </w:r>
    </w:p>
    <w:p w:rsidR="00C2297A" w:rsidP="00C2297A">
      <w:pPr>
        <w:pStyle w:val="Version"/>
        <w:sectPr w:rsidSect="001410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0C5" w:rsidP="001410C5">
      <w:pPr>
        <w:pStyle w:val="SuperHeading"/>
      </w:pPr>
      <w:r w:rsidRPr="001410C5">
        <w:t>FWPCOT3268 Plane and sand engineered wood products</w:t>
      </w:r>
    </w:p>
    <w:p w:rsidR="00000000" w:rsidRPr="001410C5" w:rsidP="001410C5">
      <w:pPr>
        <w:pStyle w:val="Heading1"/>
      </w:pPr>
      <w:bookmarkStart w:id="1" w:name="O_1018231"/>
      <w:bookmarkEnd w:id="1"/>
      <w:r w:rsidRPr="001410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rPr>
                <w:rStyle w:val="SpecialBold"/>
              </w:rPr>
              <w:t>Comments</w:t>
            </w:r>
          </w:p>
        </w:tc>
      </w:tr>
      <w:tr w:rsidTr="0014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t>This version released with FWP Forest and Wood Products Training Package Version 4.0.</w:t>
            </w:r>
          </w:p>
        </w:tc>
      </w:tr>
    </w:tbl>
    <w:p w:rsidR="00000000" w:rsidRPr="001410C5" w:rsidP="001410C5">
      <w:pPr>
        <w:pStyle w:val="BodyText"/>
      </w:pPr>
    </w:p>
    <w:p w:rsidR="00000000" w:rsidRPr="001410C5" w:rsidP="001410C5">
      <w:pPr>
        <w:pStyle w:val="AllowPageBreak"/>
      </w:pPr>
    </w:p>
    <w:p w:rsidR="00000000" w:rsidRPr="001410C5" w:rsidP="001410C5">
      <w:pPr>
        <w:pStyle w:val="Heading1"/>
      </w:pPr>
      <w:bookmarkStart w:id="2" w:name="O_1018232"/>
      <w:bookmarkEnd w:id="2"/>
      <w:r w:rsidRPr="001410C5">
        <w:t>Application</w:t>
      </w:r>
    </w:p>
    <w:p w:rsidR="00000000" w:rsidRPr="001410C5" w:rsidP="00C2297A">
      <w:pPr>
        <w:pStyle w:val="BodyText"/>
      </w:pPr>
      <w:r w:rsidRPr="001410C5">
        <w:t>This unit of competency describes the skills and knowledge required to plane an</w:t>
      </w:r>
      <w:r w:rsidRPr="001410C5">
        <w:t>d sand the surfaces of engineered wood products in a timber manufacturing facility, optimising product thickness while retaining its integrity.</w:t>
      </w:r>
    </w:p>
    <w:p w:rsidR="00000000" w:rsidRPr="001410C5" w:rsidP="00C2297A">
      <w:pPr>
        <w:pStyle w:val="BodyText"/>
      </w:pPr>
      <w:r w:rsidRPr="001410C5">
        <w:t>The unit applies to individuals who work as timber products technicians and production workers. Operators genera</w:t>
      </w:r>
      <w:r w:rsidRPr="001410C5">
        <w:t>lly work under broad or limited direction to complete routine activities related to their own work, and take responsibility for their work.</w:t>
      </w:r>
    </w:p>
    <w:p w:rsidR="00000000" w:rsidRPr="001410C5" w:rsidP="00C2297A">
      <w:pPr>
        <w:pStyle w:val="BodyText"/>
      </w:pPr>
      <w:r w:rsidRPr="001410C5">
        <w:t>All work must be carried out to comply with workplace procedures, according to state/territory health and safety reg</w:t>
      </w:r>
      <w:r w:rsidRPr="001410C5">
        <w:t xml:space="preserve">ulations, legislation and standards that apply to the workplace. </w:t>
      </w:r>
    </w:p>
    <w:p w:rsidR="00000000" w:rsidRPr="001410C5" w:rsidP="00C2297A">
      <w:pPr>
        <w:pStyle w:val="BodyText"/>
      </w:pPr>
      <w:r w:rsidRPr="001410C5">
        <w:t>No licensing, legislative, regulatory or certification requirements apply to this unit at the time of publication.</w:t>
      </w:r>
    </w:p>
    <w:p w:rsidR="00000000" w:rsidRPr="001410C5" w:rsidP="001410C5">
      <w:pPr>
        <w:pStyle w:val="Heading1"/>
      </w:pPr>
      <w:bookmarkStart w:id="3" w:name="O_1018233"/>
      <w:bookmarkEnd w:id="3"/>
      <w:r w:rsidRPr="001410C5">
        <w:t>Pre-requisite Unit</w:t>
      </w:r>
    </w:p>
    <w:p w:rsidR="00000000" w:rsidRPr="001410C5" w:rsidP="00C2297A">
      <w:pPr>
        <w:pStyle w:val="BodyText"/>
      </w:pPr>
      <w:r w:rsidRPr="001410C5">
        <w:t>Nil</w:t>
      </w:r>
    </w:p>
    <w:p w:rsidR="00000000" w:rsidRPr="001410C5" w:rsidP="001410C5">
      <w:pPr>
        <w:pStyle w:val="Heading1"/>
      </w:pPr>
      <w:bookmarkStart w:id="4" w:name="O_1018235"/>
      <w:bookmarkEnd w:id="4"/>
      <w:r w:rsidRPr="001410C5">
        <w:t>Unit Sector</w:t>
      </w:r>
    </w:p>
    <w:p w:rsidR="00000000" w:rsidRPr="001410C5" w:rsidP="00C2297A">
      <w:pPr>
        <w:pStyle w:val="BodyText"/>
      </w:pPr>
      <w:r w:rsidRPr="001410C5">
        <w:t>Co</w:t>
      </w:r>
      <w:r w:rsidRPr="001410C5">
        <w:t>mmon Technical</w:t>
      </w:r>
    </w:p>
    <w:p w:rsidR="00000000" w:rsidRPr="001410C5" w:rsidP="001410C5">
      <w:pPr>
        <w:pStyle w:val="Heading1"/>
      </w:pPr>
      <w:bookmarkStart w:id="5" w:name="O_1018236"/>
      <w:bookmarkEnd w:id="5"/>
      <w:r w:rsidRPr="001410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2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rPr>
                <w:rStyle w:val="SpecialBold"/>
              </w:rPr>
              <w:t>Performance Criteria</w:t>
            </w:r>
          </w:p>
        </w:tc>
      </w:tr>
      <w:tr w:rsidTr="00C22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2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>1. Prepare for planing and sanding engineered 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t xml:space="preserve">1.1 Review work order, workplace health and safety requirements, environmental protection practices and emergency procedures for engineered wood product dressing operation and, where required, </w:t>
            </w:r>
            <w:r w:rsidRPr="001410C5">
              <w:t>chec</w:t>
            </w:r>
            <w:r w:rsidRPr="001410C5">
              <w:t>k with appropriate personnel</w:t>
            </w:r>
          </w:p>
          <w:p w:rsidR="00000000" w:rsidRPr="001410C5" w:rsidP="001410C5">
            <w:pPr>
              <w:pStyle w:val="BodyText"/>
            </w:pPr>
            <w:r w:rsidRPr="001410C5">
              <w:t>1.2 Identify and report hazards and use personal protective equipment according to workplace requirements and health and safety legislative requirements to maintain safe work practices</w:t>
            </w:r>
          </w:p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>1.3 Obtain type and quantity of engineered</w:t>
            </w:r>
            <w:r w:rsidRPr="001410C5">
              <w:t xml:space="preserve"> wood product for planing and sanding from the production process</w:t>
            </w:r>
          </w:p>
        </w:tc>
      </w:tr>
      <w:tr w:rsidTr="00C22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 xml:space="preserve">2. Plane and sand engineered wood product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t>2.1 Use equipment according to workplace health and safety procedures, manufacturer instructions and environmental protection practices</w:t>
            </w:r>
          </w:p>
          <w:p w:rsidR="00000000" w:rsidRPr="001410C5" w:rsidP="001410C5">
            <w:pPr>
              <w:pStyle w:val="BodyText"/>
            </w:pPr>
            <w:r w:rsidRPr="001410C5">
              <w:t>2.2 Complete pre start-up checks and set planing and sanding thickness and feed rate for optimal product recovery</w:t>
            </w:r>
          </w:p>
          <w:p w:rsidR="00000000" w:rsidRPr="001410C5" w:rsidP="001410C5">
            <w:pPr>
              <w:pStyle w:val="BodyText"/>
            </w:pPr>
            <w:r w:rsidRPr="001410C5">
              <w:t>2.3 Position material and feed at a rate appropriate to machine speed, capacity, engineered wood product thickness and condition</w:t>
            </w:r>
          </w:p>
          <w:p w:rsidR="00000000" w:rsidRPr="001410C5" w:rsidP="001410C5">
            <w:pPr>
              <w:pStyle w:val="BodyText"/>
            </w:pPr>
            <w:r w:rsidRPr="001410C5">
              <w:t>2.4 Plane and</w:t>
            </w:r>
            <w:r w:rsidRPr="001410C5">
              <w:t xml:space="preserve"> sand engineered wood product to specification and assess product visually throughout the process for thickness, finish quality and faults</w:t>
            </w:r>
          </w:p>
          <w:p w:rsidR="00000000" w:rsidRPr="001410C5" w:rsidP="001410C5">
            <w:pPr>
              <w:pStyle w:val="BodyText"/>
            </w:pPr>
            <w:r w:rsidRPr="001410C5">
              <w:t>2.5 Coordinate outfeed to ensure efficient recovery of planed and sanded material</w:t>
            </w:r>
          </w:p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>2.6 Check dust extraction equipment</w:t>
            </w:r>
            <w:r w:rsidRPr="001410C5">
              <w:t xml:space="preserve"> regularly and clean to avoid blockages</w:t>
            </w:r>
          </w:p>
        </w:tc>
      </w:tr>
      <w:tr w:rsidTr="00C22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>3. Redistribute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t>3.1 Grade finished engineered wood product for quality and use according to industry standards</w:t>
            </w:r>
          </w:p>
          <w:p w:rsidR="00000000" w:rsidRPr="001410C5" w:rsidP="001410C5">
            <w:pPr>
              <w:pStyle w:val="BodyText"/>
            </w:pPr>
            <w:r w:rsidRPr="001410C5">
              <w:t>3.2 Direct material to storage or processing operations according to workplace procedures</w:t>
            </w:r>
          </w:p>
          <w:p w:rsidR="00000000" w:rsidRPr="001410C5" w:rsidP="001410C5">
            <w:pPr>
              <w:pStyle w:val="BodyText"/>
            </w:pPr>
            <w:r w:rsidRPr="001410C5">
              <w:t>3.3 D</w:t>
            </w:r>
            <w:r w:rsidRPr="001410C5">
              <w:t>ispose of sub-standard material according to environmental protection practices</w:t>
            </w:r>
          </w:p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>3.4 Clean work area according to workplace health and safety procedures</w:t>
            </w:r>
          </w:p>
        </w:tc>
      </w:tr>
      <w:tr w:rsidTr="00C22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t>4.1 Lock out equipment according to workplace health and safety proced</w:t>
            </w:r>
            <w:r w:rsidRPr="001410C5">
              <w:t xml:space="preserve">ures </w:t>
            </w:r>
          </w:p>
          <w:p w:rsidR="00000000" w:rsidRPr="001410C5" w:rsidP="001410C5">
            <w:pPr>
              <w:pStyle w:val="BodyText"/>
            </w:pPr>
            <w:r w:rsidRPr="001410C5">
              <w:t>4.2 Check planer blades and sanding belts for bluntness or damage</w:t>
            </w:r>
          </w:p>
          <w:p w:rsidR="00000000" w:rsidRPr="001410C5" w:rsidP="001410C5">
            <w:pPr>
              <w:pStyle w:val="BodyText"/>
            </w:pPr>
            <w:r w:rsidRPr="001410C5">
              <w:t>4.3 Remove and replace planer blades and sanding belts according to manufacturer recommendations</w:t>
            </w:r>
          </w:p>
          <w:p w:rsidR="00000000" w:rsidRPr="001410C5" w:rsidP="001410C5">
            <w:pPr>
              <w:pStyle w:val="BodyText"/>
            </w:pPr>
            <w:r w:rsidRPr="001410C5">
              <w:t xml:space="preserve">4.4 Keep machine area clear of dust and debris according to workplace </w:t>
            </w:r>
            <w:r w:rsidRPr="001410C5">
              <w:t>health and safety</w:t>
            </w:r>
            <w:r w:rsidRPr="001410C5">
              <w:t xml:space="preserve"> procedures</w:t>
            </w:r>
          </w:p>
          <w:p w:rsidR="00000000" w:rsidRPr="001410C5" w:rsidP="001410C5">
            <w:pPr>
              <w:pStyle w:val="BodyText"/>
            </w:pPr>
            <w:r w:rsidRPr="001410C5">
              <w:t>4.5 Record and report production outcomes, equipment faults and maintenance requirements to appropriate personnel</w:t>
            </w:r>
          </w:p>
        </w:tc>
      </w:tr>
    </w:tbl>
    <w:p w:rsidR="00000000" w:rsidRPr="001410C5" w:rsidP="001410C5">
      <w:pPr>
        <w:pStyle w:val="BodyText"/>
      </w:pPr>
    </w:p>
    <w:p w:rsidR="00000000" w:rsidRPr="001410C5" w:rsidP="001410C5">
      <w:pPr>
        <w:pStyle w:val="AllowPageBreak"/>
      </w:pPr>
    </w:p>
    <w:p w:rsidR="00000000" w:rsidRPr="001410C5" w:rsidP="001410C5">
      <w:pPr>
        <w:pStyle w:val="Heading1"/>
      </w:pPr>
      <w:bookmarkStart w:id="6" w:name="O_1018237"/>
      <w:bookmarkEnd w:id="6"/>
      <w:r w:rsidRPr="001410C5">
        <w:t>Foundation Skills</w:t>
      </w:r>
    </w:p>
    <w:p w:rsidR="00000000" w:rsidRPr="00C2297A" w:rsidP="00C2297A">
      <w:pPr>
        <w:pStyle w:val="BodyText"/>
        <w:rPr>
          <w:i/>
        </w:rPr>
      </w:pPr>
      <w:r w:rsidRPr="00C2297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rPr>
                <w:rStyle w:val="SpecialBold"/>
              </w:rPr>
              <w:t>Description</w:t>
            </w:r>
          </w:p>
        </w:tc>
      </w:tr>
      <w:tr w:rsidTr="0014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ListBullet"/>
              <w:rPr>
                <w:lang w:val="en-NZ"/>
              </w:rPr>
            </w:pPr>
            <w:r w:rsidRPr="001410C5">
              <w:t>Ask open and closed probe</w:t>
            </w:r>
            <w:r w:rsidRPr="001410C5">
              <w:t xml:space="preserve"> questions and actively listen to clarify contents of work orders</w:t>
            </w:r>
          </w:p>
        </w:tc>
      </w:tr>
      <w:tr w:rsidTr="0014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ListBullet"/>
            </w:pPr>
            <w:r w:rsidRPr="001410C5">
              <w:t xml:space="preserve">Identify quantities of required material within work orders, and count numbers of engineered wood products </w:t>
            </w:r>
          </w:p>
          <w:p w:rsidR="00000000" w:rsidRPr="001410C5" w:rsidP="001410C5">
            <w:pPr>
              <w:pStyle w:val="ListBullet"/>
            </w:pPr>
            <w:r w:rsidRPr="001410C5">
              <w:t>Interpret order sizes and set up equipment to achieve correct dimensions and grades</w:t>
            </w:r>
          </w:p>
          <w:p w:rsidR="00000000" w:rsidP="001410C5">
            <w:pPr>
              <w:pStyle w:val="ListBullet"/>
              <w:rPr>
                <w:lang w:val="en-NZ"/>
              </w:rPr>
            </w:pPr>
            <w:r w:rsidRPr="001410C5">
              <w:t>Calculate the feed rate to optimise quality and quantity of production output</w:t>
            </w:r>
          </w:p>
        </w:tc>
      </w:tr>
      <w:tr w:rsidTr="0014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ListBullet"/>
              <w:rPr>
                <w:lang w:val="en-NZ"/>
              </w:rPr>
            </w:pPr>
            <w:r w:rsidRPr="001410C5">
              <w:t>Understand main tasks, responsibilities and boundaries of own rol</w:t>
            </w:r>
            <w:r w:rsidRPr="001410C5">
              <w:t>e</w:t>
            </w:r>
          </w:p>
        </w:tc>
      </w:tr>
      <w:tr w:rsidTr="0014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ListBullet"/>
              <w:rPr>
                <w:lang w:val="en-NZ"/>
              </w:rPr>
            </w:pPr>
            <w:r w:rsidRPr="001410C5">
              <w:t>Use modes of communication suitable for the purpose to confirm and clarify understanding</w:t>
            </w:r>
          </w:p>
        </w:tc>
      </w:tr>
      <w:tr w:rsidTr="0014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ListBullet"/>
            </w:pPr>
            <w:r w:rsidRPr="001410C5">
              <w:t>Recognise and respond to routine problems</w:t>
            </w:r>
          </w:p>
        </w:tc>
      </w:tr>
    </w:tbl>
    <w:p w:rsidR="00000000" w:rsidRPr="001410C5" w:rsidP="001410C5">
      <w:pPr>
        <w:pStyle w:val="BodyText"/>
      </w:pPr>
    </w:p>
    <w:p w:rsidR="00000000" w:rsidRPr="001410C5" w:rsidP="001410C5">
      <w:pPr>
        <w:pStyle w:val="AllowPageBreak"/>
      </w:pPr>
    </w:p>
    <w:p w:rsidR="00000000" w:rsidRPr="001410C5" w:rsidP="001410C5">
      <w:pPr>
        <w:pStyle w:val="Heading1"/>
      </w:pPr>
      <w:bookmarkStart w:id="7" w:name="O_1018239"/>
      <w:bookmarkEnd w:id="7"/>
      <w:r w:rsidRPr="001410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4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rPr>
                <w:rStyle w:val="SpecialBold"/>
              </w:rPr>
              <w:t>Equivalence status</w:t>
            </w:r>
          </w:p>
        </w:tc>
      </w:tr>
      <w:tr w:rsidTr="0014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t>FWPCOT3268 Plane and sand engineered wood products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t>FWPCOT3228 Plane/sand panels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C5">
            <w:pPr>
              <w:pStyle w:val="BodyText"/>
              <w:rPr>
                <w:lang w:val="en-NZ"/>
              </w:rPr>
            </w:pPr>
            <w:r w:rsidRPr="001410C5">
              <w:t>Updated industry terminology, workplace health and safety requirements and foundation skills; clarified intent of</w:t>
            </w:r>
            <w:r w:rsidRPr="001410C5">
              <w:t xml:space="preserve"> the unit and assessment requirements; changed unit title and code for compliance and consistency with the updates.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C5" w:rsidP="001410C5">
            <w:pPr>
              <w:pStyle w:val="BodyText"/>
            </w:pPr>
            <w:r w:rsidRPr="001410C5">
              <w:t xml:space="preserve">Equivalent unit </w:t>
            </w:r>
          </w:p>
          <w:p w:rsidR="00000000" w:rsidRPr="001410C5" w:rsidP="001410C5">
            <w:pPr>
              <w:pStyle w:val="BodyText"/>
            </w:pPr>
          </w:p>
        </w:tc>
      </w:tr>
    </w:tbl>
    <w:p w:rsidR="00000000" w:rsidRPr="001410C5" w:rsidP="001410C5">
      <w:pPr>
        <w:pStyle w:val="BodyText"/>
      </w:pPr>
    </w:p>
    <w:p w:rsidR="00000000" w:rsidRPr="001410C5" w:rsidP="001410C5">
      <w:pPr>
        <w:pStyle w:val="AllowPageBreak"/>
      </w:pPr>
    </w:p>
    <w:p w:rsidR="00000000" w:rsidRPr="001410C5" w:rsidP="001410C5">
      <w:pPr>
        <w:pStyle w:val="Heading1"/>
      </w:pPr>
      <w:bookmarkStart w:id="8" w:name="O_1018246"/>
      <w:bookmarkEnd w:id="8"/>
      <w:r w:rsidRPr="001410C5">
        <w:t>Links</w:t>
      </w:r>
    </w:p>
    <w:p w:rsidR="00000000" w:rsidRPr="001410C5" w:rsidP="00C2297A">
      <w:pPr>
        <w:pStyle w:val="BodyText"/>
      </w:pPr>
      <w:r w:rsidRPr="001410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50AF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410C5" w:rsidP="001410C5"/>
    <w:sectPr w:rsidSect="001410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C5" w:rsidRPr="00C2297A" w:rsidP="00C22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7A" w:rsidP="00141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97A" w:rsidP="00141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297A" w:rsidP="001410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0C5" w:rsidRPr="00C2297A" w:rsidP="00C22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7A" w:rsidRPr="002D2AF8" w:rsidP="00141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FWPCOT3268 Plane and sand engineered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C2297A" w:rsidP="001410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7A6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0498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0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0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0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0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0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0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0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0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0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0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0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0C5"/>
  </w:style>
  <w:style w:type="character" w:customStyle="1" w:styleId="Heading1Char">
    <w:name w:val="Heading 1 Char"/>
    <w:basedOn w:val="DefaultParagraphFont"/>
    <w:link w:val="Heading1"/>
    <w:rsid w:val="001410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0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0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0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0C5"/>
    <w:rPr>
      <w:b/>
      <w:spacing w:val="0"/>
    </w:rPr>
  </w:style>
  <w:style w:type="character" w:styleId="Emphasis">
    <w:name w:val="Emphasis"/>
    <w:basedOn w:val="DefaultParagraphFont"/>
    <w:qFormat/>
    <w:rsid w:val="001410C5"/>
    <w:rPr>
      <w:i/>
    </w:rPr>
  </w:style>
  <w:style w:type="paragraph" w:customStyle="1" w:styleId="SuperHeading">
    <w:name w:val="SuperHeading"/>
    <w:basedOn w:val="Normal"/>
    <w:rsid w:val="001410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0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0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0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0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0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0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0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0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0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0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0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0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0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0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0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0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0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0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0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0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10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10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0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0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0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0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0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0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0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0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10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0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0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0C5"/>
  </w:style>
  <w:style w:type="paragraph" w:styleId="TableofFigures">
    <w:name w:val="table of figures"/>
    <w:basedOn w:val="Normal"/>
    <w:next w:val="Normal"/>
    <w:semiHidden/>
    <w:rsid w:val="001410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0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10C5"/>
    <w:rPr>
      <w:rFonts w:ascii="Wingdings" w:hAnsi="Wingdings"/>
    </w:rPr>
  </w:style>
  <w:style w:type="paragraph" w:customStyle="1" w:styleId="TableHeading">
    <w:name w:val="Table Heading"/>
    <w:basedOn w:val="HeadingBase"/>
    <w:rsid w:val="001410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0C5"/>
    <w:rPr>
      <w:color w:val="0033CC"/>
      <w:u w:val="none"/>
    </w:rPr>
  </w:style>
  <w:style w:type="paragraph" w:customStyle="1" w:styleId="BodyTextRight">
    <w:name w:val="Body Text Right"/>
    <w:basedOn w:val="BodyText"/>
    <w:rsid w:val="001410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0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0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0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0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0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0C5"/>
    <w:rPr>
      <w:sz w:val="32"/>
    </w:rPr>
  </w:style>
  <w:style w:type="paragraph" w:customStyle="1" w:styleId="HeadingProcedure">
    <w:name w:val="Heading Procedure"/>
    <w:basedOn w:val="HeadingBase"/>
    <w:next w:val="Normal"/>
    <w:rsid w:val="001410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0C5"/>
    <w:pPr>
      <w:spacing w:before="60" w:after="60"/>
    </w:pPr>
  </w:style>
  <w:style w:type="paragraph" w:styleId="ListContinue">
    <w:name w:val="List Continue"/>
    <w:basedOn w:val="List"/>
    <w:rsid w:val="001410C5"/>
    <w:pPr>
      <w:ind w:firstLine="0"/>
    </w:pPr>
  </w:style>
  <w:style w:type="paragraph" w:customStyle="1" w:styleId="ListNote">
    <w:name w:val="List Note"/>
    <w:basedOn w:val="List"/>
    <w:rsid w:val="001410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0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0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0C5"/>
    <w:rPr>
      <w:rFonts w:ascii="Courier New" w:hAnsi="Courier New"/>
    </w:rPr>
  </w:style>
  <w:style w:type="paragraph" w:customStyle="1" w:styleId="NoteBullet">
    <w:name w:val="Note Bullet"/>
    <w:basedOn w:val="Note"/>
    <w:rsid w:val="001410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0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0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0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0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10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0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0C5"/>
    <w:rPr>
      <w:b/>
      <w:smallCaps/>
    </w:rPr>
  </w:style>
  <w:style w:type="paragraph" w:customStyle="1" w:styleId="TableListNumber">
    <w:name w:val="Table List Number"/>
    <w:basedOn w:val="ListNumber"/>
    <w:rsid w:val="001410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0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0C5"/>
    <w:pPr>
      <w:numPr>
        <w:numId w:val="8"/>
      </w:numPr>
    </w:pPr>
  </w:style>
  <w:style w:type="paragraph" w:customStyle="1" w:styleId="ListAlpha2">
    <w:name w:val="List Alpha 2"/>
    <w:basedOn w:val="List2"/>
    <w:rsid w:val="001410C5"/>
    <w:pPr>
      <w:numPr>
        <w:numId w:val="7"/>
      </w:numPr>
    </w:pPr>
  </w:style>
  <w:style w:type="paragraph" w:styleId="List2">
    <w:name w:val="List 2"/>
    <w:basedOn w:val="BodyText"/>
    <w:rsid w:val="001410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0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0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0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0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0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10C5"/>
    <w:pPr>
      <w:numPr>
        <w:numId w:val="3"/>
      </w:numPr>
    </w:pPr>
  </w:style>
  <w:style w:type="paragraph" w:styleId="ListContinue2">
    <w:name w:val="List Continue 2"/>
    <w:basedOn w:val="List2"/>
    <w:rsid w:val="001410C5"/>
    <w:pPr>
      <w:ind w:firstLine="0"/>
    </w:pPr>
  </w:style>
  <w:style w:type="paragraph" w:styleId="ListContinue3">
    <w:name w:val="List Continue 3"/>
    <w:basedOn w:val="List3"/>
    <w:rsid w:val="001410C5"/>
    <w:pPr>
      <w:ind w:left="1021" w:firstLine="0"/>
    </w:pPr>
  </w:style>
  <w:style w:type="paragraph" w:styleId="ListContinue4">
    <w:name w:val="List Continue 4"/>
    <w:basedOn w:val="List4"/>
    <w:rsid w:val="001410C5"/>
    <w:pPr>
      <w:ind w:firstLine="0"/>
    </w:pPr>
  </w:style>
  <w:style w:type="paragraph" w:styleId="ListContinue5">
    <w:name w:val="List Continue 5"/>
    <w:basedOn w:val="List5"/>
    <w:rsid w:val="001410C5"/>
    <w:pPr>
      <w:ind w:firstLine="0"/>
    </w:pPr>
  </w:style>
  <w:style w:type="paragraph" w:styleId="ListNumber3">
    <w:name w:val="List Number 3"/>
    <w:basedOn w:val="List3"/>
    <w:rsid w:val="001410C5"/>
    <w:pPr>
      <w:numPr>
        <w:numId w:val="4"/>
      </w:numPr>
    </w:pPr>
  </w:style>
  <w:style w:type="paragraph" w:styleId="ListNumber4">
    <w:name w:val="List Number 4"/>
    <w:basedOn w:val="List4"/>
    <w:rsid w:val="001410C5"/>
    <w:pPr>
      <w:numPr>
        <w:numId w:val="5"/>
      </w:numPr>
    </w:pPr>
  </w:style>
  <w:style w:type="paragraph" w:styleId="ListNumber5">
    <w:name w:val="List Number 5"/>
    <w:basedOn w:val="List5"/>
    <w:rsid w:val="001410C5"/>
    <w:pPr>
      <w:numPr>
        <w:numId w:val="6"/>
      </w:numPr>
    </w:pPr>
  </w:style>
  <w:style w:type="paragraph" w:styleId="BlockText">
    <w:name w:val="Block Text"/>
    <w:basedOn w:val="Normal"/>
    <w:rsid w:val="001410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0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0C5"/>
    <w:rPr>
      <w:sz w:val="16"/>
      <w:vertAlign w:val="superscript"/>
    </w:rPr>
  </w:style>
  <w:style w:type="character" w:customStyle="1" w:styleId="Symbols">
    <w:name w:val="Symbols"/>
    <w:basedOn w:val="DefaultParagraphFont"/>
    <w:rsid w:val="001410C5"/>
    <w:rPr>
      <w:rFonts w:ascii="Symbol" w:hAnsi="Symbol"/>
    </w:rPr>
  </w:style>
  <w:style w:type="character" w:customStyle="1" w:styleId="MenuOptions">
    <w:name w:val="Menu Options"/>
    <w:basedOn w:val="DefaultParagraphFont"/>
    <w:rsid w:val="001410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0C5"/>
    <w:rPr>
      <w:b/>
    </w:rPr>
  </w:style>
  <w:style w:type="character" w:customStyle="1" w:styleId="Underlined">
    <w:name w:val="Underlined"/>
    <w:basedOn w:val="DefaultParagraphFont"/>
    <w:rsid w:val="001410C5"/>
    <w:rPr>
      <w:u w:val="single"/>
    </w:rPr>
  </w:style>
  <w:style w:type="paragraph" w:customStyle="1" w:styleId="TableBodyTextRight">
    <w:name w:val="Table Body Text Right"/>
    <w:basedOn w:val="TableBodyText"/>
    <w:rsid w:val="001410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0C5"/>
    <w:rPr>
      <w:sz w:val="18"/>
    </w:rPr>
  </w:style>
  <w:style w:type="paragraph" w:customStyle="1" w:styleId="BodySmallRight">
    <w:name w:val="Body Small Right"/>
    <w:basedOn w:val="BodyTextRight"/>
    <w:rsid w:val="001410C5"/>
    <w:rPr>
      <w:sz w:val="18"/>
      <w:szCs w:val="18"/>
    </w:rPr>
  </w:style>
  <w:style w:type="paragraph" w:customStyle="1" w:styleId="MarginEdition">
    <w:name w:val="Margin Edition"/>
    <w:basedOn w:val="MarginNote"/>
    <w:rsid w:val="001410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0C5"/>
    <w:rPr>
      <w:sz w:val="2"/>
      <w:szCs w:val="2"/>
    </w:rPr>
  </w:style>
  <w:style w:type="character" w:customStyle="1" w:styleId="Small">
    <w:name w:val="Small"/>
    <w:basedOn w:val="DefaultParagraphFont"/>
    <w:rsid w:val="001410C5"/>
    <w:rPr>
      <w:sz w:val="16"/>
    </w:rPr>
  </w:style>
  <w:style w:type="paragraph" w:customStyle="1" w:styleId="WideTable">
    <w:name w:val="Wide Table"/>
    <w:basedOn w:val="Normal"/>
    <w:rsid w:val="001410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0C5"/>
  </w:style>
  <w:style w:type="paragraph" w:styleId="Quote">
    <w:name w:val="Quote"/>
    <w:basedOn w:val="Heading1"/>
    <w:link w:val="QuoteChar"/>
    <w:qFormat/>
    <w:rsid w:val="001410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0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0C5"/>
    <w:pPr>
      <w:pageBreakBefore/>
    </w:pPr>
  </w:style>
  <w:style w:type="paragraph" w:customStyle="1" w:styleId="Border">
    <w:name w:val="Border"/>
    <w:basedOn w:val="Normal"/>
    <w:qFormat/>
    <w:rsid w:val="001410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0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0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0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0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0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0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0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0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0C5"/>
    <w:rPr>
      <w:u w:val="single"/>
    </w:rPr>
  </w:style>
  <w:style w:type="character" w:customStyle="1" w:styleId="BoldandItalics">
    <w:name w:val="Bold and Italics"/>
    <w:qFormat/>
    <w:rsid w:val="001410C5"/>
    <w:rPr>
      <w:b/>
      <w:i/>
      <w:u w:val="none"/>
    </w:rPr>
  </w:style>
  <w:style w:type="paragraph" w:styleId="BalloonText">
    <w:name w:val="Balloon Text"/>
    <w:basedOn w:val="Normal"/>
    <w:link w:val="BalloonTextChar"/>
    <w:rsid w:val="00141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0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0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0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0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0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0C5"/>
    <w:pPr>
      <w:spacing w:before="0" w:after="0"/>
    </w:pPr>
  </w:style>
  <w:style w:type="paragraph" w:customStyle="1" w:styleId="BodyTextBold">
    <w:name w:val="Body Text Bold"/>
    <w:basedOn w:val="BodyText"/>
    <w:qFormat/>
    <w:rsid w:val="001410C5"/>
    <w:rPr>
      <w:b/>
    </w:rPr>
  </w:style>
  <w:style w:type="character" w:styleId="Hyperlink">
    <w:name w:val="Hyperlink"/>
    <w:basedOn w:val="DefaultParagraphFont"/>
    <w:uiPriority w:val="99"/>
    <w:unhideWhenUsed/>
    <w:rsid w:val="00C22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4429</Characters>
  <Application>Microsoft Office Word</Application>
  <DocSecurity>0</DocSecurity>
  <Lines>158</Lines>
  <Paragraphs>85</Paragraphs>
  <ScaleCrop>false</ScaleCrop>
  <Company>Author-it Software Corporation Ltd.</Company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FWPCOT3268 Plane and sand engineered wood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2022-02-23T00:32:00Z</dcterms:created>
  <dcterms:modified xsi:type="dcterms:W3CDTF">2022-02-23T00:32:00Z</dcterms:modified>
</cp:coreProperties>
</file>