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24C" w:rsidP="004E624C">
      <w:pPr>
        <w:pStyle w:val="Title"/>
      </w:pPr>
      <w:r>
        <w:fldChar w:fldCharType="begin"/>
      </w:r>
      <w:r>
        <w:instrText xml:space="preserve"> TITLE   \* MERGEFORMAT </w:instrText>
      </w:r>
      <w:r>
        <w:fldChar w:fldCharType="separate"/>
      </w:r>
      <w:r>
        <w:t>Assessment Requirements for FWPCOT3267 Mechanically stress-grade engineered wood panels</w:t>
      </w:r>
      <w:r>
        <w:fldChar w:fldCharType="end"/>
      </w:r>
    </w:p>
    <w:p w:rsidR="004E624C" w:rsidP="004E624C">
      <w:pPr>
        <w:pStyle w:val="Version"/>
        <w:sectPr w:rsidSect="009A4A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AF7" w:rsidP="009A4AF7">
      <w:pPr>
        <w:pStyle w:val="SuperHeading"/>
      </w:pPr>
      <w:r w:rsidRPr="009A4AF7">
        <w:t>Assessment Requirements for FWPCOT3267 Mechanically stress-grade engineered wood panels</w:t>
      </w:r>
    </w:p>
    <w:p w:rsidR="00000000" w:rsidRPr="009A4AF7" w:rsidP="009A4AF7">
      <w:pPr>
        <w:pStyle w:val="Heading1"/>
      </w:pPr>
      <w:bookmarkStart w:id="1" w:name="O_1018222"/>
      <w:bookmarkEnd w:id="1"/>
      <w:r w:rsidRPr="009A4AF7">
        <w:t>Modification History</w:t>
      </w:r>
    </w:p>
    <w:tbl>
      <w:tblPr>
        <w:tblW w:w="9520" w:type="dxa"/>
        <w:tblLayout w:type="fixed"/>
        <w:tblCellMar>
          <w:left w:w="62" w:type="dxa"/>
          <w:right w:w="62" w:type="dxa"/>
        </w:tblCellMar>
        <w:tblLook w:val="0000"/>
      </w:tblPr>
      <w:tblGrid>
        <w:gridCol w:w="2581"/>
        <w:gridCol w:w="6939"/>
      </w:tblGrid>
      <w:tr w:rsidTr="009A4A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AF7" w:rsidP="009A4AF7">
            <w:pPr>
              <w:pStyle w:val="BodyText"/>
            </w:pPr>
            <w:r w:rsidRPr="009A4AF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AF7">
            <w:pPr>
              <w:pStyle w:val="BodyText"/>
              <w:rPr>
                <w:lang w:val="en-NZ"/>
              </w:rPr>
            </w:pPr>
            <w:r w:rsidRPr="009A4AF7">
              <w:rPr>
                <w:rStyle w:val="SpecialBold"/>
              </w:rPr>
              <w:t>Comments</w:t>
            </w:r>
          </w:p>
        </w:tc>
      </w:tr>
      <w:tr w:rsidTr="009A4AF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4AF7">
            <w:pPr>
              <w:pStyle w:val="BodyText"/>
              <w:rPr>
                <w:lang w:val="en-NZ"/>
              </w:rPr>
            </w:pPr>
            <w:r w:rsidRPr="009A4AF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4AF7" w:rsidP="009A4AF7">
            <w:pPr>
              <w:pStyle w:val="BodyText"/>
            </w:pPr>
            <w:r w:rsidRPr="009A4AF7">
              <w:t>This version released with FWP Forest and Wood Products Training Package Version 4.0.</w:t>
            </w:r>
          </w:p>
        </w:tc>
      </w:tr>
    </w:tbl>
    <w:p w:rsidR="00000000" w:rsidRPr="009A4AF7" w:rsidP="009A4AF7">
      <w:pPr>
        <w:pStyle w:val="BodyText"/>
      </w:pPr>
    </w:p>
    <w:p w:rsidR="00000000" w:rsidRPr="009A4AF7" w:rsidP="009A4AF7">
      <w:pPr>
        <w:pStyle w:val="AllowPageBreak"/>
      </w:pPr>
    </w:p>
    <w:p w:rsidR="00000000" w:rsidRPr="009A4AF7" w:rsidP="009A4AF7">
      <w:pPr>
        <w:pStyle w:val="Heading1"/>
      </w:pPr>
      <w:bookmarkStart w:id="2" w:name="O_1018223"/>
      <w:bookmarkEnd w:id="2"/>
      <w:r w:rsidRPr="009A4AF7">
        <w:t>Performance Evidence</w:t>
      </w:r>
    </w:p>
    <w:p w:rsidR="00000000" w:rsidRPr="009A4AF7" w:rsidP="004E624C">
      <w:pPr>
        <w:pStyle w:val="BodyText"/>
      </w:pPr>
      <w:r w:rsidRPr="009A4AF7">
        <w:t>An individual demonstrating competency in this unit must satisfy all of the elements and performance criteria of this unit. There must be evidence that, on at least one occasion, the individual has:</w:t>
      </w:r>
    </w:p>
    <w:p w:rsidR="00000000" w:rsidRPr="009A4AF7" w:rsidP="009A4AF7">
      <w:pPr>
        <w:pStyle w:val="ListBullet"/>
      </w:pPr>
      <w:r w:rsidRPr="009A4AF7">
        <w:t xml:space="preserve">followed workplace health </w:t>
      </w:r>
      <w:r w:rsidRPr="009A4AF7">
        <w:t>and safety requirements and environmental protection procedures for stress-grading engineered wood panels mechanically</w:t>
      </w:r>
    </w:p>
    <w:p w:rsidR="00000000" w:rsidRPr="009A4AF7" w:rsidP="009A4AF7">
      <w:pPr>
        <w:pStyle w:val="ListBullet"/>
      </w:pPr>
      <w:r w:rsidRPr="009A4AF7">
        <w:t>operated a mechanical stress-grading machine according to work orders and manufacturer recommendations to grade one or more of the follow</w:t>
      </w:r>
      <w:r w:rsidRPr="009A4AF7">
        <w:t>ing types of engineered wood panels:</w:t>
      </w:r>
    </w:p>
    <w:p w:rsidR="00000000" w:rsidRPr="009A4AF7" w:rsidP="009A4AF7">
      <w:pPr>
        <w:pStyle w:val="ListBullet2"/>
      </w:pPr>
      <w:r w:rsidRPr="009A4AF7">
        <w:t>laminated veneer</w:t>
      </w:r>
    </w:p>
    <w:p w:rsidR="00000000" w:rsidRPr="009A4AF7" w:rsidP="009A4AF7">
      <w:pPr>
        <w:pStyle w:val="ListBullet2"/>
      </w:pPr>
      <w:r w:rsidRPr="009A4AF7">
        <w:t>medium density fibreboard</w:t>
      </w:r>
    </w:p>
    <w:p w:rsidR="00000000" w:rsidRPr="009A4AF7" w:rsidP="009A4AF7">
      <w:pPr>
        <w:pStyle w:val="ListBullet2"/>
      </w:pPr>
      <w:r w:rsidRPr="009A4AF7">
        <w:t>chipboard</w:t>
      </w:r>
    </w:p>
    <w:p w:rsidR="00000000" w:rsidRPr="009A4AF7" w:rsidP="009A4AF7">
      <w:pPr>
        <w:pStyle w:val="ListBullet2"/>
      </w:pPr>
      <w:r w:rsidRPr="009A4AF7">
        <w:t>fibreboard</w:t>
      </w:r>
    </w:p>
    <w:p w:rsidR="00000000" w:rsidRPr="009A4AF7" w:rsidP="009A4AF7">
      <w:pPr>
        <w:pStyle w:val="ListBullet2"/>
      </w:pPr>
      <w:r w:rsidRPr="009A4AF7">
        <w:t>plywood</w:t>
      </w:r>
    </w:p>
    <w:p w:rsidR="00000000" w:rsidRPr="009A4AF7" w:rsidP="009A4AF7">
      <w:pPr>
        <w:pStyle w:val="ListBullet"/>
      </w:pPr>
      <w:r w:rsidRPr="009A4AF7">
        <w:t>completed operator maintenance on the mechanical stress-grading equipment.</w:t>
      </w:r>
    </w:p>
    <w:p w:rsidR="00000000" w:rsidRPr="009A4AF7" w:rsidP="009A4AF7">
      <w:pPr>
        <w:pStyle w:val="AllowPageBreak"/>
      </w:pPr>
    </w:p>
    <w:p w:rsidR="00000000" w:rsidRPr="009A4AF7" w:rsidP="009A4AF7">
      <w:pPr>
        <w:pStyle w:val="Heading1"/>
      </w:pPr>
      <w:bookmarkStart w:id="3" w:name="O_1018224"/>
      <w:bookmarkEnd w:id="3"/>
      <w:r w:rsidRPr="009A4AF7">
        <w:t>Knowledge Evidence</w:t>
      </w:r>
    </w:p>
    <w:p w:rsidR="00000000" w:rsidRPr="009A4AF7" w:rsidP="004E624C">
      <w:pPr>
        <w:pStyle w:val="BodyText"/>
      </w:pPr>
      <w:r w:rsidRPr="009A4AF7">
        <w:t>An individual must be able to demonstrate the knowledge required to perform the tasks outlined in the elements and performance criteria of this unit. This includes knowledge of:</w:t>
      </w:r>
    </w:p>
    <w:p w:rsidR="00000000" w:rsidRPr="009A4AF7" w:rsidP="009A4AF7">
      <w:pPr>
        <w:pStyle w:val="ListBullet"/>
      </w:pPr>
      <w:r w:rsidRPr="009A4AF7">
        <w:t>health and safety hazards or risks related to mechanical stress-grading of en</w:t>
      </w:r>
      <w:r w:rsidRPr="009A4AF7">
        <w:t>gineered wood panels as identified through risk assessments, manufacturer technical information, regulations and industry health and safety guides</w:t>
      </w:r>
    </w:p>
    <w:p w:rsidR="00000000" w:rsidRPr="009A4AF7" w:rsidP="009A4AF7">
      <w:pPr>
        <w:pStyle w:val="ListBullet"/>
      </w:pPr>
      <w:r w:rsidRPr="009A4AF7">
        <w:t>workplace procedures specific to mechanically stress-grading engineered wood panels:</w:t>
      </w:r>
    </w:p>
    <w:p w:rsidR="00000000" w:rsidRPr="009A4AF7" w:rsidP="009A4AF7">
      <w:pPr>
        <w:pStyle w:val="ListBullet2"/>
      </w:pPr>
      <w:r w:rsidRPr="009A4AF7">
        <w:t>health and safety, with</w:t>
      </w:r>
      <w:r w:rsidRPr="009A4AF7">
        <w:t xml:space="preserve"> particular emphasis on equipment lockout, use of personal protective equipment (PPE) and handling hazardous substances</w:t>
      </w:r>
    </w:p>
    <w:p w:rsidR="00000000" w:rsidRPr="009A4AF7" w:rsidP="009A4AF7">
      <w:pPr>
        <w:pStyle w:val="ListBullet2"/>
      </w:pPr>
      <w:r w:rsidRPr="009A4AF7">
        <w:t>use of mechanical grading equipment</w:t>
      </w:r>
    </w:p>
    <w:p w:rsidR="00000000" w:rsidRPr="009A4AF7" w:rsidP="009A4AF7">
      <w:pPr>
        <w:pStyle w:val="ListBullet2"/>
      </w:pPr>
      <w:r w:rsidRPr="009A4AF7">
        <w:t>communication reporting lines</w:t>
      </w:r>
    </w:p>
    <w:p w:rsidR="00000000" w:rsidRPr="009A4AF7" w:rsidP="009A4AF7">
      <w:pPr>
        <w:pStyle w:val="ListBullet2"/>
      </w:pPr>
      <w:r w:rsidRPr="009A4AF7">
        <w:t>recording and reporting production outcomes, equipment faults and main</w:t>
      </w:r>
      <w:r w:rsidRPr="009A4AF7">
        <w:t>tenance requirements</w:t>
      </w:r>
    </w:p>
    <w:p w:rsidR="00000000" w:rsidRPr="009A4AF7" w:rsidP="009A4AF7">
      <w:pPr>
        <w:pStyle w:val="ListBullet"/>
      </w:pPr>
      <w:r w:rsidRPr="009A4AF7">
        <w:t>environmental protection practices for timber manufacturing facility settings:</w:t>
      </w:r>
    </w:p>
    <w:p w:rsidR="00000000" w:rsidRPr="009A4AF7" w:rsidP="009A4AF7">
      <w:pPr>
        <w:pStyle w:val="ListBullet2"/>
      </w:pPr>
      <w:r w:rsidRPr="009A4AF7">
        <w:t>reducing water and energy use</w:t>
      </w:r>
    </w:p>
    <w:p w:rsidR="00000000" w:rsidRPr="009A4AF7" w:rsidP="009A4AF7">
      <w:pPr>
        <w:pStyle w:val="ListBullet2"/>
      </w:pPr>
      <w:r w:rsidRPr="009A4AF7">
        <w:t>cleaning plant, tools and equipment</w:t>
      </w:r>
    </w:p>
    <w:p w:rsidR="00000000" w:rsidRPr="009A4AF7" w:rsidP="009A4AF7">
      <w:pPr>
        <w:pStyle w:val="ListBullet2"/>
      </w:pPr>
      <w:r w:rsidRPr="009A4AF7">
        <w:t>disposing of hazardous substances</w:t>
      </w:r>
    </w:p>
    <w:p w:rsidR="00000000" w:rsidRPr="009A4AF7" w:rsidP="009A4AF7">
      <w:pPr>
        <w:pStyle w:val="ListBullet"/>
      </w:pPr>
      <w:r w:rsidRPr="009A4AF7">
        <w:t>typical flow of material supply in and out of the grading area</w:t>
      </w:r>
    </w:p>
    <w:p w:rsidR="00000000" w:rsidRPr="009A4AF7" w:rsidP="009A4AF7">
      <w:pPr>
        <w:pStyle w:val="ListBullet"/>
      </w:pPr>
      <w:r w:rsidRPr="009A4AF7">
        <w:t>typical workflow processes and techniques used to stress-grade engineered wood panels mechanically</w:t>
      </w:r>
    </w:p>
    <w:p w:rsidR="00000000" w:rsidRPr="009A4AF7" w:rsidP="009A4AF7">
      <w:pPr>
        <w:pStyle w:val="ListBullet"/>
      </w:pPr>
      <w:r w:rsidRPr="009A4AF7">
        <w:t>range of industry standard strength grades and thresholds for engineered wood panels and appli</w:t>
      </w:r>
      <w:r w:rsidRPr="009A4AF7">
        <w:t>cable terminology</w:t>
      </w:r>
    </w:p>
    <w:p w:rsidR="00000000" w:rsidRPr="009A4AF7" w:rsidP="009A4AF7">
      <w:pPr>
        <w:pStyle w:val="ListBullet"/>
      </w:pPr>
      <w:r w:rsidRPr="009A4AF7">
        <w:t>markings used on engineered wood panels to identify grades</w:t>
      </w:r>
    </w:p>
    <w:p w:rsidR="00000000" w:rsidRPr="009A4AF7" w:rsidP="009A4AF7">
      <w:pPr>
        <w:pStyle w:val="ListBullet"/>
      </w:pPr>
      <w:r w:rsidRPr="009A4AF7">
        <w:t>reason for independent testing of engineered wood panels and processes for sampling and preparing engineered wood panels for testing</w:t>
      </w:r>
    </w:p>
    <w:p w:rsidR="00000000" w:rsidRPr="009A4AF7" w:rsidP="009A4AF7">
      <w:pPr>
        <w:pStyle w:val="ListBullet"/>
      </w:pPr>
      <w:r w:rsidRPr="009A4AF7">
        <w:t>purpose, features and operation of equipment u</w:t>
      </w:r>
      <w:r w:rsidRPr="009A4AF7">
        <w:t>sed to stress-grade panels mechanically:</w:t>
      </w:r>
    </w:p>
    <w:p w:rsidR="00000000" w:rsidRPr="009A4AF7" w:rsidP="009A4AF7">
      <w:pPr>
        <w:pStyle w:val="ListBullet2"/>
      </w:pPr>
      <w:r w:rsidRPr="009A4AF7">
        <w:t>mechanical stress-graders or high-speed mechanical graders</w:t>
      </w:r>
    </w:p>
    <w:p w:rsidR="00000000" w:rsidRPr="009A4AF7" w:rsidP="009A4AF7">
      <w:pPr>
        <w:pStyle w:val="ListBullet2"/>
      </w:pPr>
      <w:r w:rsidRPr="009A4AF7">
        <w:t>spray guns</w:t>
      </w:r>
    </w:p>
    <w:p w:rsidR="00000000" w:rsidRPr="009A4AF7" w:rsidP="009A4AF7">
      <w:pPr>
        <w:pStyle w:val="ListBullet2"/>
      </w:pPr>
      <w:r w:rsidRPr="009A4AF7">
        <w:t>branding rolls</w:t>
      </w:r>
    </w:p>
    <w:p w:rsidR="00000000" w:rsidRPr="009A4AF7" w:rsidP="009A4AF7">
      <w:pPr>
        <w:pStyle w:val="ListBullet2"/>
      </w:pPr>
      <w:r w:rsidRPr="009A4AF7">
        <w:t>verification panels</w:t>
      </w:r>
    </w:p>
    <w:p w:rsidR="00000000" w:rsidRPr="009A4AF7" w:rsidP="009A4AF7">
      <w:pPr>
        <w:pStyle w:val="ListBullet"/>
      </w:pPr>
      <w:r w:rsidRPr="009A4AF7">
        <w:t>methods used to:</w:t>
      </w:r>
    </w:p>
    <w:p w:rsidR="00000000" w:rsidRPr="009A4AF7" w:rsidP="009A4AF7">
      <w:pPr>
        <w:pStyle w:val="ListBullet2"/>
      </w:pPr>
      <w:r w:rsidRPr="009A4AF7">
        <w:t>calibrate equipment to grades using verification panels</w:t>
      </w:r>
    </w:p>
    <w:p w:rsidR="00000000" w:rsidRPr="009A4AF7" w:rsidP="009A4AF7">
      <w:pPr>
        <w:pStyle w:val="ListBullet2"/>
      </w:pPr>
      <w:r w:rsidRPr="009A4AF7">
        <w:t>clean and maintain mechanical stress-grading equipment.</w:t>
      </w:r>
    </w:p>
    <w:p w:rsidR="00000000" w:rsidRPr="009A4AF7" w:rsidP="009A4AF7">
      <w:pPr>
        <w:pStyle w:val="AllowPageBreak"/>
      </w:pPr>
    </w:p>
    <w:p w:rsidR="00000000" w:rsidRPr="009A4AF7" w:rsidP="009A4AF7">
      <w:pPr>
        <w:pStyle w:val="Heading1"/>
      </w:pPr>
      <w:bookmarkStart w:id="4" w:name="O_1018225"/>
      <w:bookmarkEnd w:id="4"/>
      <w:r w:rsidRPr="009A4AF7">
        <w:t>Assessment Conditions</w:t>
      </w:r>
    </w:p>
    <w:p w:rsidR="00000000" w:rsidRPr="009A4AF7" w:rsidP="004E624C">
      <w:pPr>
        <w:pStyle w:val="BodyText"/>
      </w:pPr>
      <w:r w:rsidRPr="009A4AF7">
        <w:t>Assessment of skills must take place under the following conditions:</w:t>
      </w:r>
    </w:p>
    <w:p w:rsidR="00000000" w:rsidRPr="009A4AF7" w:rsidP="009A4AF7">
      <w:pPr>
        <w:pStyle w:val="ListBullet"/>
      </w:pPr>
      <w:r w:rsidRPr="009A4AF7">
        <w:t>physical conditions:</w:t>
      </w:r>
    </w:p>
    <w:p w:rsidR="00000000" w:rsidRPr="009A4AF7" w:rsidP="009A4AF7">
      <w:pPr>
        <w:pStyle w:val="ListBullet2"/>
      </w:pPr>
      <w:r w:rsidRPr="009A4AF7">
        <w:t>skills must be demonstrated in an environment that accurately repre</w:t>
      </w:r>
      <w:r w:rsidRPr="009A4AF7">
        <w:t>sents workplace conditions</w:t>
      </w:r>
    </w:p>
    <w:p w:rsidR="00000000" w:rsidRPr="009A4AF7" w:rsidP="009A4AF7">
      <w:pPr>
        <w:pStyle w:val="ListBullet"/>
      </w:pPr>
      <w:r w:rsidRPr="009A4AF7">
        <w:t>resources, equipment and materials:</w:t>
      </w:r>
    </w:p>
    <w:p w:rsidR="00000000" w:rsidRPr="009A4AF7" w:rsidP="009A4AF7">
      <w:pPr>
        <w:pStyle w:val="ListBullet2"/>
      </w:pPr>
      <w:r w:rsidRPr="009A4AF7">
        <w:t>mechanical stress-graders or high-speed mechanical graders</w:t>
      </w:r>
    </w:p>
    <w:p w:rsidR="00000000" w:rsidRPr="009A4AF7" w:rsidP="009A4AF7">
      <w:pPr>
        <w:pStyle w:val="ListBullet2"/>
      </w:pPr>
      <w:r w:rsidRPr="009A4AF7">
        <w:t>spray guns</w:t>
      </w:r>
    </w:p>
    <w:p w:rsidR="00000000" w:rsidRPr="009A4AF7" w:rsidP="009A4AF7">
      <w:pPr>
        <w:pStyle w:val="ListBullet2"/>
      </w:pPr>
      <w:r w:rsidRPr="009A4AF7">
        <w:t>branding rolls</w:t>
      </w:r>
    </w:p>
    <w:p w:rsidR="00000000" w:rsidRPr="009A4AF7" w:rsidP="009A4AF7">
      <w:pPr>
        <w:pStyle w:val="ListBullet2"/>
      </w:pPr>
      <w:r w:rsidRPr="009A4AF7">
        <w:t>maintenance tools and equipment for mechanical stress-graders</w:t>
      </w:r>
    </w:p>
    <w:p w:rsidR="00000000" w:rsidRPr="009A4AF7" w:rsidP="009A4AF7">
      <w:pPr>
        <w:pStyle w:val="ListBullet2"/>
      </w:pPr>
      <w:r w:rsidRPr="009A4AF7">
        <w:t>verification panels</w:t>
      </w:r>
    </w:p>
    <w:p w:rsidR="00000000" w:rsidRPr="009A4AF7" w:rsidP="009A4AF7">
      <w:pPr>
        <w:pStyle w:val="ListBullet2"/>
      </w:pPr>
      <w:r w:rsidRPr="009A4AF7">
        <w:t>consumable dye</w:t>
      </w:r>
    </w:p>
    <w:p w:rsidR="00000000" w:rsidRPr="009A4AF7" w:rsidP="009A4AF7">
      <w:pPr>
        <w:pStyle w:val="ListBullet2"/>
      </w:pPr>
      <w:r w:rsidRPr="009A4AF7">
        <w:t>PPE suitable for stress-grading engineered wood panels mechanically</w:t>
      </w:r>
    </w:p>
    <w:p w:rsidR="00000000" w:rsidRPr="009A4AF7" w:rsidP="009A4AF7">
      <w:pPr>
        <w:pStyle w:val="ListBullet2"/>
      </w:pPr>
      <w:r w:rsidRPr="009A4AF7">
        <w:t>engineered wood panels suitable for mechanical stress-grading operations</w:t>
      </w:r>
    </w:p>
    <w:p w:rsidR="00000000" w:rsidRPr="009A4AF7" w:rsidP="009A4AF7">
      <w:pPr>
        <w:pStyle w:val="ListBullet"/>
      </w:pPr>
      <w:r w:rsidRPr="009A4AF7">
        <w:t>specifications:</w:t>
      </w:r>
    </w:p>
    <w:p w:rsidR="00000000" w:rsidRPr="009A4AF7" w:rsidP="009A4AF7">
      <w:pPr>
        <w:pStyle w:val="ListBullet2"/>
      </w:pPr>
      <w:r w:rsidRPr="009A4AF7">
        <w:t>manufacturer instructions for use and maintenance of mechanical grading equipment</w:t>
      </w:r>
    </w:p>
    <w:p w:rsidR="00000000" w:rsidRPr="009A4AF7" w:rsidP="009A4AF7">
      <w:pPr>
        <w:pStyle w:val="ListBullet2"/>
      </w:pPr>
      <w:r w:rsidRPr="009A4AF7">
        <w:t>work order with</w:t>
      </w:r>
      <w:r w:rsidRPr="009A4AF7">
        <w:t xml:space="preserve"> specific instructions for types and quantities of engineered wood panels to be graded</w:t>
      </w:r>
    </w:p>
    <w:p w:rsidR="00000000" w:rsidRPr="009A4AF7" w:rsidP="009A4AF7">
      <w:pPr>
        <w:pStyle w:val="ListBullet2"/>
      </w:pPr>
      <w:r w:rsidRPr="009A4AF7">
        <w:t>template documents for recording production outcomes, equipment faults and maintenance requirements</w:t>
      </w:r>
    </w:p>
    <w:p w:rsidR="00000000" w:rsidRPr="009A4AF7" w:rsidP="009A4AF7">
      <w:pPr>
        <w:pStyle w:val="ListBullet2"/>
      </w:pPr>
      <w:r w:rsidRPr="009A4AF7">
        <w:t xml:space="preserve">workplace procedures for mechanically stress-grading engineered wood </w:t>
      </w:r>
      <w:r w:rsidRPr="009A4AF7">
        <w:t>panels, including health and safety and emergency procedures and environmental protection procedures.</w:t>
      </w:r>
    </w:p>
    <w:p w:rsidR="00000000" w:rsidRPr="009A4AF7" w:rsidP="004E624C">
      <w:pPr>
        <w:pStyle w:val="BodyText"/>
      </w:pPr>
      <w:r w:rsidRPr="009A4AF7">
        <w:t>Assessors of this unit must satisfy the requirements for assessors in applicable vocational education and training legislation, frameworks and/or standard</w:t>
      </w:r>
      <w:r w:rsidRPr="009A4AF7">
        <w:t>s.</w:t>
      </w:r>
    </w:p>
    <w:p w:rsidR="00000000" w:rsidRPr="009A4AF7" w:rsidP="009A4AF7">
      <w:pPr>
        <w:pStyle w:val="Heading1"/>
      </w:pPr>
      <w:bookmarkStart w:id="5" w:name="O_1018228"/>
      <w:bookmarkEnd w:id="5"/>
      <w:r w:rsidRPr="009A4AF7">
        <w:t>Links</w:t>
      </w:r>
    </w:p>
    <w:p w:rsidR="00000000" w:rsidRPr="009A4AF7" w:rsidP="004E624C">
      <w:pPr>
        <w:pStyle w:val="BodyText"/>
      </w:pPr>
      <w:r w:rsidRPr="009A4AF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AA63B9">
        <w:rPr>
          <w:rStyle w:val="Hyperlink"/>
        </w:rPr>
        <w:t>https://vetnet.gov.au/Pages/TrainingDocs.aspx?q=0d96fe23-5747-4c01-9d6f-3509ff8d3d47</w:t>
      </w:r>
      <w:r>
        <w:fldChar w:fldCharType="end"/>
      </w:r>
    </w:p>
    <w:p w:rsidR="00000000" w:rsidRPr="009A4AF7" w:rsidP="009A4AF7"/>
    <w:sectPr w:rsidSect="009A4A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7" w:rsidRPr="004E624C" w:rsidP="004E62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4C" w:rsidP="009A4A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624C" w:rsidP="009A4A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4E624C" w:rsidP="009A4A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4AF7" w:rsidRPr="004E624C" w:rsidP="004E62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A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24C" w:rsidRPr="002D2AF8" w:rsidP="009A4AF7">
    <w:pPr>
      <w:pStyle w:val="Header"/>
      <w:framePr w:wrap="around"/>
    </w:pPr>
    <w:r>
      <w:fldChar w:fldCharType="begin"/>
    </w:r>
    <w:r>
      <w:instrText xml:space="preserve"> TITLE   \* MERGEFORMAT </w:instrText>
    </w:r>
    <w:r>
      <w:fldChar w:fldCharType="separate"/>
    </w:r>
    <w:r>
      <w:t>Assessment Requirements for FWPCOT3267 Mechanically stress-grade engineered wood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4E624C" w:rsidP="009A4A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A05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9A2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02FF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A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4AF7"/>
    <w:pPr>
      <w:spacing w:before="360" w:after="60"/>
      <w:outlineLvl w:val="0"/>
    </w:pPr>
    <w:rPr>
      <w:sz w:val="32"/>
    </w:rPr>
  </w:style>
  <w:style w:type="paragraph" w:styleId="Heading2">
    <w:name w:val="heading 2"/>
    <w:basedOn w:val="HeadingBase"/>
    <w:next w:val="BodyText"/>
    <w:link w:val="Heading2Char"/>
    <w:qFormat/>
    <w:rsid w:val="009A4AF7"/>
    <w:pPr>
      <w:keepLines/>
      <w:spacing w:before="240" w:after="120"/>
      <w:outlineLvl w:val="1"/>
    </w:pPr>
    <w:rPr>
      <w:sz w:val="28"/>
      <w:szCs w:val="40"/>
    </w:rPr>
  </w:style>
  <w:style w:type="paragraph" w:styleId="Heading3">
    <w:name w:val="heading 3"/>
    <w:basedOn w:val="HeadingBase"/>
    <w:next w:val="BodyText"/>
    <w:link w:val="Heading3Char"/>
    <w:qFormat/>
    <w:rsid w:val="009A4AF7"/>
    <w:pPr>
      <w:spacing w:before="180" w:after="120"/>
      <w:outlineLvl w:val="2"/>
    </w:pPr>
    <w:rPr>
      <w:spacing w:val="-10"/>
      <w:kern w:val="32"/>
    </w:rPr>
  </w:style>
  <w:style w:type="paragraph" w:styleId="Heading4">
    <w:name w:val="heading 4"/>
    <w:basedOn w:val="HeadingBase"/>
    <w:next w:val="BodyText"/>
    <w:link w:val="Heading4Char"/>
    <w:qFormat/>
    <w:rsid w:val="009A4AF7"/>
    <w:pPr>
      <w:spacing w:before="160" w:after="120"/>
      <w:outlineLvl w:val="3"/>
    </w:pPr>
    <w:rPr>
      <w:sz w:val="22"/>
    </w:rPr>
  </w:style>
  <w:style w:type="paragraph" w:styleId="Heading5">
    <w:name w:val="heading 5"/>
    <w:basedOn w:val="HeadingBase"/>
    <w:next w:val="Normal"/>
    <w:link w:val="Heading5Char"/>
    <w:qFormat/>
    <w:rsid w:val="009A4AF7"/>
    <w:pPr>
      <w:spacing w:before="80"/>
      <w:outlineLvl w:val="4"/>
    </w:pPr>
    <w:rPr>
      <w:color w:val="918585"/>
      <w:sz w:val="20"/>
    </w:rPr>
  </w:style>
  <w:style w:type="paragraph" w:styleId="Heading6">
    <w:name w:val="heading 6"/>
    <w:basedOn w:val="HeadingBase"/>
    <w:next w:val="Normal"/>
    <w:link w:val="Heading6Char"/>
    <w:qFormat/>
    <w:rsid w:val="009A4AF7"/>
    <w:pPr>
      <w:spacing w:before="60"/>
      <w:outlineLvl w:val="5"/>
    </w:pPr>
    <w:rPr>
      <w:color w:val="918585"/>
      <w:sz w:val="20"/>
    </w:rPr>
  </w:style>
  <w:style w:type="paragraph" w:styleId="Heading7">
    <w:name w:val="heading 7"/>
    <w:basedOn w:val="Normal"/>
    <w:next w:val="Normal"/>
    <w:link w:val="Heading7Char"/>
    <w:qFormat/>
    <w:rsid w:val="009A4AF7"/>
    <w:pPr>
      <w:ind w:left="720"/>
      <w:outlineLvl w:val="6"/>
    </w:pPr>
    <w:rPr>
      <w:i/>
    </w:rPr>
  </w:style>
  <w:style w:type="paragraph" w:styleId="Heading8">
    <w:name w:val="heading 8"/>
    <w:basedOn w:val="Normal"/>
    <w:next w:val="Normal"/>
    <w:link w:val="Heading8Char"/>
    <w:qFormat/>
    <w:rsid w:val="009A4AF7"/>
    <w:pPr>
      <w:ind w:left="720"/>
      <w:outlineLvl w:val="7"/>
    </w:pPr>
    <w:rPr>
      <w:i/>
    </w:rPr>
  </w:style>
  <w:style w:type="paragraph" w:styleId="Heading9">
    <w:name w:val="heading 9"/>
    <w:basedOn w:val="Normal"/>
    <w:next w:val="Normal"/>
    <w:link w:val="Heading9Char"/>
    <w:qFormat/>
    <w:rsid w:val="009A4AF7"/>
    <w:pPr>
      <w:ind w:left="720"/>
      <w:outlineLvl w:val="8"/>
    </w:pPr>
    <w:rPr>
      <w:i/>
    </w:rPr>
  </w:style>
  <w:style w:type="character" w:default="1" w:styleId="DefaultParagraphFont">
    <w:name w:val="Default Paragraph Font"/>
    <w:uiPriority w:val="1"/>
    <w:unhideWhenUsed/>
    <w:rsid w:val="009A4A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AF7"/>
  </w:style>
  <w:style w:type="character" w:customStyle="1" w:styleId="Heading1Char">
    <w:name w:val="Heading 1 Char"/>
    <w:basedOn w:val="DefaultParagraphFont"/>
    <w:link w:val="Heading1"/>
    <w:rsid w:val="009A4AF7"/>
    <w:rPr>
      <w:rFonts w:ascii="Times New Roman" w:eastAsia="Times New Roman" w:hAnsi="Times New Roman" w:cs="Times New Roman"/>
      <w:b/>
      <w:sz w:val="32"/>
      <w:szCs w:val="20"/>
      <w:lang w:eastAsia="en-US"/>
    </w:rPr>
  </w:style>
  <w:style w:type="paragraph" w:styleId="BodyText">
    <w:name w:val="Body Text"/>
    <w:basedOn w:val="Normal"/>
    <w:link w:val="BodyTextChar"/>
    <w:rsid w:val="009A4A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4AF7"/>
    <w:rPr>
      <w:rFonts w:ascii="Times New Roman" w:eastAsia="Times New Roman" w:hAnsi="Times New Roman" w:cs="Times New Roman"/>
      <w:sz w:val="24"/>
      <w:lang w:eastAsia="en-US"/>
    </w:rPr>
  </w:style>
  <w:style w:type="paragraph" w:styleId="ListBullet">
    <w:name w:val="List Bullet"/>
    <w:basedOn w:val="List"/>
    <w:rsid w:val="009A4AF7"/>
    <w:pPr>
      <w:numPr>
        <w:numId w:val="12"/>
      </w:numPr>
      <w:tabs>
        <w:tab w:val="clear" w:pos="340"/>
      </w:tabs>
      <w:spacing w:before="40" w:after="40"/>
    </w:pPr>
  </w:style>
  <w:style w:type="character" w:customStyle="1" w:styleId="SpecialBold">
    <w:name w:val="Special Bold"/>
    <w:basedOn w:val="DefaultParagraphFont"/>
    <w:rsid w:val="009A4AF7"/>
    <w:rPr>
      <w:b/>
      <w:spacing w:val="0"/>
    </w:rPr>
  </w:style>
  <w:style w:type="paragraph" w:styleId="ListBullet2">
    <w:name w:val="List Bullet 2"/>
    <w:basedOn w:val="List2"/>
    <w:rsid w:val="009A4AF7"/>
    <w:pPr>
      <w:numPr>
        <w:numId w:val="13"/>
      </w:numPr>
      <w:tabs>
        <w:tab w:val="clear" w:pos="680"/>
      </w:tabs>
    </w:pPr>
  </w:style>
  <w:style w:type="paragraph" w:customStyle="1" w:styleId="SuperHeading">
    <w:name w:val="SuperHeading"/>
    <w:basedOn w:val="Normal"/>
    <w:rsid w:val="009A4AF7"/>
    <w:pPr>
      <w:spacing w:before="240" w:after="120"/>
      <w:outlineLvl w:val="0"/>
    </w:pPr>
    <w:rPr>
      <w:rFonts w:ascii="Times New Roman" w:hAnsi="Times New Roman"/>
      <w:b/>
      <w:sz w:val="32"/>
    </w:rPr>
  </w:style>
  <w:style w:type="paragraph" w:customStyle="1" w:styleId="AllowPageBreak">
    <w:name w:val="AllowPageBreak"/>
    <w:rsid w:val="009A4A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4A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A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A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A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A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A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4A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4AF7"/>
    <w:rPr>
      <w:rFonts w:ascii="Courier New" w:eastAsia="Times New Roman" w:hAnsi="Courier New" w:cs="Times New Roman"/>
      <w:i/>
      <w:szCs w:val="20"/>
      <w:lang w:eastAsia="en-US"/>
    </w:rPr>
  </w:style>
  <w:style w:type="paragraph" w:customStyle="1" w:styleId="HeadingBase">
    <w:name w:val="Heading Base"/>
    <w:rsid w:val="009A4A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AF7"/>
    <w:pPr>
      <w:tabs>
        <w:tab w:val="right" w:leader="dot" w:pos="9072"/>
      </w:tabs>
      <w:ind w:left="567"/>
    </w:pPr>
    <w:rPr>
      <w:szCs w:val="22"/>
    </w:rPr>
  </w:style>
  <w:style w:type="paragraph" w:customStyle="1" w:styleId="TOCBase">
    <w:name w:val="TOC Base"/>
    <w:rsid w:val="009A4A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AF7"/>
    <w:pPr>
      <w:tabs>
        <w:tab w:val="right" w:leader="dot" w:pos="9072"/>
      </w:tabs>
      <w:spacing w:before="40" w:after="40"/>
      <w:ind w:left="284"/>
    </w:pPr>
    <w:rPr>
      <w:rFonts w:ascii="Times New Roman" w:hAnsi="Times New Roman"/>
    </w:rPr>
  </w:style>
  <w:style w:type="paragraph" w:styleId="TOC1">
    <w:name w:val="toc 1"/>
    <w:basedOn w:val="TOCBase"/>
    <w:next w:val="Normal"/>
    <w:rsid w:val="009A4A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4A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AF7"/>
    <w:rPr>
      <w:rFonts w:ascii="Times New Roman" w:eastAsia="Times New Roman" w:hAnsi="Times New Roman" w:cs="Times New Roman"/>
      <w:sz w:val="16"/>
      <w:lang w:eastAsia="en-US"/>
    </w:rPr>
  </w:style>
  <w:style w:type="paragraph" w:styleId="Title">
    <w:name w:val="Title"/>
    <w:basedOn w:val="HeadingBase"/>
    <w:link w:val="TitleChar"/>
    <w:qFormat/>
    <w:rsid w:val="009A4AF7"/>
    <w:pPr>
      <w:spacing w:before="5040"/>
      <w:jc w:val="center"/>
    </w:pPr>
    <w:rPr>
      <w:sz w:val="48"/>
      <w:szCs w:val="72"/>
      <w:lang w:val="en-US"/>
    </w:rPr>
  </w:style>
  <w:style w:type="character" w:customStyle="1" w:styleId="TitleChar">
    <w:name w:val="Title Char"/>
    <w:basedOn w:val="DefaultParagraphFont"/>
    <w:link w:val="Title"/>
    <w:rsid w:val="009A4A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AF7"/>
    <w:pPr>
      <w:tabs>
        <w:tab w:val="left" w:pos="3600"/>
        <w:tab w:val="left" w:pos="3958"/>
      </w:tabs>
    </w:pPr>
  </w:style>
  <w:style w:type="paragraph" w:styleId="List">
    <w:name w:val="List"/>
    <w:basedOn w:val="BodyText"/>
    <w:next w:val="BodyText"/>
    <w:rsid w:val="009A4AF7"/>
    <w:pPr>
      <w:tabs>
        <w:tab w:val="left" w:pos="340"/>
      </w:tabs>
      <w:spacing w:before="60" w:after="60"/>
      <w:ind w:left="340" w:hanging="340"/>
    </w:pPr>
  </w:style>
  <w:style w:type="paragraph" w:customStyle="1" w:styleId="Note">
    <w:name w:val="Note"/>
    <w:basedOn w:val="BodyText"/>
    <w:rsid w:val="009A4A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AF7"/>
    <w:pPr>
      <w:framePr w:wrap="auto" w:hAnchor="text" w:y="6049"/>
    </w:pPr>
    <w:rPr>
      <w:color w:val="000000"/>
      <w:sz w:val="40"/>
    </w:rPr>
  </w:style>
  <w:style w:type="paragraph" w:customStyle="1" w:styleId="TOCTitle">
    <w:name w:val="TOCTitle"/>
    <w:basedOn w:val="Heading1"/>
    <w:rsid w:val="009A4AF7"/>
    <w:pPr>
      <w:spacing w:after="240"/>
      <w:jc w:val="center"/>
      <w:outlineLvl w:val="9"/>
    </w:pPr>
    <w:rPr>
      <w:caps/>
    </w:rPr>
  </w:style>
  <w:style w:type="paragraph" w:customStyle="1" w:styleId="Version">
    <w:name w:val="Version"/>
    <w:rsid w:val="009A4A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AF7"/>
    <w:pPr>
      <w:keepNext w:val="0"/>
      <w:tabs>
        <w:tab w:val="right" w:pos="4176"/>
      </w:tabs>
      <w:ind w:left="198" w:hanging="198"/>
    </w:pPr>
    <w:rPr>
      <w:rFonts w:ascii="Garamond" w:hAnsi="Garamond"/>
    </w:rPr>
  </w:style>
  <w:style w:type="paragraph" w:styleId="IndexHeading">
    <w:name w:val="index heading"/>
    <w:basedOn w:val="Normal"/>
    <w:next w:val="Index1"/>
    <w:semiHidden/>
    <w:rsid w:val="009A4AF7"/>
    <w:pPr>
      <w:spacing w:before="120" w:after="120"/>
    </w:pPr>
    <w:rPr>
      <w:rFonts w:ascii="Arial" w:hAnsi="Arial"/>
      <w:b/>
      <w:color w:val="918585"/>
      <w:sz w:val="24"/>
    </w:rPr>
  </w:style>
  <w:style w:type="paragraph" w:styleId="Header">
    <w:name w:val="header"/>
    <w:basedOn w:val="Normal"/>
    <w:link w:val="HeaderChar"/>
    <w:rsid w:val="009A4A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AF7"/>
    <w:rPr>
      <w:rFonts w:ascii="Times New Roman" w:eastAsia="Times New Roman" w:hAnsi="Times New Roman" w:cs="Times New Roman"/>
      <w:sz w:val="16"/>
      <w:szCs w:val="20"/>
      <w:lang w:val="en-GB" w:eastAsia="en-US"/>
    </w:rPr>
  </w:style>
  <w:style w:type="paragraph" w:customStyle="1" w:styleId="Chapter">
    <w:name w:val="Chapter"/>
    <w:basedOn w:val="Normal"/>
    <w:rsid w:val="009A4AF7"/>
    <w:pPr>
      <w:spacing w:before="240"/>
    </w:pPr>
    <w:rPr>
      <w:rFonts w:ascii="Times New Roman" w:hAnsi="Times New Roman"/>
      <w:smallCaps/>
      <w:spacing w:val="80"/>
      <w:sz w:val="28"/>
    </w:rPr>
  </w:style>
  <w:style w:type="paragraph" w:customStyle="1" w:styleId="InChapter">
    <w:name w:val="InChapter"/>
    <w:basedOn w:val="Heading3"/>
    <w:rsid w:val="009A4AF7"/>
    <w:pPr>
      <w:spacing w:after="240"/>
      <w:outlineLvl w:val="9"/>
    </w:pPr>
    <w:rPr>
      <w:noProof/>
    </w:rPr>
  </w:style>
  <w:style w:type="paragraph" w:styleId="Index2">
    <w:name w:val="index 2"/>
    <w:basedOn w:val="Normal"/>
    <w:next w:val="Normal"/>
    <w:semiHidden/>
    <w:rsid w:val="009A4AF7"/>
    <w:pPr>
      <w:tabs>
        <w:tab w:val="right" w:pos="4176"/>
      </w:tabs>
      <w:ind w:left="568" w:hanging="284"/>
    </w:pPr>
    <w:rPr>
      <w:rFonts w:ascii="Garamond" w:hAnsi="Garamond"/>
    </w:rPr>
  </w:style>
  <w:style w:type="paragraph" w:customStyle="1" w:styleId="Byline">
    <w:name w:val="Byline"/>
    <w:rsid w:val="009A4A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AF7"/>
    <w:pPr>
      <w:tabs>
        <w:tab w:val="clear" w:pos="3600"/>
        <w:tab w:val="clear" w:pos="3958"/>
      </w:tabs>
      <w:jc w:val="right"/>
    </w:pPr>
  </w:style>
  <w:style w:type="character" w:styleId="Emphasis">
    <w:name w:val="Emphasis"/>
    <w:basedOn w:val="DefaultParagraphFont"/>
    <w:qFormat/>
    <w:rsid w:val="009A4AF7"/>
    <w:rPr>
      <w:i/>
    </w:rPr>
  </w:style>
  <w:style w:type="paragraph" w:styleId="Caption">
    <w:name w:val="caption"/>
    <w:basedOn w:val="BodyText"/>
    <w:next w:val="Normal"/>
    <w:qFormat/>
    <w:rsid w:val="009A4AF7"/>
    <w:pPr>
      <w:framePr w:w="2268" w:hSpace="181" w:vSpace="181" w:wrap="around" w:vAnchor="text" w:hAnchor="page" w:x="1135" w:y="285" w:anchorLock="1"/>
    </w:pPr>
    <w:rPr>
      <w:i/>
    </w:rPr>
  </w:style>
  <w:style w:type="paragraph" w:customStyle="1" w:styleId="MiniTOCTitle">
    <w:name w:val="MiniTOCTitle"/>
    <w:basedOn w:val="Heading4"/>
    <w:rsid w:val="009A4AF7"/>
    <w:pPr>
      <w:spacing w:before="240"/>
      <w:outlineLvl w:val="9"/>
    </w:pPr>
    <w:rPr>
      <w:noProof/>
      <w:sz w:val="24"/>
    </w:rPr>
  </w:style>
  <w:style w:type="paragraph" w:customStyle="1" w:styleId="MiniTOCItem">
    <w:name w:val="MiniTOCItem"/>
    <w:basedOn w:val="ListBullet"/>
    <w:rsid w:val="009A4AF7"/>
    <w:pPr>
      <w:numPr>
        <w:numId w:val="0"/>
      </w:numPr>
      <w:tabs>
        <w:tab w:val="right" w:leader="dot" w:pos="6521"/>
      </w:tabs>
      <w:spacing w:before="0" w:after="0"/>
    </w:pPr>
  </w:style>
  <w:style w:type="paragraph" w:customStyle="1" w:styleId="TOFTitle">
    <w:name w:val="TOFTitle"/>
    <w:basedOn w:val="TOCTitle"/>
    <w:rsid w:val="009A4AF7"/>
  </w:style>
  <w:style w:type="paragraph" w:styleId="TableofFigures">
    <w:name w:val="table of figures"/>
    <w:basedOn w:val="Normal"/>
    <w:next w:val="Normal"/>
    <w:semiHidden/>
    <w:rsid w:val="009A4AF7"/>
    <w:pPr>
      <w:tabs>
        <w:tab w:val="right" w:leader="dot" w:pos="9072"/>
      </w:tabs>
      <w:ind w:left="970" w:hanging="403"/>
    </w:pPr>
    <w:rPr>
      <w:rFonts w:ascii="Times New Roman" w:hAnsi="Times New Roman"/>
      <w:b/>
    </w:rPr>
  </w:style>
  <w:style w:type="paragraph" w:styleId="ListNumber">
    <w:name w:val="List Number"/>
    <w:basedOn w:val="List"/>
    <w:rsid w:val="009A4AF7"/>
    <w:pPr>
      <w:numPr>
        <w:numId w:val="15"/>
      </w:numPr>
      <w:tabs>
        <w:tab w:val="clear" w:pos="340"/>
      </w:tabs>
    </w:pPr>
  </w:style>
  <w:style w:type="character" w:customStyle="1" w:styleId="WingdingSymbols">
    <w:name w:val="Wingding Symbols"/>
    <w:rsid w:val="009A4AF7"/>
    <w:rPr>
      <w:rFonts w:ascii="Wingdings" w:hAnsi="Wingdings"/>
    </w:rPr>
  </w:style>
  <w:style w:type="paragraph" w:customStyle="1" w:styleId="TableHeading">
    <w:name w:val="Table Heading"/>
    <w:basedOn w:val="HeadingBase"/>
    <w:rsid w:val="009A4AF7"/>
    <w:pPr>
      <w:keepLines/>
      <w:pBdr>
        <w:bottom w:val="single" w:sz="6" w:space="1" w:color="918585"/>
      </w:pBdr>
      <w:spacing w:before="240"/>
    </w:pPr>
  </w:style>
  <w:style w:type="character" w:customStyle="1" w:styleId="HotSpot">
    <w:name w:val="HotSpot"/>
    <w:rsid w:val="009A4AF7"/>
    <w:rPr>
      <w:color w:val="0033CC"/>
      <w:u w:val="none"/>
    </w:rPr>
  </w:style>
  <w:style w:type="paragraph" w:customStyle="1" w:styleId="BodyTextRight">
    <w:name w:val="Body Text Right"/>
    <w:basedOn w:val="BodyText"/>
    <w:rsid w:val="009A4AF7"/>
    <w:pPr>
      <w:spacing w:before="0" w:after="0"/>
      <w:jc w:val="right"/>
    </w:pPr>
  </w:style>
  <w:style w:type="paragraph" w:styleId="Index3">
    <w:name w:val="index 3"/>
    <w:basedOn w:val="ListNumber2"/>
    <w:next w:val="Normal"/>
    <w:semiHidden/>
    <w:rsid w:val="009A4AF7"/>
    <w:pPr>
      <w:numPr>
        <w:numId w:val="0"/>
      </w:numPr>
      <w:tabs>
        <w:tab w:val="right" w:leader="dot" w:pos="4176"/>
      </w:tabs>
    </w:pPr>
  </w:style>
  <w:style w:type="paragraph" w:styleId="ListNumber2">
    <w:name w:val="List Number 2"/>
    <w:basedOn w:val="List2"/>
    <w:rsid w:val="009A4AF7"/>
    <w:pPr>
      <w:numPr>
        <w:numId w:val="10"/>
      </w:numPr>
      <w:tabs>
        <w:tab w:val="clear" w:pos="1060"/>
      </w:tabs>
    </w:pPr>
  </w:style>
  <w:style w:type="paragraph" w:customStyle="1" w:styleId="MarginNote">
    <w:name w:val="Margin Note"/>
    <w:basedOn w:val="BodyText"/>
    <w:rsid w:val="009A4A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A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A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4AF7"/>
    <w:rPr>
      <w:sz w:val="32"/>
    </w:rPr>
  </w:style>
  <w:style w:type="paragraph" w:customStyle="1" w:styleId="HeadingProcedure">
    <w:name w:val="Heading Procedure"/>
    <w:basedOn w:val="HeadingBase"/>
    <w:next w:val="Normal"/>
    <w:rsid w:val="009A4AF7"/>
    <w:pPr>
      <w:tabs>
        <w:tab w:val="left" w:pos="0"/>
      </w:tabs>
      <w:spacing w:before="120" w:after="60"/>
    </w:pPr>
    <w:rPr>
      <w:i/>
      <w:color w:val="918585"/>
      <w:sz w:val="22"/>
    </w:rPr>
  </w:style>
  <w:style w:type="paragraph" w:customStyle="1" w:styleId="TableBodyText">
    <w:name w:val="Table Body Text"/>
    <w:basedOn w:val="BodyText"/>
    <w:rsid w:val="009A4AF7"/>
    <w:pPr>
      <w:spacing w:before="60" w:after="60"/>
    </w:pPr>
  </w:style>
  <w:style w:type="paragraph" w:styleId="ListContinue">
    <w:name w:val="List Continue"/>
    <w:basedOn w:val="List"/>
    <w:rsid w:val="009A4AF7"/>
    <w:pPr>
      <w:ind w:firstLine="0"/>
    </w:pPr>
  </w:style>
  <w:style w:type="paragraph" w:customStyle="1" w:styleId="ListNote">
    <w:name w:val="List Note"/>
    <w:basedOn w:val="List"/>
    <w:rsid w:val="009A4AF7"/>
    <w:pPr>
      <w:pBdr>
        <w:top w:val="single" w:sz="6" w:space="2" w:color="918585"/>
        <w:bottom w:val="single" w:sz="6" w:space="2" w:color="918585"/>
      </w:pBdr>
      <w:tabs>
        <w:tab w:val="left" w:pos="1021"/>
      </w:tabs>
      <w:ind w:firstLine="0"/>
    </w:pPr>
  </w:style>
  <w:style w:type="paragraph" w:customStyle="1" w:styleId="Warning">
    <w:name w:val="Warning"/>
    <w:basedOn w:val="BodyText"/>
    <w:rsid w:val="009A4AF7"/>
    <w:pPr>
      <w:shd w:val="clear" w:color="auto" w:fill="D9D9D9"/>
      <w:tabs>
        <w:tab w:val="left" w:pos="992"/>
      </w:tabs>
      <w:ind w:left="119" w:right="119"/>
    </w:pPr>
    <w:rPr>
      <w:sz w:val="20"/>
    </w:rPr>
  </w:style>
  <w:style w:type="paragraph" w:customStyle="1" w:styleId="MarginIcons">
    <w:name w:val="Margin Icons"/>
    <w:basedOn w:val="BodyText"/>
    <w:rsid w:val="009A4A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AF7"/>
    <w:rPr>
      <w:rFonts w:ascii="Courier New" w:hAnsi="Courier New"/>
    </w:rPr>
  </w:style>
  <w:style w:type="paragraph" w:customStyle="1" w:styleId="NoteBullet">
    <w:name w:val="Note Bullet"/>
    <w:basedOn w:val="Note"/>
    <w:rsid w:val="009A4AF7"/>
    <w:pPr>
      <w:tabs>
        <w:tab w:val="clear" w:pos="680"/>
      </w:tabs>
      <w:spacing w:before="60" w:after="60"/>
    </w:pPr>
  </w:style>
  <w:style w:type="paragraph" w:customStyle="1" w:styleId="SubHeading2">
    <w:name w:val="SubHeading2"/>
    <w:basedOn w:val="HeadingBase"/>
    <w:rsid w:val="009A4AF7"/>
    <w:pPr>
      <w:spacing w:before="240" w:after="60"/>
    </w:pPr>
    <w:rPr>
      <w:sz w:val="20"/>
    </w:rPr>
  </w:style>
  <w:style w:type="paragraph" w:customStyle="1" w:styleId="SubHeading1">
    <w:name w:val="SubHeading1"/>
    <w:basedOn w:val="HeadingBase"/>
    <w:rsid w:val="009A4AF7"/>
    <w:pPr>
      <w:spacing w:before="240" w:after="60"/>
    </w:pPr>
    <w:rPr>
      <w:color w:val="918585"/>
      <w:sz w:val="22"/>
    </w:rPr>
  </w:style>
  <w:style w:type="paragraph" w:customStyle="1" w:styleId="SideHeading">
    <w:name w:val="Side Heading"/>
    <w:basedOn w:val="HeadingBase"/>
    <w:rsid w:val="009A4A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AF7"/>
    <w:pPr>
      <w:tabs>
        <w:tab w:val="num" w:pos="360"/>
      </w:tabs>
    </w:pPr>
  </w:style>
  <w:style w:type="paragraph" w:styleId="PlainText">
    <w:name w:val="Plain Text"/>
    <w:basedOn w:val="Normal"/>
    <w:link w:val="PlainTextChar"/>
    <w:rsid w:val="009A4AF7"/>
    <w:rPr>
      <w:sz w:val="20"/>
    </w:rPr>
  </w:style>
  <w:style w:type="character" w:customStyle="1" w:styleId="PlainTextChar">
    <w:name w:val="Plain Text Char"/>
    <w:basedOn w:val="DefaultParagraphFont"/>
    <w:link w:val="PlainText"/>
    <w:rsid w:val="009A4AF7"/>
    <w:rPr>
      <w:rFonts w:ascii="Courier New" w:eastAsia="Times New Roman" w:hAnsi="Courier New" w:cs="Times New Roman"/>
      <w:sz w:val="20"/>
      <w:szCs w:val="20"/>
      <w:lang w:eastAsia="en-US"/>
    </w:rPr>
  </w:style>
  <w:style w:type="character" w:customStyle="1" w:styleId="MenuOption">
    <w:name w:val="Menu Option"/>
    <w:basedOn w:val="DefaultParagraphFont"/>
    <w:rsid w:val="009A4AF7"/>
    <w:rPr>
      <w:b/>
      <w:smallCaps/>
    </w:rPr>
  </w:style>
  <w:style w:type="paragraph" w:customStyle="1" w:styleId="TableListNumber">
    <w:name w:val="Table List Number"/>
    <w:basedOn w:val="ListNumber"/>
    <w:rsid w:val="009A4AF7"/>
    <w:pPr>
      <w:numPr>
        <w:numId w:val="0"/>
      </w:numPr>
    </w:pPr>
  </w:style>
  <w:style w:type="paragraph" w:styleId="TOC4">
    <w:name w:val="toc 4"/>
    <w:basedOn w:val="TOCBase"/>
    <w:next w:val="Normal"/>
    <w:semiHidden/>
    <w:rsid w:val="009A4AF7"/>
    <w:pPr>
      <w:tabs>
        <w:tab w:val="right" w:leader="dot" w:pos="9071"/>
      </w:tabs>
      <w:ind w:left="1701"/>
    </w:pPr>
  </w:style>
  <w:style w:type="paragraph" w:customStyle="1" w:styleId="ListAlpha">
    <w:name w:val="List Alpha"/>
    <w:basedOn w:val="List"/>
    <w:rsid w:val="009A4AF7"/>
    <w:pPr>
      <w:numPr>
        <w:numId w:val="9"/>
      </w:numPr>
    </w:pPr>
  </w:style>
  <w:style w:type="paragraph" w:customStyle="1" w:styleId="ListAlpha2">
    <w:name w:val="List Alpha 2"/>
    <w:basedOn w:val="List2"/>
    <w:rsid w:val="009A4AF7"/>
    <w:pPr>
      <w:numPr>
        <w:numId w:val="8"/>
      </w:numPr>
    </w:pPr>
  </w:style>
  <w:style w:type="paragraph" w:styleId="List2">
    <w:name w:val="List 2"/>
    <w:basedOn w:val="BodyText"/>
    <w:rsid w:val="009A4AF7"/>
    <w:pPr>
      <w:tabs>
        <w:tab w:val="left" w:pos="680"/>
      </w:tabs>
      <w:spacing w:before="60" w:after="60"/>
      <w:ind w:left="680" w:hanging="340"/>
    </w:pPr>
  </w:style>
  <w:style w:type="paragraph" w:styleId="List3">
    <w:name w:val="List 3"/>
    <w:basedOn w:val="BodyText"/>
    <w:rsid w:val="009A4AF7"/>
    <w:pPr>
      <w:tabs>
        <w:tab w:val="left" w:pos="1021"/>
      </w:tabs>
      <w:spacing w:before="60" w:after="60"/>
      <w:ind w:left="1020" w:hanging="340"/>
    </w:pPr>
  </w:style>
  <w:style w:type="paragraph" w:styleId="List4">
    <w:name w:val="List 4"/>
    <w:basedOn w:val="BodyText"/>
    <w:rsid w:val="009A4AF7"/>
    <w:pPr>
      <w:tabs>
        <w:tab w:val="left" w:pos="1361"/>
      </w:tabs>
      <w:spacing w:before="60" w:after="60"/>
      <w:ind w:left="1361" w:hanging="340"/>
    </w:pPr>
  </w:style>
  <w:style w:type="paragraph" w:styleId="List5">
    <w:name w:val="List 5"/>
    <w:basedOn w:val="BodyText"/>
    <w:rsid w:val="009A4AF7"/>
    <w:pPr>
      <w:tabs>
        <w:tab w:val="left" w:pos="1701"/>
      </w:tabs>
      <w:spacing w:before="60" w:after="60"/>
      <w:ind w:left="1701" w:hanging="340"/>
    </w:pPr>
  </w:style>
  <w:style w:type="paragraph" w:styleId="ListBullet3">
    <w:name w:val="List Bullet 3"/>
    <w:basedOn w:val="List3"/>
    <w:rsid w:val="009A4AF7"/>
    <w:pPr>
      <w:numPr>
        <w:numId w:val="14"/>
      </w:numPr>
      <w:tabs>
        <w:tab w:val="clear" w:pos="1021"/>
      </w:tabs>
      <w:ind w:left="1037" w:hanging="357"/>
    </w:pPr>
  </w:style>
  <w:style w:type="paragraph" w:styleId="ListBullet4">
    <w:name w:val="List Bullet 4"/>
    <w:basedOn w:val="List4"/>
    <w:rsid w:val="009A4AF7"/>
    <w:pPr>
      <w:numPr>
        <w:numId w:val="3"/>
      </w:numPr>
      <w:tabs>
        <w:tab w:val="clear" w:pos="1361"/>
      </w:tabs>
    </w:pPr>
  </w:style>
  <w:style w:type="paragraph" w:styleId="ListBullet5">
    <w:name w:val="List Bullet 5"/>
    <w:basedOn w:val="List5"/>
    <w:rsid w:val="009A4AF7"/>
    <w:pPr>
      <w:numPr>
        <w:numId w:val="4"/>
      </w:numPr>
    </w:pPr>
  </w:style>
  <w:style w:type="paragraph" w:styleId="ListContinue2">
    <w:name w:val="List Continue 2"/>
    <w:basedOn w:val="List2"/>
    <w:rsid w:val="009A4AF7"/>
    <w:pPr>
      <w:ind w:firstLine="0"/>
    </w:pPr>
  </w:style>
  <w:style w:type="paragraph" w:styleId="ListContinue3">
    <w:name w:val="List Continue 3"/>
    <w:basedOn w:val="List3"/>
    <w:rsid w:val="009A4AF7"/>
    <w:pPr>
      <w:ind w:left="1021" w:firstLine="0"/>
    </w:pPr>
  </w:style>
  <w:style w:type="paragraph" w:styleId="ListContinue4">
    <w:name w:val="List Continue 4"/>
    <w:basedOn w:val="List4"/>
    <w:rsid w:val="009A4AF7"/>
    <w:pPr>
      <w:ind w:firstLine="0"/>
    </w:pPr>
  </w:style>
  <w:style w:type="paragraph" w:styleId="ListContinue5">
    <w:name w:val="List Continue 5"/>
    <w:basedOn w:val="List5"/>
    <w:rsid w:val="009A4AF7"/>
    <w:pPr>
      <w:ind w:firstLine="0"/>
    </w:pPr>
  </w:style>
  <w:style w:type="paragraph" w:styleId="ListNumber3">
    <w:name w:val="List Number 3"/>
    <w:basedOn w:val="List3"/>
    <w:rsid w:val="009A4AF7"/>
    <w:pPr>
      <w:numPr>
        <w:numId w:val="5"/>
      </w:numPr>
    </w:pPr>
  </w:style>
  <w:style w:type="paragraph" w:styleId="ListNumber4">
    <w:name w:val="List Number 4"/>
    <w:basedOn w:val="List4"/>
    <w:rsid w:val="009A4AF7"/>
    <w:pPr>
      <w:numPr>
        <w:numId w:val="6"/>
      </w:numPr>
    </w:pPr>
  </w:style>
  <w:style w:type="paragraph" w:styleId="ListNumber5">
    <w:name w:val="List Number 5"/>
    <w:basedOn w:val="List5"/>
    <w:rsid w:val="009A4AF7"/>
    <w:pPr>
      <w:numPr>
        <w:numId w:val="7"/>
      </w:numPr>
    </w:pPr>
  </w:style>
  <w:style w:type="paragraph" w:styleId="BlockText">
    <w:name w:val="Block Text"/>
    <w:basedOn w:val="Normal"/>
    <w:rsid w:val="009A4AF7"/>
    <w:pPr>
      <w:spacing w:after="120"/>
      <w:ind w:left="1440" w:right="1440"/>
    </w:pPr>
  </w:style>
  <w:style w:type="character" w:customStyle="1" w:styleId="Subscript">
    <w:name w:val="Subscript"/>
    <w:basedOn w:val="DefaultParagraphFont"/>
    <w:rsid w:val="009A4AF7"/>
    <w:rPr>
      <w:sz w:val="16"/>
      <w:vertAlign w:val="subscript"/>
    </w:rPr>
  </w:style>
  <w:style w:type="character" w:customStyle="1" w:styleId="Superscript">
    <w:name w:val="Superscript"/>
    <w:basedOn w:val="DefaultParagraphFont"/>
    <w:rsid w:val="009A4AF7"/>
    <w:rPr>
      <w:sz w:val="16"/>
      <w:vertAlign w:val="superscript"/>
    </w:rPr>
  </w:style>
  <w:style w:type="character" w:customStyle="1" w:styleId="Symbols">
    <w:name w:val="Symbols"/>
    <w:basedOn w:val="DefaultParagraphFont"/>
    <w:rsid w:val="009A4AF7"/>
    <w:rPr>
      <w:rFonts w:ascii="Symbol" w:hAnsi="Symbol"/>
    </w:rPr>
  </w:style>
  <w:style w:type="character" w:customStyle="1" w:styleId="MenuOptions">
    <w:name w:val="Menu Options"/>
    <w:basedOn w:val="DefaultParagraphFont"/>
    <w:rsid w:val="009A4AF7"/>
    <w:rPr>
      <w:rFonts w:ascii="Arial Narrow" w:hAnsi="Arial Narrow"/>
      <w:smallCaps/>
    </w:rPr>
  </w:style>
  <w:style w:type="character" w:customStyle="1" w:styleId="Buttons">
    <w:name w:val="Buttons"/>
    <w:basedOn w:val="DefaultParagraphFont"/>
    <w:rsid w:val="009A4AF7"/>
    <w:rPr>
      <w:b/>
    </w:rPr>
  </w:style>
  <w:style w:type="character" w:customStyle="1" w:styleId="Underlined">
    <w:name w:val="Underlined"/>
    <w:basedOn w:val="DefaultParagraphFont"/>
    <w:rsid w:val="009A4AF7"/>
    <w:rPr>
      <w:u w:val="single"/>
    </w:rPr>
  </w:style>
  <w:style w:type="paragraph" w:customStyle="1" w:styleId="TableBodyTextRight">
    <w:name w:val="Table Body Text Right"/>
    <w:basedOn w:val="TableBodyText"/>
    <w:rsid w:val="009A4AF7"/>
    <w:pPr>
      <w:widowControl w:val="0"/>
      <w:autoSpaceDE w:val="0"/>
      <w:autoSpaceDN w:val="0"/>
      <w:adjustRightInd w:val="0"/>
      <w:jc w:val="right"/>
    </w:pPr>
    <w:rPr>
      <w:rFonts w:cs="Arial"/>
      <w:szCs w:val="18"/>
    </w:rPr>
  </w:style>
  <w:style w:type="paragraph" w:customStyle="1" w:styleId="CopyrightText">
    <w:name w:val="Copyright Text"/>
    <w:basedOn w:val="BodyText"/>
    <w:rsid w:val="009A4AF7"/>
    <w:rPr>
      <w:sz w:val="18"/>
    </w:rPr>
  </w:style>
  <w:style w:type="paragraph" w:customStyle="1" w:styleId="BodySmallRight">
    <w:name w:val="Body Small Right"/>
    <w:basedOn w:val="BodyTextRight"/>
    <w:rsid w:val="009A4AF7"/>
    <w:rPr>
      <w:sz w:val="18"/>
      <w:szCs w:val="18"/>
    </w:rPr>
  </w:style>
  <w:style w:type="paragraph" w:customStyle="1" w:styleId="MarginEdition">
    <w:name w:val="Margin Edition"/>
    <w:basedOn w:val="MarginNote"/>
    <w:rsid w:val="009A4AF7"/>
    <w:pPr>
      <w:spacing w:before="0" w:after="0"/>
    </w:pPr>
    <w:rPr>
      <w:rFonts w:ascii="Times New Roman" w:hAnsi="Times New Roman"/>
      <w:color w:val="999999"/>
    </w:rPr>
  </w:style>
  <w:style w:type="paragraph" w:customStyle="1" w:styleId="Spacer">
    <w:name w:val="Spacer"/>
    <w:basedOn w:val="Normal"/>
    <w:rsid w:val="009A4AF7"/>
    <w:rPr>
      <w:sz w:val="2"/>
      <w:szCs w:val="2"/>
    </w:rPr>
  </w:style>
  <w:style w:type="character" w:customStyle="1" w:styleId="Small">
    <w:name w:val="Small"/>
    <w:basedOn w:val="DefaultParagraphFont"/>
    <w:rsid w:val="009A4AF7"/>
    <w:rPr>
      <w:sz w:val="16"/>
    </w:rPr>
  </w:style>
  <w:style w:type="paragraph" w:customStyle="1" w:styleId="WideTable">
    <w:name w:val="Wide Table"/>
    <w:basedOn w:val="Normal"/>
    <w:rsid w:val="009A4AF7"/>
    <w:pPr>
      <w:ind w:left="-1418"/>
    </w:pPr>
    <w:rPr>
      <w:sz w:val="2"/>
      <w:szCs w:val="2"/>
    </w:rPr>
  </w:style>
  <w:style w:type="character" w:styleId="PageNumber">
    <w:name w:val="page number"/>
    <w:basedOn w:val="DefaultParagraphFont"/>
    <w:rsid w:val="009A4AF7"/>
  </w:style>
  <w:style w:type="paragraph" w:styleId="Quote">
    <w:name w:val="Quote"/>
    <w:basedOn w:val="Heading1"/>
    <w:link w:val="QuoteChar"/>
    <w:qFormat/>
    <w:rsid w:val="009A4AF7"/>
    <w:rPr>
      <w:b w:val="0"/>
      <w:sz w:val="72"/>
      <w:szCs w:val="72"/>
      <w:lang w:val="en-NZ"/>
    </w:rPr>
  </w:style>
  <w:style w:type="character" w:customStyle="1" w:styleId="QuoteChar">
    <w:name w:val="Quote Char"/>
    <w:basedOn w:val="DefaultParagraphFont"/>
    <w:link w:val="Quote"/>
    <w:rsid w:val="009A4A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AF7"/>
    <w:pPr>
      <w:pageBreakBefore/>
    </w:pPr>
  </w:style>
  <w:style w:type="paragraph" w:customStyle="1" w:styleId="Border">
    <w:name w:val="Border"/>
    <w:basedOn w:val="Normal"/>
    <w:qFormat/>
    <w:rsid w:val="009A4A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AF7"/>
    <w:rPr>
      <w:b/>
      <w:bCs/>
      <w:i/>
      <w:iCs/>
      <w:color w:val="auto"/>
    </w:rPr>
  </w:style>
  <w:style w:type="paragraph" w:styleId="IntenseQuote">
    <w:name w:val="Intense Quote"/>
    <w:basedOn w:val="Normal"/>
    <w:next w:val="Normal"/>
    <w:link w:val="IntenseQuoteChar"/>
    <w:uiPriority w:val="30"/>
    <w:qFormat/>
    <w:rsid w:val="009A4A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A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4AF7"/>
    <w:rPr>
      <w:smallCaps/>
      <w:color w:val="auto"/>
      <w:u w:val="single"/>
    </w:rPr>
  </w:style>
  <w:style w:type="character" w:styleId="IntenseReference">
    <w:name w:val="Intense Reference"/>
    <w:basedOn w:val="DefaultParagraphFont"/>
    <w:uiPriority w:val="32"/>
    <w:qFormat/>
    <w:rsid w:val="009A4AF7"/>
    <w:rPr>
      <w:b/>
      <w:bCs/>
      <w:smallCaps/>
      <w:color w:val="auto"/>
      <w:spacing w:val="5"/>
      <w:u w:val="single"/>
    </w:rPr>
  </w:style>
  <w:style w:type="paragraph" w:customStyle="1" w:styleId="2ColumnHeading">
    <w:name w:val="2Column Heading"/>
    <w:basedOn w:val="BodyText"/>
    <w:qFormat/>
    <w:rsid w:val="009A4AF7"/>
    <w:pPr>
      <w:spacing w:after="60"/>
      <w:ind w:left="-2268"/>
    </w:pPr>
    <w:rPr>
      <w:b/>
    </w:rPr>
  </w:style>
  <w:style w:type="paragraph" w:customStyle="1" w:styleId="Heading1TOC">
    <w:name w:val="Heading1 TOC"/>
    <w:basedOn w:val="Normal"/>
    <w:qFormat/>
    <w:rsid w:val="009A4AF7"/>
    <w:pPr>
      <w:spacing w:before="240" w:after="120"/>
    </w:pPr>
    <w:rPr>
      <w:rFonts w:ascii="Times New Roman" w:hAnsi="Times New Roman"/>
      <w:b/>
      <w:sz w:val="32"/>
    </w:rPr>
  </w:style>
  <w:style w:type="paragraph" w:customStyle="1" w:styleId="Heading2TOC">
    <w:name w:val="Heading2 TOC"/>
    <w:basedOn w:val="Normal"/>
    <w:qFormat/>
    <w:rsid w:val="009A4AF7"/>
    <w:pPr>
      <w:spacing w:before="240" w:after="60"/>
    </w:pPr>
    <w:rPr>
      <w:rFonts w:ascii="Times New Roman" w:hAnsi="Times New Roman"/>
      <w:b/>
      <w:sz w:val="28"/>
    </w:rPr>
  </w:style>
  <w:style w:type="character" w:customStyle="1" w:styleId="Underline">
    <w:name w:val="Underline"/>
    <w:basedOn w:val="DefaultParagraphFont"/>
    <w:qFormat/>
    <w:rsid w:val="009A4AF7"/>
    <w:rPr>
      <w:u w:val="single"/>
    </w:rPr>
  </w:style>
  <w:style w:type="character" w:customStyle="1" w:styleId="BoldandItalics">
    <w:name w:val="Bold and Italics"/>
    <w:qFormat/>
    <w:rsid w:val="009A4AF7"/>
    <w:rPr>
      <w:b/>
      <w:i/>
      <w:u w:val="none"/>
    </w:rPr>
  </w:style>
  <w:style w:type="paragraph" w:styleId="BalloonText">
    <w:name w:val="Balloon Text"/>
    <w:basedOn w:val="Normal"/>
    <w:link w:val="BalloonTextChar"/>
    <w:rsid w:val="009A4AF7"/>
    <w:rPr>
      <w:rFonts w:ascii="Tahoma" w:hAnsi="Tahoma" w:cs="Tahoma"/>
      <w:sz w:val="16"/>
      <w:szCs w:val="16"/>
    </w:rPr>
  </w:style>
  <w:style w:type="character" w:customStyle="1" w:styleId="BalloonTextChar">
    <w:name w:val="Balloon Text Char"/>
    <w:basedOn w:val="DefaultParagraphFont"/>
    <w:link w:val="BalloonText"/>
    <w:rsid w:val="009A4A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4A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4A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4AF7"/>
    <w:rPr>
      <w:b/>
      <w:color w:val="660033"/>
      <w:spacing w:val="0"/>
    </w:rPr>
  </w:style>
  <w:style w:type="paragraph" w:customStyle="1" w:styleId="Nameditemlist">
    <w:name w:val="Named item list"/>
    <w:basedOn w:val="BodyText"/>
    <w:qFormat/>
    <w:rsid w:val="009A4AF7"/>
    <w:pPr>
      <w:tabs>
        <w:tab w:val="left" w:pos="2835"/>
      </w:tabs>
      <w:ind w:left="2835" w:hanging="2835"/>
    </w:pPr>
  </w:style>
  <w:style w:type="paragraph" w:customStyle="1" w:styleId="BodyTextnopadding">
    <w:name w:val="Body Text no padding"/>
    <w:basedOn w:val="BodyText"/>
    <w:qFormat/>
    <w:rsid w:val="009A4AF7"/>
    <w:pPr>
      <w:spacing w:before="0" w:after="0"/>
    </w:pPr>
  </w:style>
  <w:style w:type="paragraph" w:customStyle="1" w:styleId="BodyTextBold">
    <w:name w:val="Body Text Bold"/>
    <w:basedOn w:val="BodyText"/>
    <w:qFormat/>
    <w:rsid w:val="009A4AF7"/>
    <w:rPr>
      <w:b/>
    </w:rPr>
  </w:style>
  <w:style w:type="character" w:styleId="Hyperlink">
    <w:name w:val="Hyperlink"/>
    <w:basedOn w:val="DefaultParagraphFont"/>
    <w:uiPriority w:val="99"/>
    <w:unhideWhenUsed/>
    <w:rsid w:val="004E62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3784</Characters>
  <Application>Microsoft Office Word</Application>
  <DocSecurity>0</DocSecurity>
  <Lines>97</Lines>
  <Paragraphs>74</Paragraphs>
  <ScaleCrop>false</ScaleCrop>
  <Company>Author-it Software Corporation Ltd.</Company>
  <LinksUpToDate>false</LinksUpToDate>
  <CharactersWithSpaces>4245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FWPCOT3267 Mechanically stress-grade engineered wood panels</dc:title>
  <dc:subject>Approved</dc:subject>
  <dc:creator>Skills Impact</dc:creator>
  <cp:keywords>Release: 1</cp:keywords>
  <dc:description>Review Date: 12 April 2008</dc:description>
  <cp:lastModifiedBy>HSD_TPCMSd.prod</cp:lastModifiedBy>
  <cp:revision>3</cp:revision>
  <dcterms:created xsi:type="dcterms:W3CDTF">2020-12-04T01:34:00Z</dcterms:created>
  <dcterms:modified xsi:type="dcterms:W3CDTF">2020-12-04T01:34:00Z</dcterms:modified>
</cp:coreProperties>
</file>