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FEF" w:rsidP="00FF6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FWPCOT3264 Build and maintain timber stacks</w:t>
      </w:r>
      <w:r>
        <w:fldChar w:fldCharType="end"/>
      </w:r>
    </w:p>
    <w:p w:rsidR="00FF6FEF" w:rsidP="00FF6FEF">
      <w:pPr>
        <w:pStyle w:val="Version"/>
        <w:sectPr w:rsidSect="001A2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799" w:rsidP="001A2799">
      <w:pPr>
        <w:pStyle w:val="SuperHeading"/>
      </w:pPr>
      <w:r w:rsidRPr="001A2799">
        <w:t>FWPCOT3264 Build and maintain timber stacks</w:t>
      </w:r>
    </w:p>
    <w:p w:rsidR="00000000" w:rsidRPr="001A2799" w:rsidP="001A2799">
      <w:pPr>
        <w:pStyle w:val="Heading1"/>
      </w:pPr>
      <w:bookmarkStart w:id="1" w:name="O_913359"/>
      <w:bookmarkEnd w:id="1"/>
      <w:r w:rsidRPr="001A27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5"/>
        <w:gridCol w:w="5115"/>
      </w:tblGrid>
      <w:tr w:rsidTr="001A2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BodyText"/>
            </w:pPr>
            <w:r w:rsidRPr="001A2799">
              <w:rPr>
                <w:rStyle w:val="SpecialBold"/>
              </w:rPr>
              <w:t>Release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rPr>
                <w:rStyle w:val="SpecialBold"/>
              </w:rPr>
              <w:t>Comment</w:t>
            </w:r>
          </w:p>
        </w:tc>
      </w:tr>
      <w:tr w:rsidTr="001A2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BodyText"/>
            </w:pPr>
            <w:r w:rsidRPr="001A2799">
              <w:t xml:space="preserve">Replaces equivalent unit FPICOT3264 Build and maintain timber stacks, which was first released with FPI11 Forest and Forest Products Training Package Version 2.2. </w:t>
            </w:r>
          </w:p>
          <w:p w:rsidR="00000000" w:rsidRPr="001A2799" w:rsidP="001A2799">
            <w:pPr>
              <w:pStyle w:val="BodyText"/>
            </w:pPr>
            <w:r w:rsidRPr="001A2799">
              <w:t>This is the first release of this unit in the new st</w:t>
            </w:r>
            <w:r w:rsidRPr="001A2799">
              <w:t>andards format.</w:t>
            </w:r>
          </w:p>
        </w:tc>
      </w:tr>
    </w:tbl>
    <w:p w:rsidR="00000000" w:rsidRPr="001A2799" w:rsidP="001A2799">
      <w:pPr>
        <w:pStyle w:val="BodyText"/>
      </w:pPr>
    </w:p>
    <w:p w:rsidR="00000000" w:rsidRPr="001A2799" w:rsidP="001A2799">
      <w:pPr>
        <w:pStyle w:val="AllowPageBreak"/>
      </w:pPr>
    </w:p>
    <w:p w:rsidR="00000000" w:rsidRPr="001A2799" w:rsidP="001A2799">
      <w:pPr>
        <w:pStyle w:val="Heading1"/>
      </w:pPr>
      <w:bookmarkStart w:id="2" w:name="O_913360"/>
      <w:bookmarkEnd w:id="2"/>
      <w:r w:rsidRPr="001A2799">
        <w:t>Application</w:t>
      </w:r>
    </w:p>
    <w:p w:rsidR="00000000" w:rsidRPr="001A2799" w:rsidP="00FF6FEF">
      <w:pPr>
        <w:pStyle w:val="BodyText"/>
      </w:pPr>
      <w:r w:rsidRPr="001A2799">
        <w:t>This unit of competency describes the outcomes required to safely build and maintain timber stacks in a variety of workplace settings, according to regulations and site procedures.</w:t>
      </w:r>
    </w:p>
    <w:p w:rsidR="00000000" w:rsidRPr="001A2799" w:rsidP="00FF6FEF">
      <w:pPr>
        <w:pStyle w:val="BodyText"/>
      </w:pPr>
      <w:r w:rsidRPr="001A2799">
        <w:t>The unit applies to those st</w:t>
      </w:r>
      <w:r w:rsidRPr="001A2799">
        <w:t>acking timber in a variety of work settings such as saw mills, veneer mills, board/plywood mills, frame and truss plants, timber product manufacturers, timber treatment plants and other settings such as timber warehouses and timber drying/kiln operations.</w:t>
      </w:r>
    </w:p>
    <w:p w:rsidR="00000000" w:rsidRPr="001A2799" w:rsidP="00FF6FEF">
      <w:pPr>
        <w:pStyle w:val="BodyText"/>
      </w:pPr>
      <w:r w:rsidRPr="001A2799">
        <w:t>Licensing, legislative, regulatory or certification requirements apply to this unit but may differ according to state or territory jurisdiction. Refer to state or territory licensing body.</w:t>
      </w:r>
    </w:p>
    <w:p w:rsidR="00000000" w:rsidRPr="001A2799" w:rsidP="001A2799">
      <w:pPr>
        <w:pStyle w:val="Heading1"/>
      </w:pPr>
      <w:bookmarkStart w:id="3" w:name="O_913361"/>
      <w:bookmarkEnd w:id="3"/>
      <w:r w:rsidRPr="001A2799">
        <w:t>Pre-requisite Unit</w:t>
      </w:r>
    </w:p>
    <w:p w:rsidR="00000000" w:rsidRPr="001A2799" w:rsidP="00FF6FEF">
      <w:pPr>
        <w:pStyle w:val="BodyText"/>
      </w:pPr>
      <w:r w:rsidRPr="001A2799">
        <w:t>Nil</w:t>
      </w:r>
    </w:p>
    <w:p w:rsidR="00000000" w:rsidRPr="001A2799" w:rsidP="001A2799">
      <w:pPr>
        <w:pStyle w:val="Heading1"/>
      </w:pPr>
      <w:bookmarkStart w:id="4" w:name="O_913363"/>
      <w:bookmarkEnd w:id="4"/>
      <w:r w:rsidRPr="001A2799">
        <w:t>Unit Secto</w:t>
      </w:r>
      <w:r w:rsidRPr="001A2799">
        <w:t>r</w:t>
      </w:r>
    </w:p>
    <w:p w:rsidR="00000000" w:rsidRPr="001A2799" w:rsidP="00FF6FEF">
      <w:pPr>
        <w:pStyle w:val="List"/>
      </w:pPr>
      <w:r w:rsidRPr="001A2799">
        <w:t>Sawmilling and Processing</w:t>
      </w:r>
    </w:p>
    <w:p w:rsidR="00000000" w:rsidRPr="001A2799" w:rsidP="00FF6FEF">
      <w:pPr>
        <w:pStyle w:val="List"/>
      </w:pPr>
      <w:r w:rsidRPr="001A2799">
        <w:t>Timber Manufactured Products</w:t>
      </w:r>
    </w:p>
    <w:p w:rsidR="00000000" w:rsidRPr="001A2799" w:rsidP="00FF6FEF">
      <w:pPr>
        <w:pStyle w:val="List"/>
      </w:pPr>
      <w:r w:rsidRPr="001A2799">
        <w:t>Timber Merchandising</w:t>
      </w:r>
    </w:p>
    <w:p w:rsidR="00000000" w:rsidRPr="001A2799" w:rsidP="00FF6FEF">
      <w:pPr>
        <w:pStyle w:val="List"/>
      </w:pPr>
      <w:r w:rsidRPr="001A2799">
        <w:t>Wood Panel Products</w:t>
      </w:r>
    </w:p>
    <w:p w:rsidR="00000000" w:rsidRPr="001A2799" w:rsidP="00FF6FEF">
      <w:pPr>
        <w:pStyle w:val="List"/>
      </w:pPr>
      <w:r w:rsidRPr="001A2799">
        <w:t>Timber Truss and Frame Design and Manufacture</w:t>
      </w:r>
    </w:p>
    <w:p w:rsidR="00000000" w:rsidRPr="001A2799" w:rsidP="001A2799">
      <w:pPr>
        <w:pStyle w:val="AllowPageBreak"/>
      </w:pPr>
    </w:p>
    <w:p w:rsidR="00000000" w:rsidRPr="001A2799" w:rsidP="001A2799">
      <w:pPr>
        <w:pStyle w:val="Heading1"/>
      </w:pPr>
      <w:bookmarkStart w:id="5" w:name="O_913364"/>
      <w:bookmarkEnd w:id="5"/>
      <w:r w:rsidRPr="001A27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BodyText"/>
            </w:pPr>
            <w:r w:rsidRPr="001A279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rPr>
                <w:rStyle w:val="SpecialBold"/>
              </w:rPr>
              <w:t>PERFORMANCE CRITERIA</w:t>
            </w:r>
          </w:p>
        </w:tc>
      </w:tr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BodyText"/>
            </w:pPr>
            <w:r w:rsidRPr="001A279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1. Prepare to stack t</w:t>
            </w:r>
            <w:r w:rsidRPr="001A2799">
              <w:t>imber.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BodyText"/>
            </w:pPr>
            <w:r w:rsidRPr="001A2799">
              <w:t>1.1 Review work order to identify timber stack site plan.</w:t>
            </w:r>
          </w:p>
          <w:p w:rsidR="00000000" w:rsidRPr="001A2799" w:rsidP="001A2799">
            <w:pPr>
              <w:pStyle w:val="BodyText"/>
            </w:pPr>
            <w:r w:rsidRPr="001A2799">
              <w:t>1.2 Identify and follow safe work procedure for building and maintaining timber stacks.</w:t>
            </w:r>
          </w:p>
          <w:p w:rsidR="00000000" w:rsidRPr="001A2799" w:rsidP="001A2799">
            <w:pPr>
              <w:pStyle w:val="BodyText"/>
            </w:pPr>
            <w:r w:rsidRPr="001A2799">
              <w:t>1.3 Conduct a risk assessment in line with site requirements to address hazards and faults and to ensur</w:t>
            </w:r>
            <w:r w:rsidRPr="001A2799">
              <w:t>e safety of self, others and proposed timber stack, taking avoidable loss into account.</w:t>
            </w:r>
          </w:p>
          <w:p w:rsidR="00000000" w:rsidRPr="001A2799" w:rsidP="001A2799">
            <w:pPr>
              <w:pStyle w:val="BodyText"/>
            </w:pPr>
            <w:r w:rsidRPr="001A2799">
              <w:t>1.4 Follow traffic management plan.</w:t>
            </w:r>
          </w:p>
          <w:p w:rsidR="00000000" w:rsidRPr="001A2799" w:rsidP="001A2799">
            <w:pPr>
              <w:pStyle w:val="BodyText"/>
            </w:pPr>
            <w:r w:rsidRPr="001A2799">
              <w:t>1.5 Use safety gear and equipment in line with work health and safety (WHS) and site requirements.</w:t>
            </w:r>
          </w:p>
          <w:p w:rsidR="00000000" w:rsidRPr="001A2799" w:rsidP="001A2799">
            <w:pPr>
              <w:pStyle w:val="BodyText"/>
            </w:pPr>
            <w:r w:rsidRPr="001A2799">
              <w:t>1.6 Communicate with others as required, to ensure safety requirements are met, in line with site procedures.</w:t>
            </w:r>
          </w:p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1.7 Identify personal limitations related to building a timber stack and seek assistance as required, in line with site procedures.</w:t>
            </w:r>
          </w:p>
        </w:tc>
      </w:tr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2. Build timb</w:t>
            </w:r>
            <w:r w:rsidRPr="001A2799">
              <w:t>er stack.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BodyText"/>
            </w:pPr>
            <w:r w:rsidRPr="001A2799">
              <w:t>2.1 Inspect timber to ensure it meets labelled or expected content and report non-compliant material to supervisor, in line with site and safety requirements.</w:t>
            </w:r>
          </w:p>
          <w:p w:rsidR="00000000" w:rsidRPr="001A2799" w:rsidP="001A2799">
            <w:pPr>
              <w:pStyle w:val="BodyText"/>
            </w:pPr>
            <w:r w:rsidRPr="001A2799">
              <w:t>2.2 Choose appropriate bearers to create required space for powered mobile plant to lif</w:t>
            </w:r>
            <w:r w:rsidRPr="001A2799">
              <w:t>t the stack.</w:t>
            </w:r>
          </w:p>
          <w:p w:rsidR="00000000" w:rsidRPr="001A2799" w:rsidP="001A2799">
            <w:pPr>
              <w:pStyle w:val="BodyText"/>
            </w:pPr>
            <w:r w:rsidRPr="001A2799">
              <w:t>2.3 Build the stack, check bearers and restrain timber in line with site requirements.</w:t>
            </w:r>
          </w:p>
          <w:p w:rsidR="00000000" w:rsidRPr="001A2799" w:rsidP="001A2799">
            <w:pPr>
              <w:pStyle w:val="BodyText"/>
            </w:pPr>
            <w:r w:rsidRPr="001A2799">
              <w:t>2.4 Manage maximum height of stack to suit environment and weather conditions, in line with industry safety standards and site requirements.</w:t>
            </w:r>
          </w:p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2.5 Identify pr</w:t>
            </w:r>
            <w:r w:rsidRPr="001A2799">
              <w:t>oblems and faults and report to supervisor in line with site procedures.</w:t>
            </w:r>
          </w:p>
        </w:tc>
      </w:tr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3. Maintain timber stack.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BodyText"/>
            </w:pPr>
            <w:r w:rsidRPr="001A2799">
              <w:t>3.1 Perform routine checks as stack is built and during life of stack, and report defects to appropriate personnel in line with site requirements.</w:t>
            </w:r>
          </w:p>
          <w:p w:rsidR="00000000" w:rsidRPr="001A2799" w:rsidP="001A2799">
            <w:pPr>
              <w:pStyle w:val="BodyText"/>
            </w:pPr>
            <w:r w:rsidRPr="001A2799">
              <w:t>3.2 Repai</w:t>
            </w:r>
            <w:r w:rsidRPr="001A2799">
              <w:t>r timber stack as required, in line with site procedures and scope of own job role.</w:t>
            </w:r>
          </w:p>
          <w:p w:rsidR="00000000" w:rsidRPr="001A2799" w:rsidP="001A2799">
            <w:pPr>
              <w:pStyle w:val="BodyText"/>
            </w:pPr>
            <w:r w:rsidRPr="001A2799">
              <w:t>3.3 Store, reuse, recycle or dispose of waste material in line with site procedures and environmental requirements.</w:t>
            </w:r>
          </w:p>
          <w:p w:rsidR="00000000" w:rsidRPr="001A2799" w:rsidP="001A2799">
            <w:pPr>
              <w:pStyle w:val="BodyText"/>
            </w:pPr>
            <w:r w:rsidRPr="001A2799">
              <w:t>3.4 Complete and maintain workplace records and document</w:t>
            </w:r>
            <w:r w:rsidRPr="001A2799">
              <w:t>ation  according to site requirements.</w:t>
            </w:r>
          </w:p>
        </w:tc>
      </w:tr>
    </w:tbl>
    <w:p w:rsidR="00000000" w:rsidRPr="001A2799" w:rsidP="001A2799">
      <w:pPr>
        <w:pStyle w:val="BodyText"/>
      </w:pPr>
    </w:p>
    <w:p w:rsidR="00000000" w:rsidRPr="001A2799" w:rsidP="001A2799">
      <w:pPr>
        <w:pStyle w:val="AllowPageBreak"/>
      </w:pPr>
    </w:p>
    <w:p w:rsidR="00000000" w:rsidRPr="001A2799" w:rsidP="001A2799">
      <w:pPr>
        <w:pStyle w:val="Heading1"/>
      </w:pPr>
      <w:bookmarkStart w:id="6" w:name="O_913365"/>
      <w:bookmarkEnd w:id="6"/>
      <w:r w:rsidRPr="001A279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This section describes those core and employment skills that are essential to performance and are not explicit in the performance criteria.</w:t>
            </w:r>
          </w:p>
        </w:tc>
      </w:tr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ListBullet"/>
              <w:rPr>
                <w:lang w:val="en-NZ"/>
              </w:rPr>
            </w:pPr>
            <w:r w:rsidRPr="001A2799">
              <w:t>visually estimate length of bearers and stack ratios.</w:t>
            </w:r>
          </w:p>
        </w:tc>
      </w:tr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ListBullet"/>
            </w:pPr>
            <w:r w:rsidRPr="001A2799">
              <w:t>interact appropriately with colleagues and others</w:t>
            </w:r>
          </w:p>
          <w:p w:rsidR="00000000" w:rsidP="001A2799">
            <w:pPr>
              <w:pStyle w:val="ListBullet"/>
              <w:rPr>
                <w:lang w:val="en-NZ"/>
              </w:rPr>
            </w:pPr>
            <w:r w:rsidRPr="001A2799">
              <w:t>report to supervisor and other appropriate personnel in line with site procedures.</w:t>
            </w:r>
          </w:p>
        </w:tc>
      </w:tr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ListBullet"/>
            </w:pPr>
            <w:r w:rsidRPr="001A2799">
              <w:t>interpret work order</w:t>
            </w:r>
          </w:p>
          <w:p w:rsidR="00000000" w:rsidP="001A2799">
            <w:pPr>
              <w:pStyle w:val="ListBullet"/>
              <w:rPr>
                <w:lang w:val="en-NZ"/>
              </w:rPr>
            </w:pPr>
            <w:r w:rsidRPr="001A2799">
              <w:t xml:space="preserve">refer to powered mobile machinery manual. </w:t>
            </w:r>
          </w:p>
        </w:tc>
      </w:tr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ListBullet"/>
            </w:pPr>
            <w:r w:rsidRPr="001A2799">
              <w:t xml:space="preserve">record and report workplace information. </w:t>
            </w:r>
          </w:p>
          <w:p w:rsidR="00000000" w:rsidP="001A2799">
            <w:pPr>
              <w:pStyle w:val="BodyText"/>
              <w:rPr>
                <w:lang w:val="en-NZ"/>
              </w:rPr>
            </w:pPr>
          </w:p>
        </w:tc>
      </w:tr>
      <w:tr w:rsidTr="00FF6F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99">
            <w:pPr>
              <w:pStyle w:val="BodyText"/>
              <w:rPr>
                <w:lang w:val="en-NZ"/>
              </w:rPr>
            </w:pPr>
            <w:r w:rsidRPr="001A2799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99" w:rsidP="001A2799">
            <w:pPr>
              <w:pStyle w:val="ListBullet"/>
            </w:pPr>
            <w:r w:rsidRPr="001A2799">
              <w:t>identify and respond to problems, faults, hazards and risk.</w:t>
            </w:r>
          </w:p>
        </w:tc>
      </w:tr>
    </w:tbl>
    <w:p w:rsidR="00000000" w:rsidRPr="001A2799" w:rsidP="001A2799">
      <w:pPr>
        <w:pStyle w:val="BodyText"/>
      </w:pPr>
    </w:p>
    <w:p w:rsidR="00000000" w:rsidRPr="001A2799" w:rsidP="001A2799">
      <w:pPr>
        <w:pStyle w:val="AllowPageBreak"/>
      </w:pPr>
    </w:p>
    <w:p w:rsidR="00000000" w:rsidRPr="001A2799" w:rsidP="001A2799">
      <w:pPr>
        <w:pStyle w:val="Heading1"/>
      </w:pPr>
      <w:bookmarkStart w:id="7" w:name="O_913366"/>
      <w:bookmarkEnd w:id="7"/>
      <w:r w:rsidRPr="001A2799">
        <w:t>Range of Conditions</w:t>
      </w:r>
    </w:p>
    <w:p w:rsidR="00000000" w:rsidRPr="001A2799" w:rsidP="00FF6FEF">
      <w:pPr>
        <w:pStyle w:val="BodyText"/>
      </w:pPr>
      <w:r w:rsidRPr="001A2799">
        <w:t>Not Applicable</w:t>
      </w:r>
    </w:p>
    <w:p w:rsidR="00000000" w:rsidRPr="001A2799" w:rsidP="001A2799">
      <w:pPr>
        <w:pStyle w:val="Heading1"/>
      </w:pPr>
      <w:bookmarkStart w:id="8" w:name="O_913367"/>
      <w:bookmarkEnd w:id="8"/>
      <w:r w:rsidRPr="001A2799">
        <w:t>Unit Mapping Information</w:t>
      </w:r>
    </w:p>
    <w:p w:rsidR="00000000" w:rsidRPr="001A2799" w:rsidP="00FF6FEF">
      <w:pPr>
        <w:pStyle w:val="BodyText"/>
      </w:pPr>
      <w:r w:rsidRPr="001A2799">
        <w:t>FPICOT3264 Build and maintain timber stacks</w:t>
      </w:r>
    </w:p>
    <w:p w:rsidR="00000000" w:rsidRPr="001A2799" w:rsidP="001A2799">
      <w:pPr>
        <w:pStyle w:val="Heading1"/>
      </w:pPr>
      <w:bookmarkStart w:id="9" w:name="O_913374"/>
      <w:bookmarkEnd w:id="9"/>
      <w:r w:rsidRPr="001A2799">
        <w:t>Links</w:t>
      </w:r>
    </w:p>
    <w:p w:rsidR="00000000" w:rsidRPr="001A2799" w:rsidP="00FF6FEF">
      <w:pPr>
        <w:pStyle w:val="BodyText"/>
      </w:pPr>
      <w:r w:rsidRPr="001A27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267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A2799" w:rsidP="001A2799"/>
    <w:sectPr w:rsidSect="001A27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99" w:rsidRPr="00FF6FEF" w:rsidP="00FF6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EF" w:rsidP="001A2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FEF" w:rsidP="001A2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6FEF" w:rsidP="001A27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799" w:rsidRPr="00FF6FEF" w:rsidP="00FF6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EF" w:rsidRPr="002D2AF8" w:rsidP="001A2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FWPCOT3264 Build and maintain timber stacks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FF6FEF" w:rsidP="001A27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082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6C3E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799"/>
  </w:style>
  <w:style w:type="character" w:customStyle="1" w:styleId="Heading1Char">
    <w:name w:val="Heading 1 Char"/>
    <w:basedOn w:val="DefaultParagraphFont"/>
    <w:link w:val="Heading1"/>
    <w:rsid w:val="001A2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7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7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7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799"/>
    <w:rPr>
      <w:b/>
      <w:spacing w:val="0"/>
    </w:rPr>
  </w:style>
  <w:style w:type="character" w:styleId="Emphasis">
    <w:name w:val="Emphasis"/>
    <w:basedOn w:val="DefaultParagraphFont"/>
    <w:qFormat/>
    <w:rsid w:val="001A2799"/>
    <w:rPr>
      <w:i/>
    </w:rPr>
  </w:style>
  <w:style w:type="paragraph" w:customStyle="1" w:styleId="SuperHeading">
    <w:name w:val="SuperHeading"/>
    <w:basedOn w:val="Normal"/>
    <w:rsid w:val="001A27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7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7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7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7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7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7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7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799"/>
  </w:style>
  <w:style w:type="paragraph" w:styleId="TableofFigures">
    <w:name w:val="table of figures"/>
    <w:basedOn w:val="Normal"/>
    <w:next w:val="Normal"/>
    <w:semiHidden/>
    <w:rsid w:val="001A2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7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2799"/>
    <w:rPr>
      <w:rFonts w:ascii="Wingdings" w:hAnsi="Wingdings"/>
    </w:rPr>
  </w:style>
  <w:style w:type="paragraph" w:customStyle="1" w:styleId="TableHeading">
    <w:name w:val="Table Heading"/>
    <w:basedOn w:val="HeadingBase"/>
    <w:rsid w:val="001A27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799"/>
    <w:rPr>
      <w:color w:val="0033CC"/>
      <w:u w:val="none"/>
    </w:rPr>
  </w:style>
  <w:style w:type="paragraph" w:customStyle="1" w:styleId="BodyTextRight">
    <w:name w:val="Body Text Right"/>
    <w:basedOn w:val="BodyText"/>
    <w:rsid w:val="001A2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7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7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799"/>
    <w:rPr>
      <w:sz w:val="32"/>
    </w:rPr>
  </w:style>
  <w:style w:type="paragraph" w:customStyle="1" w:styleId="HeadingProcedure">
    <w:name w:val="Heading Procedure"/>
    <w:basedOn w:val="HeadingBase"/>
    <w:next w:val="Normal"/>
    <w:rsid w:val="001A2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799"/>
    <w:pPr>
      <w:spacing w:before="60" w:after="60"/>
    </w:pPr>
  </w:style>
  <w:style w:type="paragraph" w:styleId="ListContinue">
    <w:name w:val="List Continue"/>
    <w:basedOn w:val="List"/>
    <w:rsid w:val="001A2799"/>
    <w:pPr>
      <w:ind w:firstLine="0"/>
    </w:pPr>
  </w:style>
  <w:style w:type="paragraph" w:customStyle="1" w:styleId="ListNote">
    <w:name w:val="List Note"/>
    <w:basedOn w:val="List"/>
    <w:rsid w:val="001A2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799"/>
    <w:rPr>
      <w:rFonts w:ascii="Courier New" w:hAnsi="Courier New"/>
    </w:rPr>
  </w:style>
  <w:style w:type="paragraph" w:customStyle="1" w:styleId="NoteBullet">
    <w:name w:val="Note Bullet"/>
    <w:basedOn w:val="Note"/>
    <w:rsid w:val="001A2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7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2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7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799"/>
    <w:rPr>
      <w:b/>
      <w:smallCaps/>
    </w:rPr>
  </w:style>
  <w:style w:type="paragraph" w:customStyle="1" w:styleId="TableListNumber">
    <w:name w:val="Table List Number"/>
    <w:basedOn w:val="ListNumber"/>
    <w:rsid w:val="001A2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799"/>
    <w:pPr>
      <w:numPr>
        <w:numId w:val="8"/>
      </w:numPr>
    </w:pPr>
  </w:style>
  <w:style w:type="paragraph" w:customStyle="1" w:styleId="ListAlpha2">
    <w:name w:val="List Alpha 2"/>
    <w:basedOn w:val="List2"/>
    <w:rsid w:val="001A2799"/>
    <w:pPr>
      <w:numPr>
        <w:numId w:val="7"/>
      </w:numPr>
    </w:pPr>
  </w:style>
  <w:style w:type="paragraph" w:styleId="List2">
    <w:name w:val="List 2"/>
    <w:basedOn w:val="BodyText"/>
    <w:rsid w:val="001A2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7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7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7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2799"/>
    <w:pPr>
      <w:numPr>
        <w:numId w:val="3"/>
      </w:numPr>
    </w:pPr>
  </w:style>
  <w:style w:type="paragraph" w:styleId="ListContinue2">
    <w:name w:val="List Continue 2"/>
    <w:basedOn w:val="List2"/>
    <w:rsid w:val="001A2799"/>
    <w:pPr>
      <w:ind w:firstLine="0"/>
    </w:pPr>
  </w:style>
  <w:style w:type="paragraph" w:styleId="ListContinue3">
    <w:name w:val="List Continue 3"/>
    <w:basedOn w:val="List3"/>
    <w:rsid w:val="001A2799"/>
    <w:pPr>
      <w:ind w:left="1021" w:firstLine="0"/>
    </w:pPr>
  </w:style>
  <w:style w:type="paragraph" w:styleId="ListContinue4">
    <w:name w:val="List Continue 4"/>
    <w:basedOn w:val="List4"/>
    <w:rsid w:val="001A2799"/>
    <w:pPr>
      <w:ind w:firstLine="0"/>
    </w:pPr>
  </w:style>
  <w:style w:type="paragraph" w:styleId="ListContinue5">
    <w:name w:val="List Continue 5"/>
    <w:basedOn w:val="List5"/>
    <w:rsid w:val="001A2799"/>
    <w:pPr>
      <w:ind w:firstLine="0"/>
    </w:pPr>
  </w:style>
  <w:style w:type="paragraph" w:styleId="ListNumber3">
    <w:name w:val="List Number 3"/>
    <w:basedOn w:val="List3"/>
    <w:rsid w:val="001A2799"/>
    <w:pPr>
      <w:numPr>
        <w:numId w:val="4"/>
      </w:numPr>
    </w:pPr>
  </w:style>
  <w:style w:type="paragraph" w:styleId="ListNumber4">
    <w:name w:val="List Number 4"/>
    <w:basedOn w:val="List4"/>
    <w:rsid w:val="001A2799"/>
    <w:pPr>
      <w:numPr>
        <w:numId w:val="5"/>
      </w:numPr>
    </w:pPr>
  </w:style>
  <w:style w:type="paragraph" w:styleId="ListNumber5">
    <w:name w:val="List Number 5"/>
    <w:basedOn w:val="List5"/>
    <w:rsid w:val="001A2799"/>
    <w:pPr>
      <w:numPr>
        <w:numId w:val="6"/>
      </w:numPr>
    </w:pPr>
  </w:style>
  <w:style w:type="paragraph" w:styleId="BlockText">
    <w:name w:val="Block Text"/>
    <w:basedOn w:val="Normal"/>
    <w:rsid w:val="001A27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7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799"/>
    <w:rPr>
      <w:sz w:val="16"/>
      <w:vertAlign w:val="superscript"/>
    </w:rPr>
  </w:style>
  <w:style w:type="character" w:customStyle="1" w:styleId="Symbols">
    <w:name w:val="Symbols"/>
    <w:basedOn w:val="DefaultParagraphFont"/>
    <w:rsid w:val="001A2799"/>
    <w:rPr>
      <w:rFonts w:ascii="Symbol" w:hAnsi="Symbol"/>
    </w:rPr>
  </w:style>
  <w:style w:type="character" w:customStyle="1" w:styleId="MenuOptions">
    <w:name w:val="Menu Options"/>
    <w:basedOn w:val="DefaultParagraphFont"/>
    <w:rsid w:val="001A27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799"/>
    <w:rPr>
      <w:b/>
    </w:rPr>
  </w:style>
  <w:style w:type="character" w:customStyle="1" w:styleId="Underlined">
    <w:name w:val="Underlined"/>
    <w:basedOn w:val="DefaultParagraphFont"/>
    <w:rsid w:val="001A2799"/>
    <w:rPr>
      <w:u w:val="single"/>
    </w:rPr>
  </w:style>
  <w:style w:type="paragraph" w:customStyle="1" w:styleId="TableBodyTextRight">
    <w:name w:val="Table Body Text Right"/>
    <w:basedOn w:val="TableBodyText"/>
    <w:rsid w:val="001A2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799"/>
    <w:rPr>
      <w:sz w:val="18"/>
    </w:rPr>
  </w:style>
  <w:style w:type="paragraph" w:customStyle="1" w:styleId="BodySmallRight">
    <w:name w:val="Body Small Right"/>
    <w:basedOn w:val="BodyTextRight"/>
    <w:rsid w:val="001A2799"/>
    <w:rPr>
      <w:sz w:val="18"/>
      <w:szCs w:val="18"/>
    </w:rPr>
  </w:style>
  <w:style w:type="paragraph" w:customStyle="1" w:styleId="MarginEdition">
    <w:name w:val="Margin Edition"/>
    <w:basedOn w:val="MarginNote"/>
    <w:rsid w:val="001A2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799"/>
    <w:rPr>
      <w:sz w:val="2"/>
      <w:szCs w:val="2"/>
    </w:rPr>
  </w:style>
  <w:style w:type="character" w:customStyle="1" w:styleId="Small">
    <w:name w:val="Small"/>
    <w:basedOn w:val="DefaultParagraphFont"/>
    <w:rsid w:val="001A2799"/>
    <w:rPr>
      <w:sz w:val="16"/>
    </w:rPr>
  </w:style>
  <w:style w:type="paragraph" w:customStyle="1" w:styleId="WideTable">
    <w:name w:val="Wide Table"/>
    <w:basedOn w:val="Normal"/>
    <w:rsid w:val="001A27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799"/>
  </w:style>
  <w:style w:type="paragraph" w:styleId="Quote">
    <w:name w:val="Quote"/>
    <w:basedOn w:val="Heading1"/>
    <w:link w:val="QuoteChar"/>
    <w:qFormat/>
    <w:rsid w:val="001A27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799"/>
    <w:pPr>
      <w:pageBreakBefore/>
    </w:pPr>
  </w:style>
  <w:style w:type="paragraph" w:customStyle="1" w:styleId="Border">
    <w:name w:val="Border"/>
    <w:basedOn w:val="Normal"/>
    <w:qFormat/>
    <w:rsid w:val="001A2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7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7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799"/>
    <w:rPr>
      <w:u w:val="single"/>
    </w:rPr>
  </w:style>
  <w:style w:type="character" w:customStyle="1" w:styleId="BoldandItalics">
    <w:name w:val="Bold and Italics"/>
    <w:qFormat/>
    <w:rsid w:val="001A2799"/>
    <w:rPr>
      <w:b/>
      <w:i/>
      <w:u w:val="none"/>
    </w:rPr>
  </w:style>
  <w:style w:type="paragraph" w:styleId="BalloonText">
    <w:name w:val="Balloon Text"/>
    <w:basedOn w:val="Normal"/>
    <w:link w:val="BalloonTextChar"/>
    <w:rsid w:val="001A2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7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7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7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7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7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799"/>
    <w:pPr>
      <w:spacing w:before="0" w:after="0"/>
    </w:pPr>
  </w:style>
  <w:style w:type="paragraph" w:customStyle="1" w:styleId="BodyTextBold">
    <w:name w:val="Body Text Bold"/>
    <w:basedOn w:val="BodyText"/>
    <w:qFormat/>
    <w:rsid w:val="001A2799"/>
    <w:rPr>
      <w:b/>
    </w:rPr>
  </w:style>
  <w:style w:type="character" w:styleId="Hyperlink">
    <w:name w:val="Hyperlink"/>
    <w:basedOn w:val="DefaultParagraphFont"/>
    <w:uiPriority w:val="99"/>
    <w:unhideWhenUsed/>
    <w:rsid w:val="00FF6F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3763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FWPCOT3264 Build and maintain timber stacks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2020-01-31T08:27:00Z</dcterms:created>
  <dcterms:modified xsi:type="dcterms:W3CDTF">2020-01-31T08:27:00Z</dcterms:modified>
</cp:coreProperties>
</file>