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B61" w:rsidP="00A80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FWPCOT3260 Recover four wheel drive vehicles</w:t>
      </w:r>
      <w:r>
        <w:fldChar w:fldCharType="end"/>
      </w:r>
    </w:p>
    <w:p w:rsidR="00A80B61" w:rsidP="00A80B61">
      <w:pPr>
        <w:pStyle w:val="Version"/>
        <w:sectPr w:rsidSect="00646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28B" w:rsidP="0064628B">
      <w:pPr>
        <w:pStyle w:val="SuperHeading"/>
      </w:pPr>
      <w:r w:rsidRPr="0064628B">
        <w:t>FWPCOT3260 Recover four wheel drive vehicles</w:t>
      </w:r>
    </w:p>
    <w:p w:rsidR="00000000" w:rsidRPr="0064628B" w:rsidP="0064628B">
      <w:pPr>
        <w:pStyle w:val="Heading1"/>
      </w:pPr>
      <w:bookmarkStart w:id="1" w:name="O_912939"/>
      <w:bookmarkEnd w:id="1"/>
      <w:r w:rsidRPr="00646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6100"/>
      </w:tblGrid>
      <w:tr w:rsidTr="00646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rPr>
                <w:rStyle w:val="SpecialBold"/>
              </w:rPr>
              <w:t>Release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rPr>
                <w:rStyle w:val="SpecialBold"/>
              </w:rPr>
              <w:t>Comment</w:t>
            </w:r>
          </w:p>
        </w:tc>
      </w:tr>
      <w:tr w:rsidTr="00646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1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t xml:space="preserve">Replaces equivalent unit FPICOT3260 Recover four wheel drive vehicles, which was first released with FPI11 Forest and Forest Products Training Package Version 2. </w:t>
            </w:r>
          </w:p>
          <w:p w:rsidR="00000000" w:rsidRPr="0064628B" w:rsidP="0064628B">
            <w:pPr>
              <w:pStyle w:val="BodyText"/>
            </w:pPr>
            <w:r w:rsidRPr="0064628B">
              <w:t>This is the first release of this unit in the new sta</w:t>
            </w:r>
            <w:r w:rsidRPr="0064628B">
              <w:t>ndards format.</w:t>
            </w:r>
          </w:p>
        </w:tc>
      </w:tr>
    </w:tbl>
    <w:p w:rsidR="00000000" w:rsidRPr="0064628B" w:rsidP="0064628B">
      <w:pPr>
        <w:pStyle w:val="BodyText"/>
      </w:pPr>
    </w:p>
    <w:p w:rsidR="00000000" w:rsidRPr="0064628B" w:rsidP="0064628B">
      <w:pPr>
        <w:pStyle w:val="AllowPageBreak"/>
      </w:pPr>
    </w:p>
    <w:p w:rsidR="00000000" w:rsidRPr="0064628B" w:rsidP="0064628B">
      <w:pPr>
        <w:pStyle w:val="Heading1"/>
      </w:pPr>
      <w:bookmarkStart w:id="2" w:name="O_912940"/>
      <w:bookmarkEnd w:id="2"/>
      <w:r w:rsidRPr="0064628B">
        <w:t>Application</w:t>
      </w:r>
    </w:p>
    <w:p w:rsidR="00000000" w:rsidRPr="0064628B" w:rsidP="00A80B61">
      <w:pPr>
        <w:pStyle w:val="BodyText"/>
      </w:pPr>
      <w:r w:rsidRPr="0064628B">
        <w:t>This unit of competency describes the outcomes required to use recovery equipment and advanced skills to recover four-wheel drive (4x4) vehicles in difficult terrain conditions.</w:t>
      </w:r>
    </w:p>
    <w:p w:rsidR="00000000" w:rsidRPr="0064628B" w:rsidP="00A80B61">
      <w:pPr>
        <w:pStyle w:val="BodyText"/>
      </w:pPr>
      <w:r w:rsidRPr="0064628B">
        <w:t>The unit applies to those who re</w:t>
      </w:r>
      <w:r w:rsidRPr="0064628B">
        <w:t xml:space="preserve">cover 4x4 vehicles in a variety of work settings. </w:t>
      </w:r>
    </w:p>
    <w:p w:rsidR="00000000" w:rsidRPr="0064628B" w:rsidP="00A80B61">
      <w:pPr>
        <w:pStyle w:val="BodyText"/>
      </w:pPr>
      <w:r w:rsidRPr="0064628B">
        <w:t>No licensing, legislative, regulatory, or certification requirements apply to this unit at the time of publication.</w:t>
      </w:r>
    </w:p>
    <w:p w:rsidR="00000000" w:rsidRPr="0064628B" w:rsidP="0064628B">
      <w:pPr>
        <w:pStyle w:val="Heading1"/>
      </w:pPr>
      <w:bookmarkStart w:id="3" w:name="O_912941"/>
      <w:bookmarkEnd w:id="3"/>
      <w:r w:rsidRPr="0064628B">
        <w:t>Pre-requisite Unit</w:t>
      </w:r>
    </w:p>
    <w:p w:rsidR="00000000" w:rsidRPr="0064628B" w:rsidP="00A80B61">
      <w:pPr>
        <w:pStyle w:val="BodyText"/>
      </w:pPr>
      <w:r w:rsidRPr="0064628B">
        <w:t>Nil</w:t>
      </w:r>
    </w:p>
    <w:p w:rsidR="00000000" w:rsidRPr="0064628B" w:rsidP="0064628B">
      <w:pPr>
        <w:pStyle w:val="Heading1"/>
      </w:pPr>
      <w:bookmarkStart w:id="4" w:name="O_912943"/>
      <w:bookmarkEnd w:id="4"/>
      <w:r w:rsidRPr="0064628B">
        <w:t>Unit Sector</w:t>
      </w:r>
    </w:p>
    <w:p w:rsidR="00000000" w:rsidRPr="0064628B" w:rsidP="00A80B61">
      <w:pPr>
        <w:pStyle w:val="List"/>
      </w:pPr>
      <w:r w:rsidRPr="0064628B">
        <w:t>Forest Growing and M</w:t>
      </w:r>
      <w:r w:rsidRPr="0064628B">
        <w:t>anagement</w:t>
      </w:r>
    </w:p>
    <w:p w:rsidR="00000000" w:rsidRPr="0064628B" w:rsidP="00A80B61">
      <w:pPr>
        <w:pStyle w:val="List"/>
      </w:pPr>
      <w:r w:rsidRPr="0064628B">
        <w:t>Harvesting and Haulage</w:t>
      </w:r>
    </w:p>
    <w:p w:rsidR="00000000" w:rsidRPr="0064628B" w:rsidP="00A80B61">
      <w:pPr>
        <w:pStyle w:val="List"/>
      </w:pPr>
      <w:r w:rsidRPr="0064628B">
        <w:t>Sawmilling and Processing</w:t>
      </w:r>
    </w:p>
    <w:p w:rsidR="00000000" w:rsidRPr="0064628B" w:rsidP="0064628B">
      <w:pPr>
        <w:pStyle w:val="AllowPageBreak"/>
      </w:pPr>
    </w:p>
    <w:p w:rsidR="00000000" w:rsidRPr="0064628B" w:rsidP="0064628B">
      <w:pPr>
        <w:pStyle w:val="Heading1"/>
      </w:pPr>
      <w:bookmarkStart w:id="5" w:name="O_912944"/>
      <w:bookmarkEnd w:id="5"/>
      <w:r w:rsidRPr="006462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rPr>
                <w:rStyle w:val="SpecialBold"/>
              </w:rPr>
              <w:t>PERFORMANCE CRITERIA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1. Plan 4x4 recovery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t>1.1 Survey site to identify hazards, asses</w:t>
            </w:r>
            <w:r w:rsidRPr="0064628B">
              <w:t>s risks and select suitable strategy.</w:t>
            </w:r>
          </w:p>
          <w:p w:rsidR="00000000" w:rsidRPr="0064628B" w:rsidP="0064628B">
            <w:pPr>
              <w:pStyle w:val="BodyText"/>
            </w:pPr>
            <w:r w:rsidRPr="0064628B">
              <w:t xml:space="preserve">1.2 Select personal protective equipment appropriate to type of recovery </w:t>
            </w:r>
            <w:r w:rsidRPr="0064628B">
              <w:t>operation.</w:t>
            </w:r>
          </w:p>
          <w:p w:rsidR="00000000" w:rsidRPr="0064628B" w:rsidP="0064628B">
            <w:pPr>
              <w:pStyle w:val="BodyText"/>
            </w:pPr>
            <w:r w:rsidRPr="0064628B">
              <w:t>1.3 Inform appropriate personnel of location.</w:t>
            </w:r>
          </w:p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1.4 Determine potential environmental impact of recovery.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 xml:space="preserve">2. Apply safe recovery method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t xml:space="preserve">2.1 Establish and maintain communications with appropriate personnel during recovery operations. </w:t>
            </w:r>
          </w:p>
          <w:p w:rsidR="00000000" w:rsidRPr="0064628B" w:rsidP="0064628B">
            <w:pPr>
              <w:pStyle w:val="BodyText"/>
            </w:pPr>
            <w:r w:rsidRPr="0064628B">
              <w:t xml:space="preserve">2.2 Determine recovery method based on the terrain conditions and circumstances. </w:t>
            </w:r>
          </w:p>
          <w:p w:rsidR="00000000" w:rsidRPr="0064628B" w:rsidP="0064628B">
            <w:pPr>
              <w:pStyle w:val="BodyText"/>
            </w:pPr>
            <w:r w:rsidRPr="0064628B">
              <w:t>2.3 Consider operating variables, define dang</w:t>
            </w:r>
            <w:r w:rsidRPr="0064628B">
              <w:t>er zone and apply strategies to reduce risk and environmental impact during recovery.</w:t>
            </w:r>
          </w:p>
          <w:p w:rsidR="00000000" w:rsidRPr="0064628B" w:rsidP="0064628B">
            <w:pPr>
              <w:pStyle w:val="BodyText"/>
            </w:pPr>
            <w:r w:rsidRPr="0064628B">
              <w:t>2.4 Determine the recovery equipment required and its availability.</w:t>
            </w:r>
          </w:p>
          <w:p w:rsidR="00000000" w:rsidRPr="0064628B" w:rsidP="0064628B">
            <w:pPr>
              <w:pStyle w:val="BodyText"/>
            </w:pPr>
            <w:r w:rsidRPr="0064628B">
              <w:t>2.5 Set up an exclusion zone.</w:t>
            </w:r>
          </w:p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2.6 Repair environmental damage where possible.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3. Use vehicle recovery</w:t>
            </w:r>
            <w:r w:rsidRPr="0064628B">
              <w:t xml:space="preserve"> equipment safely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t>3.1 Identify hazards and position recovery equipment safely.</w:t>
            </w:r>
          </w:p>
          <w:p w:rsidR="00000000" w:rsidRPr="0064628B" w:rsidP="0064628B">
            <w:pPr>
              <w:pStyle w:val="BodyText"/>
            </w:pPr>
            <w:r w:rsidRPr="0064628B">
              <w:t>3.2 Use safe operating procedures while using recovery equipment.</w:t>
            </w:r>
          </w:p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3.3 Use rated recovery equipment within limitations and capabilities.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4. Maintain vehicle recovery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BodyText"/>
            </w:pPr>
            <w:r w:rsidRPr="0064628B">
              <w:t>4</w:t>
            </w:r>
            <w:r w:rsidRPr="0064628B">
              <w:t>.1 Carry out maintenance on recovery equipment.</w:t>
            </w:r>
          </w:p>
          <w:p w:rsidR="00000000" w:rsidRPr="0064628B" w:rsidP="0064628B">
            <w:pPr>
              <w:pStyle w:val="BodyText"/>
            </w:pPr>
            <w:r w:rsidRPr="0064628B">
              <w:t>4.2 Document equipment maintenance according to organisational procedures.</w:t>
            </w:r>
          </w:p>
        </w:tc>
      </w:tr>
    </w:tbl>
    <w:p w:rsidR="00000000" w:rsidRPr="0064628B" w:rsidP="0064628B">
      <w:pPr>
        <w:pStyle w:val="BodyText"/>
      </w:pPr>
    </w:p>
    <w:p w:rsidR="00000000" w:rsidRPr="0064628B" w:rsidP="0064628B">
      <w:pPr>
        <w:pStyle w:val="AllowPageBreak"/>
      </w:pPr>
    </w:p>
    <w:p w:rsidR="00000000" w:rsidRPr="0064628B" w:rsidP="0064628B">
      <w:pPr>
        <w:pStyle w:val="Heading1"/>
      </w:pPr>
      <w:bookmarkStart w:id="6" w:name="O_912945"/>
      <w:bookmarkEnd w:id="6"/>
      <w:r w:rsidRPr="006462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This section describes those core and employment skills that are essential to performance and ar</w:t>
            </w:r>
            <w:r w:rsidRPr="0064628B">
              <w:t>e not explicit in the performance criteria.</w:t>
            </w:r>
          </w:p>
        </w:tc>
      </w:tr>
      <w:tr w:rsidTr="00A80B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8B">
            <w:pPr>
              <w:pStyle w:val="BodyText"/>
              <w:rPr>
                <w:lang w:val="en-NZ"/>
              </w:rPr>
            </w:pPr>
            <w:r w:rsidRPr="0064628B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8B" w:rsidP="0064628B">
            <w:pPr>
              <w:pStyle w:val="ListBullet"/>
            </w:pPr>
            <w:r w:rsidRPr="0064628B">
              <w:t xml:space="preserve">consider and determine recovery options. </w:t>
            </w:r>
          </w:p>
        </w:tc>
      </w:tr>
    </w:tbl>
    <w:p w:rsidR="00000000" w:rsidRPr="0064628B" w:rsidP="0064628B">
      <w:pPr>
        <w:pStyle w:val="BodyText"/>
      </w:pPr>
    </w:p>
    <w:p w:rsidR="00000000" w:rsidRPr="0064628B" w:rsidP="0064628B">
      <w:pPr>
        <w:pStyle w:val="AllowPageBreak"/>
      </w:pPr>
    </w:p>
    <w:p w:rsidR="00000000" w:rsidRPr="0064628B" w:rsidP="0064628B">
      <w:pPr>
        <w:pStyle w:val="Heading1"/>
      </w:pPr>
      <w:bookmarkStart w:id="7" w:name="O_912946"/>
      <w:bookmarkEnd w:id="7"/>
      <w:r w:rsidRPr="0064628B">
        <w:t>Range of Conditions</w:t>
      </w:r>
    </w:p>
    <w:p w:rsidR="00000000" w:rsidRPr="0064628B" w:rsidP="00A80B61">
      <w:pPr>
        <w:pStyle w:val="BodyText"/>
      </w:pPr>
      <w:r w:rsidRPr="0064628B">
        <w:t>Not Applicable</w:t>
      </w:r>
    </w:p>
    <w:p w:rsidR="00000000" w:rsidRPr="0064628B" w:rsidP="0064628B">
      <w:pPr>
        <w:pStyle w:val="Heading1"/>
      </w:pPr>
      <w:bookmarkStart w:id="8" w:name="O_912947"/>
      <w:bookmarkEnd w:id="8"/>
      <w:r w:rsidRPr="0064628B">
        <w:t>Unit Mapping Information</w:t>
      </w:r>
    </w:p>
    <w:p w:rsidR="00000000" w:rsidRPr="0064628B" w:rsidP="00A80B61">
      <w:pPr>
        <w:pStyle w:val="BodyText"/>
      </w:pPr>
      <w:r w:rsidRPr="0064628B">
        <w:t>FPICOT3260 Recover four-wheel drive vehicles</w:t>
      </w:r>
    </w:p>
    <w:p w:rsidR="00000000" w:rsidRPr="0064628B" w:rsidP="0064628B">
      <w:pPr>
        <w:pStyle w:val="Heading1"/>
      </w:pPr>
      <w:bookmarkStart w:id="9" w:name="O_912956"/>
      <w:bookmarkEnd w:id="9"/>
      <w:r w:rsidRPr="0064628B">
        <w:t>Links</w:t>
      </w:r>
    </w:p>
    <w:p w:rsidR="00000000" w:rsidRPr="0064628B" w:rsidP="00A80B61">
      <w:pPr>
        <w:pStyle w:val="BodyText"/>
      </w:pPr>
      <w:r w:rsidRPr="006462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1B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4628B" w:rsidP="0064628B"/>
    <w:sectPr w:rsidSect="00646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B" w:rsidRPr="00A80B61" w:rsidP="00A80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61" w:rsidP="00646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B61" w:rsidP="00646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0B61" w:rsidP="00646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28B" w:rsidRPr="00A80B61" w:rsidP="00A80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61" w:rsidRPr="002D2AF8" w:rsidP="00646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FWPCOT3260 Recover four wheel drive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80B61" w:rsidP="00646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A8A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A9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28B"/>
  </w:style>
  <w:style w:type="character" w:customStyle="1" w:styleId="Heading1Char">
    <w:name w:val="Heading 1 Char"/>
    <w:basedOn w:val="DefaultParagraphFont"/>
    <w:link w:val="Heading1"/>
    <w:rsid w:val="00646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28B"/>
    <w:rPr>
      <w:b/>
      <w:spacing w:val="0"/>
    </w:rPr>
  </w:style>
  <w:style w:type="character" w:styleId="Emphasis">
    <w:name w:val="Emphasis"/>
    <w:basedOn w:val="DefaultParagraphFont"/>
    <w:qFormat/>
    <w:rsid w:val="0064628B"/>
    <w:rPr>
      <w:i/>
    </w:rPr>
  </w:style>
  <w:style w:type="paragraph" w:customStyle="1" w:styleId="SuperHeading">
    <w:name w:val="SuperHeading"/>
    <w:basedOn w:val="Normal"/>
    <w:rsid w:val="00646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28B"/>
  </w:style>
  <w:style w:type="paragraph" w:styleId="TableofFigures">
    <w:name w:val="table of figures"/>
    <w:basedOn w:val="Normal"/>
    <w:next w:val="Normal"/>
    <w:semiHidden/>
    <w:rsid w:val="00646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28B"/>
    <w:rPr>
      <w:rFonts w:ascii="Wingdings" w:hAnsi="Wingdings"/>
    </w:rPr>
  </w:style>
  <w:style w:type="paragraph" w:customStyle="1" w:styleId="TableHeading">
    <w:name w:val="Table Heading"/>
    <w:basedOn w:val="HeadingBase"/>
    <w:rsid w:val="00646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28B"/>
    <w:rPr>
      <w:color w:val="0033CC"/>
      <w:u w:val="none"/>
    </w:rPr>
  </w:style>
  <w:style w:type="paragraph" w:customStyle="1" w:styleId="BodyTextRight">
    <w:name w:val="Body Text Right"/>
    <w:basedOn w:val="BodyText"/>
    <w:rsid w:val="00646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28B"/>
    <w:rPr>
      <w:sz w:val="32"/>
    </w:rPr>
  </w:style>
  <w:style w:type="paragraph" w:customStyle="1" w:styleId="HeadingProcedure">
    <w:name w:val="Heading Procedure"/>
    <w:basedOn w:val="HeadingBase"/>
    <w:next w:val="Normal"/>
    <w:rsid w:val="00646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28B"/>
    <w:pPr>
      <w:spacing w:before="60" w:after="60"/>
    </w:pPr>
  </w:style>
  <w:style w:type="paragraph" w:styleId="ListContinue">
    <w:name w:val="List Continue"/>
    <w:basedOn w:val="List"/>
    <w:rsid w:val="0064628B"/>
    <w:pPr>
      <w:ind w:firstLine="0"/>
    </w:pPr>
  </w:style>
  <w:style w:type="paragraph" w:customStyle="1" w:styleId="ListNote">
    <w:name w:val="List Note"/>
    <w:basedOn w:val="List"/>
    <w:rsid w:val="00646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28B"/>
    <w:rPr>
      <w:rFonts w:ascii="Courier New" w:hAnsi="Courier New"/>
    </w:rPr>
  </w:style>
  <w:style w:type="paragraph" w:customStyle="1" w:styleId="NoteBullet">
    <w:name w:val="Note Bullet"/>
    <w:basedOn w:val="Note"/>
    <w:rsid w:val="00646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28B"/>
    <w:rPr>
      <w:b/>
      <w:smallCaps/>
    </w:rPr>
  </w:style>
  <w:style w:type="paragraph" w:customStyle="1" w:styleId="TableListNumber">
    <w:name w:val="Table List Number"/>
    <w:basedOn w:val="ListNumber"/>
    <w:rsid w:val="00646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28B"/>
    <w:pPr>
      <w:numPr>
        <w:numId w:val="8"/>
      </w:numPr>
    </w:pPr>
  </w:style>
  <w:style w:type="paragraph" w:customStyle="1" w:styleId="ListAlpha2">
    <w:name w:val="List Alpha 2"/>
    <w:basedOn w:val="List2"/>
    <w:rsid w:val="0064628B"/>
    <w:pPr>
      <w:numPr>
        <w:numId w:val="7"/>
      </w:numPr>
    </w:pPr>
  </w:style>
  <w:style w:type="paragraph" w:styleId="List2">
    <w:name w:val="List 2"/>
    <w:basedOn w:val="BodyText"/>
    <w:rsid w:val="00646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28B"/>
    <w:pPr>
      <w:numPr>
        <w:numId w:val="3"/>
      </w:numPr>
    </w:pPr>
  </w:style>
  <w:style w:type="paragraph" w:styleId="ListContinue2">
    <w:name w:val="List Continue 2"/>
    <w:basedOn w:val="List2"/>
    <w:rsid w:val="0064628B"/>
    <w:pPr>
      <w:ind w:firstLine="0"/>
    </w:pPr>
  </w:style>
  <w:style w:type="paragraph" w:styleId="ListContinue3">
    <w:name w:val="List Continue 3"/>
    <w:basedOn w:val="List3"/>
    <w:rsid w:val="0064628B"/>
    <w:pPr>
      <w:ind w:left="1021" w:firstLine="0"/>
    </w:pPr>
  </w:style>
  <w:style w:type="paragraph" w:styleId="ListContinue4">
    <w:name w:val="List Continue 4"/>
    <w:basedOn w:val="List4"/>
    <w:rsid w:val="0064628B"/>
    <w:pPr>
      <w:ind w:firstLine="0"/>
    </w:pPr>
  </w:style>
  <w:style w:type="paragraph" w:styleId="ListContinue5">
    <w:name w:val="List Continue 5"/>
    <w:basedOn w:val="List5"/>
    <w:rsid w:val="0064628B"/>
    <w:pPr>
      <w:ind w:firstLine="0"/>
    </w:pPr>
  </w:style>
  <w:style w:type="paragraph" w:styleId="ListNumber3">
    <w:name w:val="List Number 3"/>
    <w:basedOn w:val="List3"/>
    <w:rsid w:val="0064628B"/>
    <w:pPr>
      <w:numPr>
        <w:numId w:val="4"/>
      </w:numPr>
    </w:pPr>
  </w:style>
  <w:style w:type="paragraph" w:styleId="ListNumber4">
    <w:name w:val="List Number 4"/>
    <w:basedOn w:val="List4"/>
    <w:rsid w:val="0064628B"/>
    <w:pPr>
      <w:numPr>
        <w:numId w:val="5"/>
      </w:numPr>
    </w:pPr>
  </w:style>
  <w:style w:type="paragraph" w:styleId="ListNumber5">
    <w:name w:val="List Number 5"/>
    <w:basedOn w:val="List5"/>
    <w:rsid w:val="0064628B"/>
    <w:pPr>
      <w:numPr>
        <w:numId w:val="6"/>
      </w:numPr>
    </w:pPr>
  </w:style>
  <w:style w:type="paragraph" w:styleId="BlockText">
    <w:name w:val="Block Text"/>
    <w:basedOn w:val="Normal"/>
    <w:rsid w:val="00646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28B"/>
    <w:rPr>
      <w:sz w:val="16"/>
      <w:vertAlign w:val="superscript"/>
    </w:rPr>
  </w:style>
  <w:style w:type="character" w:customStyle="1" w:styleId="Symbols">
    <w:name w:val="Symbols"/>
    <w:basedOn w:val="DefaultParagraphFont"/>
    <w:rsid w:val="0064628B"/>
    <w:rPr>
      <w:rFonts w:ascii="Symbol" w:hAnsi="Symbol"/>
    </w:rPr>
  </w:style>
  <w:style w:type="character" w:customStyle="1" w:styleId="MenuOptions">
    <w:name w:val="Menu Options"/>
    <w:basedOn w:val="DefaultParagraphFont"/>
    <w:rsid w:val="00646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28B"/>
    <w:rPr>
      <w:b/>
    </w:rPr>
  </w:style>
  <w:style w:type="character" w:customStyle="1" w:styleId="Underlined">
    <w:name w:val="Underlined"/>
    <w:basedOn w:val="DefaultParagraphFont"/>
    <w:rsid w:val="0064628B"/>
    <w:rPr>
      <w:u w:val="single"/>
    </w:rPr>
  </w:style>
  <w:style w:type="paragraph" w:customStyle="1" w:styleId="TableBodyTextRight">
    <w:name w:val="Table Body Text Right"/>
    <w:basedOn w:val="TableBodyText"/>
    <w:rsid w:val="00646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28B"/>
    <w:rPr>
      <w:sz w:val="18"/>
    </w:rPr>
  </w:style>
  <w:style w:type="paragraph" w:customStyle="1" w:styleId="BodySmallRight">
    <w:name w:val="Body Small Right"/>
    <w:basedOn w:val="BodyTextRight"/>
    <w:rsid w:val="0064628B"/>
    <w:rPr>
      <w:sz w:val="18"/>
      <w:szCs w:val="18"/>
    </w:rPr>
  </w:style>
  <w:style w:type="paragraph" w:customStyle="1" w:styleId="MarginEdition">
    <w:name w:val="Margin Edition"/>
    <w:basedOn w:val="MarginNote"/>
    <w:rsid w:val="00646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28B"/>
    <w:rPr>
      <w:sz w:val="2"/>
      <w:szCs w:val="2"/>
    </w:rPr>
  </w:style>
  <w:style w:type="character" w:customStyle="1" w:styleId="Small">
    <w:name w:val="Small"/>
    <w:basedOn w:val="DefaultParagraphFont"/>
    <w:rsid w:val="0064628B"/>
    <w:rPr>
      <w:sz w:val="16"/>
    </w:rPr>
  </w:style>
  <w:style w:type="paragraph" w:customStyle="1" w:styleId="WideTable">
    <w:name w:val="Wide Table"/>
    <w:basedOn w:val="Normal"/>
    <w:rsid w:val="00646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28B"/>
  </w:style>
  <w:style w:type="paragraph" w:styleId="Quote">
    <w:name w:val="Quote"/>
    <w:basedOn w:val="Heading1"/>
    <w:link w:val="QuoteChar"/>
    <w:qFormat/>
    <w:rsid w:val="00646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28B"/>
    <w:pPr>
      <w:pageBreakBefore/>
    </w:pPr>
  </w:style>
  <w:style w:type="paragraph" w:customStyle="1" w:styleId="Border">
    <w:name w:val="Border"/>
    <w:basedOn w:val="Normal"/>
    <w:qFormat/>
    <w:rsid w:val="00646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28B"/>
    <w:rPr>
      <w:u w:val="single"/>
    </w:rPr>
  </w:style>
  <w:style w:type="character" w:customStyle="1" w:styleId="BoldandItalics">
    <w:name w:val="Bold and Italics"/>
    <w:qFormat/>
    <w:rsid w:val="0064628B"/>
    <w:rPr>
      <w:b/>
      <w:i/>
      <w:u w:val="none"/>
    </w:rPr>
  </w:style>
  <w:style w:type="paragraph" w:styleId="BalloonText">
    <w:name w:val="Balloon Text"/>
    <w:basedOn w:val="Normal"/>
    <w:link w:val="BalloonTextChar"/>
    <w:rsid w:val="00646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28B"/>
    <w:pPr>
      <w:spacing w:before="0" w:after="0"/>
    </w:pPr>
  </w:style>
  <w:style w:type="paragraph" w:customStyle="1" w:styleId="BodyTextBold">
    <w:name w:val="Body Text Bold"/>
    <w:basedOn w:val="BodyText"/>
    <w:qFormat/>
    <w:rsid w:val="0064628B"/>
    <w:rPr>
      <w:b/>
    </w:rPr>
  </w:style>
  <w:style w:type="character" w:styleId="Hyperlink">
    <w:name w:val="Hyperlink"/>
    <w:basedOn w:val="DefaultParagraphFont"/>
    <w:uiPriority w:val="99"/>
    <w:unhideWhenUsed/>
    <w:rsid w:val="00A80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2616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FWPCOT3260 Recover four wheel drive vehicles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