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5AAF" w:rsidP="00375A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FWPCOT3258 Comply with soil and water protection</w:t>
      </w:r>
      <w:r>
        <w:fldChar w:fldCharType="end"/>
      </w:r>
    </w:p>
    <w:p w:rsidR="00375AAF" w:rsidP="00375AAF">
      <w:pPr>
        <w:pStyle w:val="Version"/>
        <w:sectPr w:rsidSect="00FC5E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5E60" w:rsidP="00FC5E60">
      <w:pPr>
        <w:pStyle w:val="SuperHeading"/>
      </w:pPr>
      <w:r w:rsidRPr="00FC5E60">
        <w:t>FWPCOT3258 Comply with soil and water protection</w:t>
      </w:r>
    </w:p>
    <w:p w:rsidR="00000000" w:rsidRPr="00FC5E60" w:rsidP="00FC5E60">
      <w:pPr>
        <w:pStyle w:val="Heading1"/>
      </w:pPr>
      <w:bookmarkStart w:id="1" w:name="O_912827"/>
      <w:bookmarkEnd w:id="1"/>
      <w:r w:rsidRPr="00FC5E60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95"/>
        <w:gridCol w:w="7765"/>
      </w:tblGrid>
      <w:tr w:rsidTr="00FC5E6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E60" w:rsidP="00FC5E60">
            <w:pPr>
              <w:pStyle w:val="BodyText"/>
            </w:pPr>
            <w:r w:rsidRPr="00FC5E60">
              <w:rPr>
                <w:rStyle w:val="SpecialBold"/>
              </w:rPr>
              <w:t>Release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60">
            <w:pPr>
              <w:pStyle w:val="BodyText"/>
              <w:rPr>
                <w:lang w:val="en-NZ"/>
              </w:rPr>
            </w:pPr>
            <w:r w:rsidRPr="00FC5E60">
              <w:rPr>
                <w:rStyle w:val="SpecialBold"/>
              </w:rPr>
              <w:t>Comment</w:t>
            </w:r>
          </w:p>
        </w:tc>
      </w:tr>
      <w:tr w:rsidTr="00FC5E6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60">
            <w:pPr>
              <w:pStyle w:val="BodyText"/>
              <w:rPr>
                <w:lang w:val="en-NZ"/>
              </w:rPr>
            </w:pPr>
            <w:r w:rsidRPr="00FC5E60">
              <w:t>1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E60" w:rsidP="00FC5E60">
            <w:pPr>
              <w:pStyle w:val="BodyText"/>
            </w:pPr>
            <w:r w:rsidRPr="00FC5E60">
              <w:t>Replaces equivalent unit FPICOT3258 Comply with soil and water protection, which was first released with FPI11 Forest and Forest Products Training Package Version 2.2.</w:t>
            </w:r>
          </w:p>
          <w:p w:rsidR="00000000" w:rsidRPr="00FC5E60" w:rsidP="00FC5E60">
            <w:pPr>
              <w:pStyle w:val="BodyText"/>
            </w:pPr>
            <w:r w:rsidRPr="00FC5E60">
              <w:t>This is the first release of this unit i</w:t>
            </w:r>
            <w:r w:rsidRPr="00FC5E60">
              <w:t>n the new standards format.</w:t>
            </w:r>
          </w:p>
        </w:tc>
      </w:tr>
    </w:tbl>
    <w:p w:rsidR="00000000" w:rsidRPr="00FC5E60" w:rsidP="00FC5E60">
      <w:pPr>
        <w:pStyle w:val="BodyText"/>
      </w:pPr>
    </w:p>
    <w:p w:rsidR="00000000" w:rsidRPr="00FC5E60" w:rsidP="00FC5E60">
      <w:pPr>
        <w:pStyle w:val="AllowPageBreak"/>
      </w:pPr>
    </w:p>
    <w:p w:rsidR="00000000" w:rsidRPr="00FC5E60" w:rsidP="00FC5E60">
      <w:pPr>
        <w:pStyle w:val="Heading1"/>
      </w:pPr>
      <w:bookmarkStart w:id="2" w:name="O_912828"/>
      <w:bookmarkEnd w:id="2"/>
      <w:r w:rsidRPr="00FC5E60">
        <w:t>Application</w:t>
      </w:r>
    </w:p>
    <w:p w:rsidR="00000000" w:rsidRPr="00FC5E60" w:rsidP="00375AAF">
      <w:pPr>
        <w:pStyle w:val="BodyText"/>
      </w:pPr>
      <w:r w:rsidRPr="00FC5E60">
        <w:t xml:space="preserve">This unit of competency describes the outcomes required to protect soil, water and water catchments from erosion, sediment and other pollutants. </w:t>
      </w:r>
    </w:p>
    <w:p w:rsidR="00000000" w:rsidRPr="00FC5E60" w:rsidP="00375AAF">
      <w:pPr>
        <w:pStyle w:val="BodyText"/>
      </w:pPr>
      <w:r w:rsidRPr="00FC5E60">
        <w:t>The unit applies to those who put in place erosion,</w:t>
      </w:r>
      <w:r w:rsidRPr="00FC5E60">
        <w:t xml:space="preserve"> sediment control and pollution prevention measures in a variety of work settings, including: a forest, horticultural, domestic, local council or emergency services environment.</w:t>
      </w:r>
    </w:p>
    <w:p w:rsidR="00000000" w:rsidRPr="00FC5E60" w:rsidP="00375AAF">
      <w:pPr>
        <w:pStyle w:val="BodyText"/>
      </w:pPr>
      <w:r w:rsidRPr="00FC5E60">
        <w:t>The unit applies to Forestry technician, Nursery technician, Supervisor (Fores</w:t>
      </w:r>
      <w:r w:rsidRPr="00FC5E60">
        <w:t>try operations), Tree planter, Silviculturist, Arboriculture technician, Mobile equipment operator</w:t>
      </w:r>
    </w:p>
    <w:p w:rsidR="00000000" w:rsidRPr="00FC5E60" w:rsidP="00375AAF">
      <w:pPr>
        <w:pStyle w:val="BodyText"/>
      </w:pPr>
      <w:r w:rsidRPr="00FC5E60">
        <w:t>No licensing, legislative, regulatory, or certification requirements apply to this unit at the time of publication.</w:t>
      </w:r>
    </w:p>
    <w:p w:rsidR="00000000" w:rsidRPr="00FC5E60" w:rsidP="00FC5E60">
      <w:pPr>
        <w:pStyle w:val="Heading1"/>
      </w:pPr>
      <w:bookmarkStart w:id="3" w:name="O_912829"/>
      <w:bookmarkEnd w:id="3"/>
      <w:r w:rsidRPr="00FC5E60">
        <w:t>Pre-requisite Unit</w:t>
      </w:r>
    </w:p>
    <w:p w:rsidR="00000000" w:rsidRPr="00FC5E60" w:rsidP="00375AAF">
      <w:pPr>
        <w:pStyle w:val="BodyText"/>
      </w:pPr>
      <w:r w:rsidRPr="00FC5E60">
        <w:t>Nil</w:t>
      </w:r>
    </w:p>
    <w:p w:rsidR="00000000" w:rsidRPr="00FC5E60" w:rsidP="00FC5E60">
      <w:pPr>
        <w:pStyle w:val="Heading1"/>
      </w:pPr>
      <w:bookmarkStart w:id="4" w:name="O_912830"/>
      <w:bookmarkEnd w:id="4"/>
      <w:r w:rsidRPr="00FC5E60">
        <w:t>Competency Field</w:t>
      </w:r>
    </w:p>
    <w:p w:rsidR="00000000" w:rsidRPr="00FC5E60" w:rsidP="00FC5E60">
      <w:pPr>
        <w:pStyle w:val="Heading1"/>
      </w:pPr>
      <w:bookmarkStart w:id="5" w:name="O_912831"/>
      <w:bookmarkEnd w:id="5"/>
      <w:r w:rsidRPr="00FC5E60">
        <w:t>Unit Sector</w:t>
      </w:r>
    </w:p>
    <w:p w:rsidR="00000000" w:rsidRPr="00FC5E60" w:rsidP="00375AAF">
      <w:pPr>
        <w:pStyle w:val="List"/>
      </w:pPr>
      <w:r w:rsidRPr="00FC5E60">
        <w:t>Forest Growing and Management</w:t>
      </w:r>
    </w:p>
    <w:p w:rsidR="00000000" w:rsidRPr="00FC5E60" w:rsidP="00375AAF">
      <w:pPr>
        <w:pStyle w:val="List"/>
      </w:pPr>
      <w:r w:rsidRPr="00FC5E60">
        <w:t>Harvesting and Haulage</w:t>
      </w:r>
    </w:p>
    <w:p w:rsidR="00000000" w:rsidRPr="00FC5E60" w:rsidP="00FC5E60">
      <w:pPr>
        <w:pStyle w:val="AllowPageBreak"/>
      </w:pPr>
    </w:p>
    <w:p w:rsidR="00000000" w:rsidRPr="00FC5E60" w:rsidP="00FC5E60">
      <w:pPr>
        <w:pStyle w:val="Heading1"/>
      </w:pPr>
      <w:bookmarkStart w:id="6" w:name="O_912832"/>
      <w:bookmarkEnd w:id="6"/>
      <w:r w:rsidRPr="00FC5E6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75A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E60" w:rsidP="00FC5E60">
            <w:pPr>
              <w:pStyle w:val="BodyText"/>
            </w:pPr>
            <w:r w:rsidRPr="00FC5E6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60">
            <w:pPr>
              <w:pStyle w:val="BodyText"/>
              <w:rPr>
                <w:lang w:val="en-NZ"/>
              </w:rPr>
            </w:pPr>
            <w:r w:rsidRPr="00FC5E60">
              <w:rPr>
                <w:rStyle w:val="SpecialBold"/>
              </w:rPr>
              <w:t>PERFORMANCE CRITERIA</w:t>
            </w:r>
          </w:p>
        </w:tc>
      </w:tr>
      <w:tr w:rsidTr="00375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E60" w:rsidP="00FC5E60">
            <w:pPr>
              <w:pStyle w:val="BodyText"/>
            </w:pPr>
            <w:r w:rsidRPr="00FC5E60">
              <w:rPr>
                <w:rStyle w:val="Emphasis"/>
              </w:rPr>
              <w:t xml:space="preserve">Elements describe </w:t>
            </w:r>
            <w:r w:rsidRPr="00FC5E60">
              <w:rPr>
                <w:rStyle w:val="Emphasis"/>
              </w:rPr>
              <w:t>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60">
            <w:pPr>
              <w:pStyle w:val="BodyText"/>
              <w:rPr>
                <w:lang w:val="en-NZ"/>
              </w:rPr>
            </w:pPr>
            <w:r w:rsidRPr="00FC5E60">
              <w:rPr>
                <w:rStyle w:val="Emphasis"/>
              </w:rPr>
              <w:t xml:space="preserve">Performance criteria describe the performance needed to demonstrate </w:t>
            </w:r>
            <w:r w:rsidRPr="00FC5E60">
              <w:rPr>
                <w:rStyle w:val="Emphasis"/>
              </w:rPr>
              <w:t>achievement of the element. Where bold italicised text is used, further information is detailed in the range of conditions.</w:t>
            </w:r>
          </w:p>
        </w:tc>
      </w:tr>
      <w:tr w:rsidTr="00375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60">
            <w:pPr>
              <w:pStyle w:val="BodyText"/>
              <w:rPr>
                <w:lang w:val="en-NZ"/>
              </w:rPr>
            </w:pPr>
            <w:r w:rsidRPr="00FC5E60">
              <w:t>1. Prepare for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E60" w:rsidP="00FC5E60">
            <w:pPr>
              <w:pStyle w:val="BodyText"/>
            </w:pPr>
            <w:r w:rsidRPr="00FC5E60">
              <w:t xml:space="preserve">1.1 Identify and review organisational and </w:t>
            </w:r>
            <w:r w:rsidRPr="00FC5E60">
              <w:t xml:space="preserve">legal requirements relevant to soil and water protection for various forest types. </w:t>
            </w:r>
          </w:p>
          <w:p w:rsidR="00000000" w:rsidRPr="00FC5E60" w:rsidP="00FC5E60">
            <w:pPr>
              <w:pStyle w:val="BodyText"/>
            </w:pPr>
            <w:r w:rsidRPr="00FC5E60">
              <w:t>1.2 Identify and interpret key principles and requirements that apply to erosion mitigation, sediment and other pollutant control, surface/ground water protection and catch</w:t>
            </w:r>
            <w:r w:rsidRPr="00FC5E60">
              <w:t>ment.</w:t>
            </w:r>
          </w:p>
          <w:p w:rsidR="00000000" w:rsidP="00FC5E60">
            <w:pPr>
              <w:pStyle w:val="BodyText"/>
              <w:rPr>
                <w:lang w:val="en-NZ"/>
              </w:rPr>
            </w:pPr>
            <w:r w:rsidRPr="00FC5E60">
              <w:t>1.3 Identify and review operations plan and clarify work requirements with appropriate personnel.</w:t>
            </w:r>
          </w:p>
        </w:tc>
      </w:tr>
      <w:tr w:rsidTr="00375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60">
            <w:pPr>
              <w:pStyle w:val="BodyText"/>
              <w:rPr>
                <w:lang w:val="en-NZ"/>
              </w:rPr>
            </w:pPr>
            <w:r w:rsidRPr="00FC5E60">
              <w:t>2. Conduct erosion and other pollutant control measures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E60" w:rsidP="00FC5E60">
            <w:pPr>
              <w:pStyle w:val="BodyText"/>
            </w:pPr>
            <w:r w:rsidRPr="00FC5E60">
              <w:t>2.1 Identify soil erodibility, adverse weather, environmental features and other factors likely to influence soil and water protection measures.</w:t>
            </w:r>
          </w:p>
          <w:p w:rsidR="00000000" w:rsidRPr="00FC5E60" w:rsidP="00FC5E60">
            <w:pPr>
              <w:pStyle w:val="BodyText"/>
            </w:pPr>
            <w:r w:rsidRPr="00FC5E60">
              <w:t>2.2 Select and use materials, equipment and machinery in line with regulatory requirements.</w:t>
            </w:r>
          </w:p>
          <w:p w:rsidR="00000000" w:rsidRPr="00FC5E60" w:rsidP="00FC5E60">
            <w:pPr>
              <w:pStyle w:val="BodyText"/>
            </w:pPr>
            <w:r w:rsidRPr="00FC5E60">
              <w:t xml:space="preserve">2.3 Apply erosion, </w:t>
            </w:r>
            <w:r w:rsidRPr="00FC5E60">
              <w:t>sediment and other pollution control measures in line with forest operational plans.</w:t>
            </w:r>
          </w:p>
          <w:p w:rsidR="00000000" w:rsidP="00FC5E60">
            <w:pPr>
              <w:pStyle w:val="BodyText"/>
              <w:rPr>
                <w:lang w:val="en-NZ"/>
              </w:rPr>
            </w:pPr>
            <w:r w:rsidRPr="00FC5E60">
              <w:t>2.4 Identify situations requiring specialist advice and seek assistance.</w:t>
            </w:r>
          </w:p>
        </w:tc>
      </w:tr>
      <w:tr w:rsidTr="00375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60">
            <w:pPr>
              <w:pStyle w:val="BodyText"/>
              <w:rPr>
                <w:lang w:val="en-NZ"/>
              </w:rPr>
            </w:pPr>
            <w:r w:rsidRPr="00FC5E60">
              <w:t xml:space="preserve">3. Monitor work practices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E60" w:rsidP="00FC5E60">
            <w:pPr>
              <w:pStyle w:val="BodyText"/>
            </w:pPr>
            <w:r w:rsidRPr="00FC5E60">
              <w:t>3.1 Monitor and adjust work practices to meet changing conditions.</w:t>
            </w:r>
          </w:p>
          <w:p w:rsidR="00000000" w:rsidRPr="00FC5E60" w:rsidP="00FC5E60">
            <w:pPr>
              <w:pStyle w:val="BodyText"/>
            </w:pPr>
            <w:r w:rsidRPr="00FC5E60">
              <w:t>3.2</w:t>
            </w:r>
            <w:r w:rsidRPr="00FC5E60">
              <w:t xml:space="preserve"> Monitor and maintain erosion, sediment and other pollutant control measures in line with organisational requirements.</w:t>
            </w:r>
          </w:p>
          <w:p w:rsidR="00000000" w:rsidRPr="00FC5E60" w:rsidP="00FC5E60">
            <w:pPr>
              <w:pStyle w:val="BodyText"/>
            </w:pPr>
            <w:r w:rsidRPr="00FC5E60">
              <w:t>3.3 Identify and report non-compliant work practices to appropriate personnel.</w:t>
            </w:r>
          </w:p>
          <w:p w:rsidR="00000000" w:rsidP="00FC5E60">
            <w:pPr>
              <w:pStyle w:val="BodyText"/>
              <w:rPr>
                <w:lang w:val="en-NZ"/>
              </w:rPr>
            </w:pPr>
            <w:r w:rsidRPr="00FC5E60">
              <w:t>3.4 Identify improved work practices and make recommendati</w:t>
            </w:r>
            <w:r w:rsidRPr="00FC5E60">
              <w:t>ons for improved work.</w:t>
            </w:r>
          </w:p>
        </w:tc>
      </w:tr>
      <w:tr w:rsidTr="00375A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1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60">
            <w:pPr>
              <w:pStyle w:val="BodyText"/>
              <w:rPr>
                <w:lang w:val="en-NZ"/>
              </w:rPr>
            </w:pPr>
            <w:r w:rsidRPr="00FC5E60">
              <w:t>4. Maintain records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E60" w:rsidP="00FC5E60">
            <w:pPr>
              <w:pStyle w:val="BodyText"/>
            </w:pPr>
            <w:r w:rsidRPr="00FC5E60">
              <w:t>4.1 Revise and update forest operational plan and organisational procedures as required.</w:t>
            </w:r>
          </w:p>
          <w:p w:rsidR="00000000" w:rsidRPr="00FC5E60" w:rsidP="00FC5E60">
            <w:pPr>
              <w:pStyle w:val="BodyText"/>
            </w:pPr>
            <w:r w:rsidRPr="00FC5E60">
              <w:t>4.2 Document and report work activities.</w:t>
            </w:r>
          </w:p>
        </w:tc>
      </w:tr>
    </w:tbl>
    <w:p w:rsidR="00000000" w:rsidRPr="00FC5E60" w:rsidP="00FC5E60">
      <w:pPr>
        <w:pStyle w:val="BodyText"/>
      </w:pPr>
    </w:p>
    <w:p w:rsidR="00000000" w:rsidRPr="00FC5E60" w:rsidP="00FC5E60">
      <w:pPr>
        <w:pStyle w:val="AllowPageBreak"/>
      </w:pPr>
    </w:p>
    <w:p w:rsidR="00000000" w:rsidRPr="00FC5E60" w:rsidP="00FC5E60">
      <w:pPr>
        <w:pStyle w:val="Heading1"/>
      </w:pPr>
      <w:bookmarkStart w:id="7" w:name="O_912833"/>
      <w:bookmarkEnd w:id="7"/>
      <w:r w:rsidRPr="00FC5E6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375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60">
            <w:pPr>
              <w:pStyle w:val="BodyText"/>
              <w:rPr>
                <w:lang w:val="en-NZ"/>
              </w:rPr>
            </w:pPr>
            <w:r w:rsidRPr="00FC5E60">
              <w:t>This section describes those core and employment skills that are essential to performance and are not explicit in the performance criteria.</w:t>
            </w:r>
          </w:p>
        </w:tc>
      </w:tr>
      <w:tr w:rsidTr="00375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60">
            <w:pPr>
              <w:pStyle w:val="BodyText"/>
              <w:rPr>
                <w:lang w:val="en-NZ"/>
              </w:rPr>
            </w:pPr>
            <w:r w:rsidRPr="00FC5E60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60">
            <w:pPr>
              <w:pStyle w:val="ListBullet"/>
              <w:rPr>
                <w:lang w:val="en-NZ"/>
              </w:rPr>
            </w:pPr>
            <w:r w:rsidRPr="00FC5E60">
              <w:t>interpret regulatory requirements and workplace documentation.</w:t>
            </w:r>
          </w:p>
        </w:tc>
      </w:tr>
      <w:tr w:rsidTr="00375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60">
            <w:pPr>
              <w:pStyle w:val="BodyText"/>
              <w:rPr>
                <w:lang w:val="en-NZ"/>
              </w:rPr>
            </w:pPr>
            <w:r w:rsidRPr="00FC5E60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60">
            <w:pPr>
              <w:pStyle w:val="ListBullet"/>
              <w:rPr>
                <w:lang w:val="en-NZ"/>
              </w:rPr>
            </w:pPr>
            <w:r w:rsidRPr="00FC5E60">
              <w:t>work effectively with others to improve work practices.</w:t>
            </w:r>
          </w:p>
        </w:tc>
      </w:tr>
      <w:tr w:rsidTr="00375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60">
            <w:pPr>
              <w:pStyle w:val="BodyText"/>
              <w:rPr>
                <w:lang w:val="en-NZ"/>
              </w:rPr>
            </w:pPr>
            <w:r w:rsidRPr="00FC5E60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E60" w:rsidP="00FC5E60">
            <w:pPr>
              <w:pStyle w:val="ListBullet"/>
            </w:pPr>
            <w:r w:rsidRPr="00FC5E60">
              <w:t xml:space="preserve">identify problems and faults and rectify. </w:t>
            </w:r>
          </w:p>
          <w:p w:rsidR="00000000" w:rsidRPr="00FC5E60" w:rsidP="00FC5E60">
            <w:pPr>
              <w:pStyle w:val="BodyText"/>
            </w:pPr>
          </w:p>
        </w:tc>
      </w:tr>
    </w:tbl>
    <w:p w:rsidR="00000000" w:rsidRPr="00FC5E60" w:rsidP="00FC5E60">
      <w:pPr>
        <w:pStyle w:val="BodyText"/>
      </w:pPr>
    </w:p>
    <w:p w:rsidR="00000000" w:rsidRPr="00FC5E60" w:rsidP="00FC5E60">
      <w:pPr>
        <w:pStyle w:val="AllowPageBreak"/>
      </w:pPr>
    </w:p>
    <w:p w:rsidR="00000000" w:rsidRPr="00FC5E60" w:rsidP="00FC5E60">
      <w:pPr>
        <w:pStyle w:val="Heading1"/>
      </w:pPr>
      <w:bookmarkStart w:id="8" w:name="O_912834"/>
      <w:bookmarkEnd w:id="8"/>
      <w:r w:rsidRPr="00FC5E60">
        <w:t>Range of Conditions</w:t>
      </w:r>
    </w:p>
    <w:p w:rsidR="00000000" w:rsidRPr="00FC5E60" w:rsidP="00375AAF">
      <w:pPr>
        <w:pStyle w:val="BodyText"/>
      </w:pPr>
      <w:r w:rsidRPr="00FC5E60">
        <w:t>Not Applicable</w:t>
      </w:r>
    </w:p>
    <w:p w:rsidR="00000000" w:rsidRPr="00FC5E60" w:rsidP="00FC5E60">
      <w:pPr>
        <w:pStyle w:val="Heading1"/>
      </w:pPr>
      <w:bookmarkStart w:id="9" w:name="O_912835"/>
      <w:bookmarkEnd w:id="9"/>
      <w:r w:rsidRPr="00FC5E60">
        <w:t>Unit Mapping Information</w:t>
      </w:r>
    </w:p>
    <w:p w:rsidR="00000000" w:rsidRPr="00FC5E60" w:rsidP="00375AAF">
      <w:pPr>
        <w:pStyle w:val="BodyText"/>
      </w:pPr>
      <w:r w:rsidRPr="00FC5E60">
        <w:t>FPICOT3258 Comply with soil an</w:t>
      </w:r>
      <w:r w:rsidRPr="00FC5E60">
        <w:t>d water protection</w:t>
      </w:r>
    </w:p>
    <w:p w:rsidR="00000000" w:rsidRPr="00FC5E60" w:rsidP="00FC5E60">
      <w:pPr>
        <w:pStyle w:val="Heading1"/>
      </w:pPr>
      <w:bookmarkStart w:id="10" w:name="O_912842"/>
      <w:bookmarkEnd w:id="10"/>
      <w:r w:rsidRPr="00FC5E60">
        <w:t>Links</w:t>
      </w:r>
    </w:p>
    <w:p w:rsidR="00000000" w:rsidRPr="00FC5E60" w:rsidP="00375AAF">
      <w:pPr>
        <w:pStyle w:val="BodyText"/>
      </w:pPr>
      <w:r w:rsidRPr="00FC5E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D574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C5E60" w:rsidP="00FC5E60"/>
    <w:sectPr w:rsidSect="00FC5E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E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E60" w:rsidRPr="00375AAF" w:rsidP="00375A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E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AAF" w:rsidP="00FC5E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5AAF" w:rsidP="00FC5E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75AAF" w:rsidP="00FC5E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E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A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E60" w:rsidRPr="00375AAF" w:rsidP="00375A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E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AAF" w:rsidRPr="002D2AF8" w:rsidP="00FC5E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FWPCOT3258 Comply with soil and water protection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2021</w:t>
    </w:r>
    <w:r>
      <w:fldChar w:fldCharType="end"/>
    </w:r>
  </w:p>
  <w:p w:rsidR="00375AAF" w:rsidP="00FC5E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4E7D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1ABA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E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E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E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E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E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E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E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E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E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E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E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E60"/>
  </w:style>
  <w:style w:type="character" w:customStyle="1" w:styleId="Heading1Char">
    <w:name w:val="Heading 1 Char"/>
    <w:basedOn w:val="DefaultParagraphFont"/>
    <w:link w:val="Heading1"/>
    <w:rsid w:val="00FC5E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E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E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5E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5E60"/>
    <w:rPr>
      <w:b/>
      <w:spacing w:val="0"/>
    </w:rPr>
  </w:style>
  <w:style w:type="character" w:styleId="Emphasis">
    <w:name w:val="Emphasis"/>
    <w:basedOn w:val="DefaultParagraphFont"/>
    <w:qFormat/>
    <w:rsid w:val="00FC5E60"/>
    <w:rPr>
      <w:i/>
    </w:rPr>
  </w:style>
  <w:style w:type="paragraph" w:customStyle="1" w:styleId="SuperHeading">
    <w:name w:val="SuperHeading"/>
    <w:basedOn w:val="Normal"/>
    <w:rsid w:val="00FC5E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E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5E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E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E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E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E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E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E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E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E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E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E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E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E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E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E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E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E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E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5E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5E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5E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E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E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5E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5E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E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E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E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E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E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E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E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E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5E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E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E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E60"/>
  </w:style>
  <w:style w:type="paragraph" w:styleId="TableofFigures">
    <w:name w:val="table of figures"/>
    <w:basedOn w:val="Normal"/>
    <w:next w:val="Normal"/>
    <w:semiHidden/>
    <w:rsid w:val="00FC5E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E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5E60"/>
    <w:rPr>
      <w:rFonts w:ascii="Wingdings" w:hAnsi="Wingdings"/>
    </w:rPr>
  </w:style>
  <w:style w:type="paragraph" w:customStyle="1" w:styleId="TableHeading">
    <w:name w:val="Table Heading"/>
    <w:basedOn w:val="HeadingBase"/>
    <w:rsid w:val="00FC5E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E60"/>
    <w:rPr>
      <w:color w:val="0033CC"/>
      <w:u w:val="none"/>
    </w:rPr>
  </w:style>
  <w:style w:type="paragraph" w:customStyle="1" w:styleId="BodyTextRight">
    <w:name w:val="Body Text Right"/>
    <w:basedOn w:val="BodyText"/>
    <w:rsid w:val="00FC5E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E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E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E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E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E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E60"/>
    <w:rPr>
      <w:sz w:val="32"/>
    </w:rPr>
  </w:style>
  <w:style w:type="paragraph" w:customStyle="1" w:styleId="HeadingProcedure">
    <w:name w:val="Heading Procedure"/>
    <w:basedOn w:val="HeadingBase"/>
    <w:next w:val="Normal"/>
    <w:rsid w:val="00FC5E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E60"/>
    <w:pPr>
      <w:spacing w:before="60" w:after="60"/>
    </w:pPr>
  </w:style>
  <w:style w:type="paragraph" w:styleId="ListContinue">
    <w:name w:val="List Continue"/>
    <w:basedOn w:val="List"/>
    <w:rsid w:val="00FC5E60"/>
    <w:pPr>
      <w:ind w:firstLine="0"/>
    </w:pPr>
  </w:style>
  <w:style w:type="paragraph" w:customStyle="1" w:styleId="ListNote">
    <w:name w:val="List Note"/>
    <w:basedOn w:val="List"/>
    <w:rsid w:val="00FC5E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E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E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E60"/>
    <w:rPr>
      <w:rFonts w:ascii="Courier New" w:hAnsi="Courier New"/>
    </w:rPr>
  </w:style>
  <w:style w:type="paragraph" w:customStyle="1" w:styleId="NoteBullet">
    <w:name w:val="Note Bullet"/>
    <w:basedOn w:val="Note"/>
    <w:rsid w:val="00FC5E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E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E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E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E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5E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E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E60"/>
    <w:rPr>
      <w:b/>
      <w:smallCaps/>
    </w:rPr>
  </w:style>
  <w:style w:type="paragraph" w:customStyle="1" w:styleId="TableListNumber">
    <w:name w:val="Table List Number"/>
    <w:basedOn w:val="ListNumber"/>
    <w:rsid w:val="00FC5E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E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E60"/>
    <w:pPr>
      <w:numPr>
        <w:numId w:val="8"/>
      </w:numPr>
    </w:pPr>
  </w:style>
  <w:style w:type="paragraph" w:customStyle="1" w:styleId="ListAlpha2">
    <w:name w:val="List Alpha 2"/>
    <w:basedOn w:val="List2"/>
    <w:rsid w:val="00FC5E60"/>
    <w:pPr>
      <w:numPr>
        <w:numId w:val="7"/>
      </w:numPr>
    </w:pPr>
  </w:style>
  <w:style w:type="paragraph" w:styleId="List2">
    <w:name w:val="List 2"/>
    <w:basedOn w:val="BodyText"/>
    <w:rsid w:val="00FC5E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E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E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E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E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E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5E60"/>
    <w:pPr>
      <w:numPr>
        <w:numId w:val="3"/>
      </w:numPr>
    </w:pPr>
  </w:style>
  <w:style w:type="paragraph" w:styleId="ListContinue2">
    <w:name w:val="List Continue 2"/>
    <w:basedOn w:val="List2"/>
    <w:rsid w:val="00FC5E60"/>
    <w:pPr>
      <w:ind w:firstLine="0"/>
    </w:pPr>
  </w:style>
  <w:style w:type="paragraph" w:styleId="ListContinue3">
    <w:name w:val="List Continue 3"/>
    <w:basedOn w:val="List3"/>
    <w:rsid w:val="00FC5E60"/>
    <w:pPr>
      <w:ind w:left="1021" w:firstLine="0"/>
    </w:pPr>
  </w:style>
  <w:style w:type="paragraph" w:styleId="ListContinue4">
    <w:name w:val="List Continue 4"/>
    <w:basedOn w:val="List4"/>
    <w:rsid w:val="00FC5E60"/>
    <w:pPr>
      <w:ind w:firstLine="0"/>
    </w:pPr>
  </w:style>
  <w:style w:type="paragraph" w:styleId="ListContinue5">
    <w:name w:val="List Continue 5"/>
    <w:basedOn w:val="List5"/>
    <w:rsid w:val="00FC5E60"/>
    <w:pPr>
      <w:ind w:firstLine="0"/>
    </w:pPr>
  </w:style>
  <w:style w:type="paragraph" w:styleId="ListNumber3">
    <w:name w:val="List Number 3"/>
    <w:basedOn w:val="List3"/>
    <w:rsid w:val="00FC5E60"/>
    <w:pPr>
      <w:numPr>
        <w:numId w:val="4"/>
      </w:numPr>
    </w:pPr>
  </w:style>
  <w:style w:type="paragraph" w:styleId="ListNumber4">
    <w:name w:val="List Number 4"/>
    <w:basedOn w:val="List4"/>
    <w:rsid w:val="00FC5E60"/>
    <w:pPr>
      <w:numPr>
        <w:numId w:val="5"/>
      </w:numPr>
    </w:pPr>
  </w:style>
  <w:style w:type="paragraph" w:styleId="ListNumber5">
    <w:name w:val="List Number 5"/>
    <w:basedOn w:val="List5"/>
    <w:rsid w:val="00FC5E60"/>
    <w:pPr>
      <w:numPr>
        <w:numId w:val="6"/>
      </w:numPr>
    </w:pPr>
  </w:style>
  <w:style w:type="paragraph" w:styleId="BlockText">
    <w:name w:val="Block Text"/>
    <w:basedOn w:val="Normal"/>
    <w:rsid w:val="00FC5E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E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E60"/>
    <w:rPr>
      <w:sz w:val="16"/>
      <w:vertAlign w:val="superscript"/>
    </w:rPr>
  </w:style>
  <w:style w:type="character" w:customStyle="1" w:styleId="Symbols">
    <w:name w:val="Symbols"/>
    <w:basedOn w:val="DefaultParagraphFont"/>
    <w:rsid w:val="00FC5E60"/>
    <w:rPr>
      <w:rFonts w:ascii="Symbol" w:hAnsi="Symbol"/>
    </w:rPr>
  </w:style>
  <w:style w:type="character" w:customStyle="1" w:styleId="MenuOptions">
    <w:name w:val="Menu Options"/>
    <w:basedOn w:val="DefaultParagraphFont"/>
    <w:rsid w:val="00FC5E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E60"/>
    <w:rPr>
      <w:b/>
    </w:rPr>
  </w:style>
  <w:style w:type="character" w:customStyle="1" w:styleId="Underlined">
    <w:name w:val="Underlined"/>
    <w:basedOn w:val="DefaultParagraphFont"/>
    <w:rsid w:val="00FC5E60"/>
    <w:rPr>
      <w:u w:val="single"/>
    </w:rPr>
  </w:style>
  <w:style w:type="paragraph" w:customStyle="1" w:styleId="TableBodyTextRight">
    <w:name w:val="Table Body Text Right"/>
    <w:basedOn w:val="TableBodyText"/>
    <w:rsid w:val="00FC5E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E60"/>
    <w:rPr>
      <w:sz w:val="18"/>
    </w:rPr>
  </w:style>
  <w:style w:type="paragraph" w:customStyle="1" w:styleId="BodySmallRight">
    <w:name w:val="Body Small Right"/>
    <w:basedOn w:val="BodyTextRight"/>
    <w:rsid w:val="00FC5E60"/>
    <w:rPr>
      <w:sz w:val="18"/>
      <w:szCs w:val="18"/>
    </w:rPr>
  </w:style>
  <w:style w:type="paragraph" w:customStyle="1" w:styleId="MarginEdition">
    <w:name w:val="Margin Edition"/>
    <w:basedOn w:val="MarginNote"/>
    <w:rsid w:val="00FC5E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E60"/>
    <w:rPr>
      <w:sz w:val="2"/>
      <w:szCs w:val="2"/>
    </w:rPr>
  </w:style>
  <w:style w:type="character" w:customStyle="1" w:styleId="Small">
    <w:name w:val="Small"/>
    <w:basedOn w:val="DefaultParagraphFont"/>
    <w:rsid w:val="00FC5E60"/>
    <w:rPr>
      <w:sz w:val="16"/>
    </w:rPr>
  </w:style>
  <w:style w:type="paragraph" w:customStyle="1" w:styleId="WideTable">
    <w:name w:val="Wide Table"/>
    <w:basedOn w:val="Normal"/>
    <w:rsid w:val="00FC5E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E60"/>
  </w:style>
  <w:style w:type="paragraph" w:styleId="Quote">
    <w:name w:val="Quote"/>
    <w:basedOn w:val="Heading1"/>
    <w:link w:val="QuoteChar"/>
    <w:qFormat/>
    <w:rsid w:val="00FC5E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E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E60"/>
    <w:pPr>
      <w:pageBreakBefore/>
    </w:pPr>
  </w:style>
  <w:style w:type="paragraph" w:customStyle="1" w:styleId="Border">
    <w:name w:val="Border"/>
    <w:basedOn w:val="Normal"/>
    <w:qFormat/>
    <w:rsid w:val="00FC5E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E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E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E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E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E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E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E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E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E60"/>
    <w:rPr>
      <w:u w:val="single"/>
    </w:rPr>
  </w:style>
  <w:style w:type="character" w:customStyle="1" w:styleId="BoldandItalics">
    <w:name w:val="Bold and Italics"/>
    <w:qFormat/>
    <w:rsid w:val="00FC5E60"/>
    <w:rPr>
      <w:b/>
      <w:i/>
      <w:u w:val="none"/>
    </w:rPr>
  </w:style>
  <w:style w:type="paragraph" w:styleId="BalloonText">
    <w:name w:val="Balloon Text"/>
    <w:basedOn w:val="Normal"/>
    <w:link w:val="BalloonTextChar"/>
    <w:rsid w:val="00FC5E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E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E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E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E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E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5E60"/>
    <w:pPr>
      <w:spacing w:before="0" w:after="0"/>
    </w:pPr>
  </w:style>
  <w:style w:type="paragraph" w:customStyle="1" w:styleId="BodyTextBold">
    <w:name w:val="Body Text Bold"/>
    <w:basedOn w:val="BodyText"/>
    <w:qFormat/>
    <w:rsid w:val="00FC5E60"/>
    <w:rPr>
      <w:b/>
    </w:rPr>
  </w:style>
  <w:style w:type="character" w:styleId="Hyperlink">
    <w:name w:val="Hyperlink"/>
    <w:basedOn w:val="DefaultParagraphFont"/>
    <w:uiPriority w:val="99"/>
    <w:unhideWhenUsed/>
    <w:rsid w:val="00375A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3233</Characters>
  <Application>Microsoft Office Word</Application>
  <DocSecurity>0</DocSecurity>
  <Lines>104</Lines>
  <Paragraphs>67</Paragraphs>
  <ScaleCrop>false</ScaleCrop>
  <Company>Author-it Software Corporation Ltd.</Company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FWPCOT3258 Comply with soil and water protection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2021-02-12T14:58:00Z</dcterms:created>
  <dcterms:modified xsi:type="dcterms:W3CDTF">2021-02-12T14:58:00Z</dcterms:modified>
</cp:coreProperties>
</file>