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F4A" w:rsidP="00344F4A">
      <w:pPr>
        <w:pStyle w:val="Title"/>
      </w:pPr>
      <w:r>
        <w:fldChar w:fldCharType="begin"/>
      </w:r>
      <w:r>
        <w:instrText xml:space="preserve"> TITLE   \* MERGEFORMAT </w:instrText>
      </w:r>
      <w:r>
        <w:fldChar w:fldCharType="separate"/>
      </w:r>
      <w:r>
        <w:t>FWPCOT3257 Follow cultural heritage requirements</w:t>
      </w:r>
      <w:r>
        <w:fldChar w:fldCharType="end"/>
      </w:r>
    </w:p>
    <w:p w:rsidR="00344F4A" w:rsidP="00344F4A">
      <w:pPr>
        <w:pStyle w:val="Version"/>
        <w:sectPr w:rsidSect="00022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86E" w:rsidP="0002286E">
      <w:pPr>
        <w:pStyle w:val="SuperHeading"/>
      </w:pPr>
      <w:r w:rsidRPr="0002286E">
        <w:t>FWPCOT3257 Follow cultural heritage requirements</w:t>
      </w:r>
    </w:p>
    <w:p w:rsidR="00000000" w:rsidRPr="0002286E" w:rsidP="0002286E">
      <w:pPr>
        <w:pStyle w:val="Heading1"/>
      </w:pPr>
      <w:bookmarkStart w:id="1" w:name="O_912808"/>
      <w:bookmarkEnd w:id="1"/>
      <w:r w:rsidRPr="0002286E">
        <w:t>Modification History</w:t>
      </w:r>
    </w:p>
    <w:tbl>
      <w:tblPr>
        <w:tblW w:w="9520" w:type="dxa"/>
        <w:tblLayout w:type="fixed"/>
        <w:tblCellMar>
          <w:left w:w="62" w:type="dxa"/>
          <w:right w:w="62" w:type="dxa"/>
        </w:tblCellMar>
        <w:tblLook w:val="0000"/>
      </w:tblPr>
      <w:tblGrid>
        <w:gridCol w:w="2093"/>
        <w:gridCol w:w="7427"/>
      </w:tblGrid>
      <w:tr w:rsidTr="0002286E">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rPr>
                <w:rStyle w:val="SpecialBold"/>
              </w:rPr>
              <w:t>Release</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rPr>
                <w:rStyle w:val="SpecialBold"/>
              </w:rPr>
              <w:t>Comment</w:t>
            </w:r>
          </w:p>
        </w:tc>
      </w:tr>
      <w:tr w:rsidTr="0002286E">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1</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Replaces equivalent FPICOT3257 Follow cultural heritage requirements, which was first released with FPI11 Forest and Forest Products Training Package Version 2.2.</w:t>
            </w:r>
          </w:p>
          <w:p w:rsidR="00000000" w:rsidRPr="0002286E" w:rsidP="0002286E">
            <w:pPr>
              <w:pStyle w:val="BodyText"/>
            </w:pPr>
            <w:r w:rsidRPr="0002286E">
              <w:t>This is the first release of this unit in the</w:t>
            </w:r>
            <w:r w:rsidRPr="0002286E">
              <w:t xml:space="preserve"> new standards format.</w:t>
            </w:r>
          </w:p>
        </w:tc>
      </w:tr>
    </w:tbl>
    <w:p w:rsidR="00000000" w:rsidRPr="0002286E" w:rsidP="0002286E">
      <w:pPr>
        <w:pStyle w:val="BodyText"/>
      </w:pPr>
    </w:p>
    <w:p w:rsidR="00000000" w:rsidRPr="0002286E" w:rsidP="0002286E">
      <w:pPr>
        <w:pStyle w:val="AllowPageBreak"/>
      </w:pPr>
    </w:p>
    <w:p w:rsidR="00000000" w:rsidRPr="0002286E" w:rsidP="0002286E">
      <w:pPr>
        <w:pStyle w:val="Heading1"/>
      </w:pPr>
      <w:bookmarkStart w:id="2" w:name="O_912809"/>
      <w:bookmarkEnd w:id="2"/>
      <w:r w:rsidRPr="0002286E">
        <w:t>Application</w:t>
      </w:r>
    </w:p>
    <w:p w:rsidR="00000000" w:rsidRPr="0002286E" w:rsidP="00344F4A">
      <w:pPr>
        <w:pStyle w:val="BodyText"/>
      </w:pPr>
      <w:r w:rsidRPr="0002286E">
        <w:t>This unit of competency describes the outcomes required to identify and protect indigenous, historical and natural heritage sites in line with relevant legislation.</w:t>
      </w:r>
    </w:p>
    <w:p w:rsidR="00000000" w:rsidRPr="0002286E" w:rsidP="00344F4A">
      <w:pPr>
        <w:pStyle w:val="BodyText"/>
      </w:pPr>
      <w:r w:rsidRPr="0002286E">
        <w:t>The unit applies to those who identif</w:t>
      </w:r>
      <w:r w:rsidRPr="0002286E">
        <w:t>y cultural heritage sites, apply protective measures, and monitor work practices with the aim of improving cultural heritage awareness and care in a variety of work settings, including a forest or private native forest, horticultural, domestic, local counc</w:t>
      </w:r>
      <w:r w:rsidRPr="0002286E">
        <w:t>il or emergency services environment.</w:t>
      </w:r>
    </w:p>
    <w:p w:rsidR="00000000" w:rsidRPr="0002286E" w:rsidP="00344F4A">
      <w:pPr>
        <w:pStyle w:val="BodyText"/>
      </w:pPr>
      <w:r w:rsidRPr="0002286E">
        <w:t xml:space="preserve">The unit applies to Forestry Worker, Harvesting Technician, Machine Operator. </w:t>
      </w:r>
    </w:p>
    <w:p w:rsidR="00000000" w:rsidRPr="0002286E" w:rsidP="00344F4A">
      <w:pPr>
        <w:pStyle w:val="BodyText"/>
      </w:pPr>
      <w:r w:rsidRPr="0002286E">
        <w:t>No licensing, legislative, regulatory, or certification requirements apply to this unit at the time of publication.</w:t>
      </w:r>
    </w:p>
    <w:p w:rsidR="00000000" w:rsidRPr="0002286E" w:rsidP="0002286E">
      <w:pPr>
        <w:pStyle w:val="Heading1"/>
      </w:pPr>
      <w:bookmarkStart w:id="3" w:name="O_912810"/>
      <w:bookmarkEnd w:id="3"/>
      <w:r w:rsidRPr="0002286E">
        <w:t>Pre-re</w:t>
      </w:r>
      <w:r w:rsidRPr="0002286E">
        <w:t>quisite Unit</w:t>
      </w:r>
    </w:p>
    <w:p w:rsidR="00000000" w:rsidRPr="0002286E" w:rsidP="00344F4A">
      <w:pPr>
        <w:pStyle w:val="BodyText"/>
      </w:pPr>
      <w:r w:rsidRPr="0002286E">
        <w:t>Nil</w:t>
      </w:r>
    </w:p>
    <w:p w:rsidR="00000000" w:rsidRPr="0002286E" w:rsidP="0002286E">
      <w:pPr>
        <w:pStyle w:val="Heading1"/>
      </w:pPr>
      <w:bookmarkStart w:id="4" w:name="O_912812"/>
      <w:bookmarkEnd w:id="4"/>
      <w:r w:rsidRPr="0002286E">
        <w:t>Unit Sector</w:t>
      </w:r>
    </w:p>
    <w:p w:rsidR="00000000" w:rsidRPr="0002286E" w:rsidP="00344F4A">
      <w:pPr>
        <w:pStyle w:val="List"/>
      </w:pPr>
      <w:r w:rsidRPr="0002286E">
        <w:t>Forest Growing and Management</w:t>
      </w:r>
    </w:p>
    <w:p w:rsidR="00000000" w:rsidRPr="0002286E" w:rsidP="00344F4A">
      <w:pPr>
        <w:pStyle w:val="List"/>
      </w:pPr>
      <w:r w:rsidRPr="0002286E">
        <w:t>Harvesting and Haulage</w:t>
      </w:r>
    </w:p>
    <w:p w:rsidR="00000000" w:rsidRPr="0002286E" w:rsidP="0002286E">
      <w:pPr>
        <w:pStyle w:val="AllowPageBreak"/>
      </w:pPr>
    </w:p>
    <w:p w:rsidR="00000000" w:rsidRPr="0002286E" w:rsidP="0002286E">
      <w:pPr>
        <w:pStyle w:val="Heading1"/>
      </w:pPr>
      <w:bookmarkStart w:id="5" w:name="O_912813"/>
      <w:bookmarkEnd w:id="5"/>
      <w:r w:rsidRPr="0002286E">
        <w:t>Elements and Performance Criteria</w:t>
      </w:r>
    </w:p>
    <w:tbl>
      <w:tblPr>
        <w:tblW w:w="0" w:type="auto"/>
        <w:tblCellMar>
          <w:left w:w="62" w:type="dxa"/>
          <w:right w:w="62" w:type="dxa"/>
        </w:tblCellMar>
        <w:tblLook w:val="0000"/>
      </w:tblPr>
      <w:tblGrid>
        <w:gridCol w:w="2007"/>
        <w:gridCol w:w="7189"/>
      </w:tblGrid>
      <w:tr w:rsidTr="00344F4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2286E" w:rsidP="0002286E">
            <w:pPr>
              <w:pStyle w:val="BodyText"/>
            </w:pPr>
            <w:r w:rsidRPr="0002286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2286E">
            <w:pPr>
              <w:pStyle w:val="BodyText"/>
              <w:rPr>
                <w:lang w:val="en-NZ"/>
              </w:rPr>
            </w:pPr>
            <w:r w:rsidRPr="0002286E">
              <w:rPr>
                <w:rStyle w:val="SpecialBold"/>
              </w:rPr>
              <w:t>PERFORMANCE CRITERIA</w:t>
            </w:r>
          </w:p>
        </w:tc>
      </w:tr>
      <w:tr w:rsidTr="00344F4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rPr>
                <w:rStyle w:val="Emphasis"/>
              </w:rPr>
              <w:t>Performance criteria describe the performance needed to demonstrate achievement of the element. Where bold italicised text is used, further information is detailed in the range of conditions.</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1. Access and interpret cultural heritage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1.1 Iden</w:t>
            </w:r>
            <w:r w:rsidRPr="0002286E">
              <w:t>tify and review information relevant to recognising and following cultural heritage protection, maintenance and recording.</w:t>
            </w:r>
          </w:p>
          <w:p w:rsidR="00000000" w:rsidRPr="0002286E" w:rsidP="0002286E">
            <w:pPr>
              <w:pStyle w:val="BodyText"/>
            </w:pPr>
            <w:r w:rsidRPr="0002286E">
              <w:t>1.2 Identify and interpret key principles and requirements that apply to cultural heritage protection and preservation.</w:t>
            </w:r>
          </w:p>
          <w:p w:rsidR="00000000" w:rsidRPr="0002286E" w:rsidP="0002286E">
            <w:pPr>
              <w:pStyle w:val="BodyText"/>
            </w:pPr>
            <w:r w:rsidRPr="0002286E">
              <w:t xml:space="preserve">1.3 Identify </w:t>
            </w:r>
            <w:r w:rsidRPr="0002286E">
              <w:t>partnership arrangements and relationships with appropriate government departments, agencies and other relevant community organisations.</w:t>
            </w:r>
          </w:p>
          <w:p w:rsidR="00000000" w:rsidP="0002286E">
            <w:pPr>
              <w:pStyle w:val="BodyText"/>
              <w:rPr>
                <w:lang w:val="en-NZ"/>
              </w:rPr>
            </w:pPr>
            <w:r w:rsidRPr="0002286E">
              <w:t>1.4 Identify indigenous, historical and natural heritage sites and/or objects in the forest operational plan and maps.</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2. Apply cultural heritage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2.1 Review work order and identify and clarify the potential impact on cultural heritage with appropriate personnel.</w:t>
            </w:r>
          </w:p>
          <w:p w:rsidR="00000000" w:rsidRPr="0002286E" w:rsidP="0002286E">
            <w:pPr>
              <w:pStyle w:val="BodyText"/>
            </w:pPr>
            <w:r w:rsidRPr="0002286E">
              <w:t>2.2 Locate and identify indigenous, historical and natural heritage sites and/or objects in the fi</w:t>
            </w:r>
            <w:r w:rsidRPr="0002286E">
              <w:t>eld.</w:t>
            </w:r>
          </w:p>
          <w:p w:rsidR="00000000" w:rsidRPr="0002286E" w:rsidP="0002286E">
            <w:pPr>
              <w:pStyle w:val="BodyText"/>
            </w:pPr>
            <w:r w:rsidRPr="0002286E">
              <w:t>2.3 Assess and report risks and hazards to cultural heritage sites.</w:t>
            </w:r>
          </w:p>
          <w:p w:rsidR="00000000" w:rsidRPr="0002286E" w:rsidP="0002286E">
            <w:pPr>
              <w:pStyle w:val="BodyText"/>
            </w:pPr>
            <w:r w:rsidRPr="0002286E">
              <w:t>2.4 Apply relevant requirements for the selection and use of protection zones, signage, field markings and equipment.</w:t>
            </w:r>
          </w:p>
          <w:p w:rsidR="00000000" w:rsidRPr="0002286E" w:rsidP="0002286E">
            <w:pPr>
              <w:pStyle w:val="BodyText"/>
            </w:pPr>
            <w:r w:rsidRPr="0002286E">
              <w:t xml:space="preserve">2.5 Carry out cultural heritage protection measures in line with </w:t>
            </w:r>
            <w:r w:rsidRPr="0002286E">
              <w:t>legal requirements.</w:t>
            </w:r>
          </w:p>
          <w:p w:rsidR="00000000" w:rsidP="0002286E">
            <w:pPr>
              <w:pStyle w:val="BodyText"/>
              <w:rPr>
                <w:lang w:val="en-NZ"/>
              </w:rPr>
            </w:pPr>
            <w:r w:rsidRPr="0002286E">
              <w:t>2.6 Identify situations requiring specialist advice and seek assistance.</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3. Monitor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3.1 Monitor and adjust work practices to meet changing conditions.</w:t>
            </w:r>
          </w:p>
          <w:p w:rsidR="00000000" w:rsidRPr="0002286E" w:rsidP="0002286E">
            <w:pPr>
              <w:pStyle w:val="BodyText"/>
            </w:pPr>
            <w:r w:rsidRPr="0002286E">
              <w:t>3.2 Monitor and maintain cultural heritage protection measures.</w:t>
            </w:r>
          </w:p>
          <w:p w:rsidR="00000000" w:rsidRPr="0002286E" w:rsidP="0002286E">
            <w:pPr>
              <w:pStyle w:val="BodyText"/>
            </w:pPr>
            <w:r w:rsidRPr="0002286E">
              <w:t>3.3 I</w:t>
            </w:r>
            <w:r w:rsidRPr="0002286E">
              <w:t>dentify and report non-compliant work practices to appropriate personnel.</w:t>
            </w:r>
          </w:p>
          <w:p w:rsidR="00000000" w:rsidP="0002286E">
            <w:pPr>
              <w:pStyle w:val="BodyText"/>
              <w:rPr>
                <w:lang w:val="en-NZ"/>
              </w:rPr>
            </w:pPr>
            <w:r w:rsidRPr="0002286E">
              <w:t>3.4 Identify improved work practices and make recommendations for improvements.</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4. Maintain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4.1 Revise and update forest operational plans.</w:t>
            </w:r>
          </w:p>
          <w:p w:rsidR="00000000" w:rsidRPr="0002286E" w:rsidP="0002286E">
            <w:pPr>
              <w:pStyle w:val="BodyText"/>
            </w:pPr>
            <w:r w:rsidRPr="0002286E">
              <w:t>4.2 Record and report work activi</w:t>
            </w:r>
            <w:r w:rsidRPr="0002286E">
              <w:t>ty in line with organisational requirements.</w:t>
            </w:r>
          </w:p>
        </w:tc>
      </w:tr>
    </w:tbl>
    <w:p w:rsidR="00000000" w:rsidRPr="0002286E" w:rsidP="0002286E">
      <w:pPr>
        <w:pStyle w:val="BodyText"/>
      </w:pPr>
    </w:p>
    <w:p w:rsidR="00000000" w:rsidRPr="0002286E" w:rsidP="0002286E">
      <w:pPr>
        <w:pStyle w:val="AllowPageBreak"/>
      </w:pPr>
    </w:p>
    <w:p w:rsidR="00000000" w:rsidRPr="0002286E" w:rsidP="0002286E">
      <w:pPr>
        <w:pStyle w:val="Heading1"/>
      </w:pPr>
      <w:bookmarkStart w:id="6" w:name="O_912814"/>
      <w:bookmarkEnd w:id="6"/>
      <w:r w:rsidRPr="0002286E">
        <w:t>Foundation Skills</w:t>
      </w:r>
    </w:p>
    <w:tbl>
      <w:tblPr>
        <w:tblW w:w="0" w:type="auto"/>
        <w:tblCellMar>
          <w:left w:w="62" w:type="dxa"/>
          <w:right w:w="62" w:type="dxa"/>
        </w:tblCellMar>
        <w:tblLook w:val="0000"/>
      </w:tblPr>
      <w:tblGrid>
        <w:gridCol w:w="2007"/>
        <w:gridCol w:w="7189"/>
      </w:tblGrid>
      <w:tr w:rsidTr="00344F4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This section describes those core and employment skills that are essential to performance and are not explicit in the performance criteria.</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ListBullet"/>
            </w:pPr>
            <w:r w:rsidRPr="0002286E">
              <w:t>work effectively with others in following and maintaining cultural heritage requirements</w:t>
            </w:r>
          </w:p>
          <w:p w:rsidR="00000000" w:rsidP="0002286E">
            <w:pPr>
              <w:pStyle w:val="ListBullet"/>
              <w:rPr>
                <w:lang w:val="en-NZ"/>
              </w:rPr>
            </w:pPr>
            <w:r w:rsidRPr="0002286E">
              <w:t>identify situations requiring specialist advice</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ListBullet"/>
            </w:pPr>
            <w:r w:rsidRPr="0002286E">
              <w:t>interpret:</w:t>
            </w:r>
          </w:p>
          <w:p w:rsidR="00000000" w:rsidP="0002286E">
            <w:pPr>
              <w:pStyle w:val="ListBullet2"/>
              <w:rPr>
                <w:lang w:val="en-NZ"/>
              </w:rPr>
            </w:pPr>
            <w:r w:rsidRPr="0002286E">
              <w:t>cultural heritage legislation</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ListBullet"/>
            </w:pPr>
            <w:r w:rsidRPr="0002286E">
              <w:t>revise and update forest operational plans</w:t>
            </w:r>
          </w:p>
          <w:p w:rsidR="00000000" w:rsidP="0002286E">
            <w:pPr>
              <w:pStyle w:val="BodyText"/>
              <w:rPr>
                <w:lang w:val="en-NZ"/>
              </w:rPr>
            </w:pP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ListBullet"/>
              <w:rPr>
                <w:lang w:val="en-NZ"/>
              </w:rPr>
            </w:pPr>
            <w:r w:rsidRPr="0002286E">
              <w:t>identify non-compliant work practices</w:t>
            </w:r>
          </w:p>
        </w:tc>
      </w:tr>
      <w:tr w:rsidTr="00344F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ListBullet"/>
            </w:pPr>
            <w:r w:rsidRPr="0002286E">
              <w:t>monitor and adjust work practices</w:t>
            </w:r>
          </w:p>
        </w:tc>
      </w:tr>
    </w:tbl>
    <w:p w:rsidR="00000000" w:rsidRPr="0002286E" w:rsidP="0002286E">
      <w:pPr>
        <w:pStyle w:val="BodyText"/>
      </w:pPr>
    </w:p>
    <w:p w:rsidR="00000000" w:rsidRPr="0002286E" w:rsidP="0002286E">
      <w:pPr>
        <w:pStyle w:val="AllowPageBreak"/>
      </w:pPr>
    </w:p>
    <w:p w:rsidR="00000000" w:rsidRPr="0002286E" w:rsidP="0002286E">
      <w:pPr>
        <w:pStyle w:val="Heading1"/>
      </w:pPr>
      <w:bookmarkStart w:id="7" w:name="O_912815"/>
      <w:bookmarkEnd w:id="7"/>
      <w:r w:rsidRPr="0002286E">
        <w:t>Range of Conditions</w:t>
      </w:r>
    </w:p>
    <w:p w:rsidR="00000000" w:rsidRPr="0002286E" w:rsidP="00344F4A">
      <w:pPr>
        <w:pStyle w:val="BodyText"/>
      </w:pPr>
      <w:r w:rsidRPr="0002286E">
        <w:t>Not Applicable</w:t>
      </w:r>
    </w:p>
    <w:p w:rsidR="00000000" w:rsidRPr="0002286E" w:rsidP="0002286E">
      <w:pPr>
        <w:pStyle w:val="Heading1"/>
      </w:pPr>
      <w:bookmarkStart w:id="8" w:name="O_912816"/>
      <w:bookmarkEnd w:id="8"/>
      <w:r w:rsidRPr="0002286E">
        <w:t>Unit Mapping Information</w:t>
      </w:r>
    </w:p>
    <w:p w:rsidR="00000000" w:rsidRPr="0002286E" w:rsidP="00344F4A">
      <w:pPr>
        <w:pStyle w:val="BodyText"/>
      </w:pPr>
      <w:r w:rsidRPr="0002286E">
        <w:t>FPICOT3257 Follow cultural heritage requirements</w:t>
      </w:r>
    </w:p>
    <w:p w:rsidR="00000000" w:rsidRPr="0002286E" w:rsidP="0002286E">
      <w:pPr>
        <w:pStyle w:val="Heading1"/>
      </w:pPr>
      <w:bookmarkStart w:id="9" w:name="O_912823"/>
      <w:bookmarkEnd w:id="9"/>
      <w:r w:rsidRPr="0002286E">
        <w:t>Links</w:t>
      </w:r>
    </w:p>
    <w:p w:rsidR="00000000" w:rsidRPr="0002286E" w:rsidP="00344F4A">
      <w:pPr>
        <w:pStyle w:val="BodyText"/>
      </w:pPr>
      <w:r w:rsidRPr="0002286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55A63">
        <w:rPr>
          <w:rStyle w:val="Hyperlink"/>
        </w:rPr>
        <w:t>https://vetnet.gov.au/Pages/TrainingDocs.aspx?q=0d96fe23-5747-4c01-9d6f-3509ff8d3d47</w:t>
      </w:r>
      <w:r>
        <w:fldChar w:fldCharType="end"/>
      </w:r>
    </w:p>
    <w:p w:rsidR="00000000" w:rsidRPr="0002286E" w:rsidP="00344F4A">
      <w:pPr>
        <w:pStyle w:val="BodyText"/>
        <w:sectPr w:rsidSect="0002286E">
          <w:headerReference w:type="default" r:id="rId10"/>
          <w:footerReference w:type="default" r:id="rId11"/>
          <w:pgSz w:w="11908" w:h="16833"/>
          <w:pgMar w:top="1702" w:right="1418" w:bottom="1702" w:left="1418" w:header="992" w:footer="992" w:gutter="0"/>
          <w:cols w:space="720"/>
          <w:noEndnote/>
          <w:docGrid w:linePitch="299"/>
        </w:sectPr>
      </w:pPr>
    </w:p>
    <w:p w:rsidR="00000000" w:rsidRPr="0002286E" w:rsidP="0002286E">
      <w:pPr>
        <w:pStyle w:val="SuperHeading"/>
      </w:pPr>
      <w:r w:rsidRPr="0002286E">
        <w:t>Assessment Requirements for FWPCOT3257 Follow cultural heritage requirements</w:t>
      </w:r>
    </w:p>
    <w:p w:rsidR="00000000" w:rsidRPr="0002286E" w:rsidP="0002286E">
      <w:pPr>
        <w:pStyle w:val="Heading1"/>
      </w:pPr>
      <w:bookmarkStart w:id="10" w:name="O_912818"/>
      <w:bookmarkEnd w:id="10"/>
      <w:r w:rsidRPr="0002286E">
        <w:t>Modification History</w:t>
      </w:r>
    </w:p>
    <w:tbl>
      <w:tblPr>
        <w:tblW w:w="0" w:type="auto"/>
        <w:tblLayout w:type="fixed"/>
        <w:tblCellMar>
          <w:left w:w="62" w:type="dxa"/>
          <w:right w:w="62" w:type="dxa"/>
        </w:tblCellMar>
        <w:tblLook w:val="0000"/>
      </w:tblPr>
      <w:tblGrid>
        <w:gridCol w:w="1696"/>
        <w:gridCol w:w="5144"/>
      </w:tblGrid>
      <w:tr w:rsidTr="0002286E">
        <w:tblPrEx>
          <w:tblW w:w="0" w:type="auto"/>
          <w:tblLayout w:type="fixed"/>
          <w:tblCellMar>
            <w:left w:w="62" w:type="dxa"/>
            <w:right w:w="62" w:type="dxa"/>
          </w:tblCellMar>
          <w:tblLook w:val="0000"/>
        </w:tblPrEx>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rPr>
                <w:rStyle w:val="SpecialBold"/>
              </w:rPr>
              <w:t>Release</w:t>
            </w:r>
          </w:p>
        </w:tc>
        <w:tc>
          <w:tcPr>
            <w:tcW w:w="5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rPr>
                <w:rStyle w:val="SpecialBold"/>
              </w:rPr>
              <w:t>Comment</w:t>
            </w:r>
          </w:p>
        </w:tc>
      </w:tr>
      <w:tr w:rsidTr="0002286E">
        <w:tblPrEx>
          <w:tblW w:w="0" w:type="auto"/>
          <w:tblLayout w:type="fixed"/>
          <w:tblCellMar>
            <w:left w:w="62" w:type="dxa"/>
            <w:right w:w="62" w:type="dxa"/>
          </w:tblCellMar>
          <w:tblLook w:val="0000"/>
        </w:tblPrEx>
        <w:tc>
          <w:tcPr>
            <w:tcW w:w="1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86E">
            <w:pPr>
              <w:pStyle w:val="BodyText"/>
              <w:rPr>
                <w:lang w:val="en-NZ"/>
              </w:rPr>
            </w:pPr>
            <w:r w:rsidRPr="0002286E">
              <w:t>1</w:t>
            </w:r>
          </w:p>
        </w:tc>
        <w:tc>
          <w:tcPr>
            <w:tcW w:w="5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86E" w:rsidP="0002286E">
            <w:pPr>
              <w:pStyle w:val="BodyText"/>
            </w:pPr>
            <w:r w:rsidRPr="0002286E">
              <w:t>Replaces equivalent unit FPICOT3257 Follow cultural heritage requirements, which was first released with FPI11 Forest and Forest Products Training Package Version 2.2. This is the first release of this unit in the new standards format.</w:t>
            </w:r>
          </w:p>
          <w:p w:rsidR="00000000" w:rsidRPr="0002286E" w:rsidP="0002286E">
            <w:pPr>
              <w:pStyle w:val="BodyText"/>
            </w:pPr>
            <w:r w:rsidRPr="0002286E">
              <w:t>Assessment requireme</w:t>
            </w:r>
            <w:r w:rsidRPr="0002286E">
              <w:t>nts now specify the performance and knowledge evidence, as well as assessment conditions for this unit of competency. These sections simplify and replace components used in the previous unit format, including Required Skills and Knowledge, Evidence Guide a</w:t>
            </w:r>
            <w:r w:rsidRPr="0002286E">
              <w:t>nd Range Statement</w:t>
            </w:r>
          </w:p>
        </w:tc>
      </w:tr>
    </w:tbl>
    <w:p w:rsidR="00000000" w:rsidRPr="0002286E" w:rsidP="0002286E">
      <w:pPr>
        <w:pStyle w:val="BodyText"/>
      </w:pPr>
    </w:p>
    <w:p w:rsidR="00000000" w:rsidRPr="0002286E" w:rsidP="0002286E">
      <w:pPr>
        <w:pStyle w:val="AllowPageBreak"/>
      </w:pPr>
    </w:p>
    <w:p w:rsidR="00000000" w:rsidRPr="0002286E" w:rsidP="0002286E">
      <w:pPr>
        <w:pStyle w:val="Heading1"/>
      </w:pPr>
      <w:bookmarkStart w:id="11" w:name="O_912819"/>
      <w:bookmarkEnd w:id="11"/>
      <w:r w:rsidRPr="0002286E">
        <w:t>Performance Evidence</w:t>
      </w:r>
    </w:p>
    <w:p w:rsidR="00000000" w:rsidRPr="0002286E" w:rsidP="00344F4A">
      <w:pPr>
        <w:pStyle w:val="BodyText"/>
      </w:pPr>
      <w:r w:rsidRPr="0002286E">
        <w:t xml:space="preserve">A person demonstrating competency in this unit must satisfy all of the elements, performance criteria and foundation skills of this unit.  If a specific volume </w:t>
      </w:r>
      <w:r w:rsidRPr="0002286E">
        <w:t>or frequency is not stated below, then evidence must be provided that the following requirements have been performed on at least one occasion:</w:t>
      </w:r>
    </w:p>
    <w:p w:rsidR="00000000" w:rsidRPr="0002286E" w:rsidP="0002286E">
      <w:pPr>
        <w:pStyle w:val="ListBullet"/>
      </w:pPr>
      <w:r w:rsidRPr="0002286E">
        <w:t>safely and effectively follow cultural heritage requirements</w:t>
      </w:r>
    </w:p>
    <w:p w:rsidR="00000000" w:rsidRPr="0002286E" w:rsidP="0002286E">
      <w:pPr>
        <w:pStyle w:val="ListBullet"/>
      </w:pPr>
      <w:r w:rsidRPr="0002286E">
        <w:t>follow regulatory requirements and codes of practic</w:t>
      </w:r>
      <w:r w:rsidRPr="0002286E">
        <w:t xml:space="preserve">e relevant to implementing cultural heritage protection principles </w:t>
      </w:r>
    </w:p>
    <w:p w:rsidR="00000000" w:rsidRPr="0002286E" w:rsidP="0002286E">
      <w:pPr>
        <w:pStyle w:val="ListBullet"/>
      </w:pPr>
      <w:r w:rsidRPr="0002286E">
        <w:t xml:space="preserve">follow organisational policies and procedures for implementing and monitoring cultural heritage protection principles </w:t>
      </w:r>
    </w:p>
    <w:p w:rsidR="00000000" w:rsidRPr="0002286E" w:rsidP="0002286E">
      <w:pPr>
        <w:pStyle w:val="ListBullet"/>
      </w:pPr>
      <w:r w:rsidRPr="0002286E">
        <w:t>monitor and maintain cultural heritage protection procedures</w:t>
      </w:r>
    </w:p>
    <w:p w:rsidR="00000000" w:rsidRPr="0002286E" w:rsidP="0002286E">
      <w:pPr>
        <w:pStyle w:val="ListBullet"/>
      </w:pPr>
      <w:r w:rsidRPr="0002286E">
        <w:t>identify</w:t>
      </w:r>
      <w:r w:rsidRPr="0002286E">
        <w:t xml:space="preserve"> and report non-compliant work practices</w:t>
      </w:r>
    </w:p>
    <w:p w:rsidR="00000000" w:rsidRPr="0002286E" w:rsidP="0002286E">
      <w:pPr>
        <w:pStyle w:val="ListBullet"/>
      </w:pPr>
      <w:r w:rsidRPr="0002286E">
        <w:t>complete relevant workplace reports.</w:t>
      </w:r>
    </w:p>
    <w:p w:rsidR="00000000" w:rsidRPr="0002286E" w:rsidP="0002286E">
      <w:pPr>
        <w:pStyle w:val="AllowPageBreak"/>
      </w:pPr>
    </w:p>
    <w:p w:rsidR="00000000" w:rsidRPr="0002286E" w:rsidP="0002286E">
      <w:pPr>
        <w:pStyle w:val="Heading1"/>
      </w:pPr>
      <w:bookmarkStart w:id="12" w:name="O_912820"/>
      <w:bookmarkEnd w:id="12"/>
      <w:r w:rsidRPr="0002286E">
        <w:t>Knowledge Evidence</w:t>
      </w:r>
    </w:p>
    <w:p w:rsidR="00000000" w:rsidRPr="0002286E" w:rsidP="00344F4A">
      <w:pPr>
        <w:pStyle w:val="BodyText"/>
      </w:pPr>
      <w:r w:rsidRPr="0002286E">
        <w:t>A person competent in this unit must be able to demonstrate knowledge of:</w:t>
      </w:r>
    </w:p>
    <w:p w:rsidR="00000000" w:rsidRPr="0002286E" w:rsidP="0002286E">
      <w:pPr>
        <w:pStyle w:val="ListBullet"/>
      </w:pPr>
      <w:r w:rsidRPr="0002286E">
        <w:t>regulations, standards, codes of practice and established safe prac</w:t>
      </w:r>
      <w:r w:rsidRPr="0002286E">
        <w:t>tices relevant to the processes for implementing and monitoring cultural heritage protection procedures including those related to:</w:t>
      </w:r>
    </w:p>
    <w:p w:rsidR="00000000" w:rsidRPr="0002286E" w:rsidP="0002286E">
      <w:pPr>
        <w:pStyle w:val="ListBullet2"/>
      </w:pPr>
      <w:r w:rsidRPr="0002286E">
        <w:t>Commonwealth, state or territory and local departments, authorities, commissions or offices responsible for and administeri</w:t>
      </w:r>
      <w:r w:rsidRPr="0002286E">
        <w:t>ng cultural heritage legislation, codes, guidelines and policy and procedures</w:t>
      </w:r>
    </w:p>
    <w:p w:rsidR="00000000" w:rsidRPr="0002286E" w:rsidP="0002286E">
      <w:pPr>
        <w:pStyle w:val="ListBullet2"/>
      </w:pPr>
      <w:r w:rsidRPr="0002286E">
        <w:t>Indigenous affairs and culture</w:t>
      </w:r>
    </w:p>
    <w:p w:rsidR="00000000" w:rsidRPr="0002286E" w:rsidP="0002286E">
      <w:pPr>
        <w:pStyle w:val="ListBullet2"/>
      </w:pPr>
      <w:r w:rsidRPr="0002286E">
        <w:t>heritage and history</w:t>
      </w:r>
    </w:p>
    <w:p w:rsidR="00000000" w:rsidRPr="0002286E" w:rsidP="0002286E">
      <w:pPr>
        <w:pStyle w:val="ListBullet2"/>
      </w:pPr>
      <w:r w:rsidRPr="0002286E">
        <w:t>environment</w:t>
      </w:r>
    </w:p>
    <w:p w:rsidR="00000000" w:rsidRPr="0002286E" w:rsidP="0002286E">
      <w:pPr>
        <w:pStyle w:val="ListBullet2"/>
      </w:pPr>
      <w:r w:rsidRPr="0002286E">
        <w:t>sustainability</w:t>
      </w:r>
    </w:p>
    <w:p w:rsidR="00000000" w:rsidRPr="0002286E" w:rsidP="0002286E">
      <w:pPr>
        <w:pStyle w:val="ListBullet2"/>
      </w:pPr>
      <w:r w:rsidRPr="0002286E">
        <w:t>forestry</w:t>
      </w:r>
    </w:p>
    <w:p w:rsidR="00000000" w:rsidRPr="0002286E" w:rsidP="0002286E">
      <w:pPr>
        <w:pStyle w:val="ListBullet2"/>
      </w:pPr>
      <w:r w:rsidRPr="0002286E">
        <w:t>parks and wildlife</w:t>
      </w:r>
    </w:p>
    <w:p w:rsidR="00000000" w:rsidRPr="0002286E" w:rsidP="0002286E">
      <w:pPr>
        <w:pStyle w:val="ListBullet2"/>
      </w:pPr>
      <w:r w:rsidRPr="0002286E">
        <w:t>water</w:t>
      </w:r>
    </w:p>
    <w:p w:rsidR="00000000" w:rsidRPr="0002286E" w:rsidP="0002286E">
      <w:pPr>
        <w:pStyle w:val="ListBullet"/>
      </w:pPr>
      <w:r w:rsidRPr="0002286E">
        <w:t xml:space="preserve">organisational and site standards, requirements, policies and procedures associated with cultural heritage protection </w:t>
      </w:r>
    </w:p>
    <w:p w:rsidR="00000000" w:rsidRPr="0002286E" w:rsidP="0002286E">
      <w:pPr>
        <w:pStyle w:val="ListBullet"/>
      </w:pPr>
      <w:r w:rsidRPr="0002286E">
        <w:t>the importance of indigenous, historical and natural heritage conservation including:</w:t>
      </w:r>
    </w:p>
    <w:p w:rsidR="00000000" w:rsidRPr="0002286E" w:rsidP="0002286E">
      <w:pPr>
        <w:pStyle w:val="ListBullet"/>
      </w:pPr>
      <w:r w:rsidRPr="0002286E">
        <w:t>any place or object of significance to indigenous p</w:t>
      </w:r>
      <w:r w:rsidRPr="0002286E">
        <w:t>eople because of their traditions, observances, lore, customs, beliefs and history including:</w:t>
      </w:r>
    </w:p>
    <w:p w:rsidR="00000000" w:rsidRPr="0002286E" w:rsidP="0002286E">
      <w:pPr>
        <w:pStyle w:val="ListBullet2"/>
      </w:pPr>
      <w:r w:rsidRPr="0002286E">
        <w:t>sacred sites</w:t>
      </w:r>
    </w:p>
    <w:p w:rsidR="00000000" w:rsidRPr="0002286E" w:rsidP="0002286E">
      <w:pPr>
        <w:pStyle w:val="ListBullet2"/>
      </w:pPr>
      <w:r w:rsidRPr="0002286E">
        <w:t>ceremonial sites</w:t>
      </w:r>
    </w:p>
    <w:p w:rsidR="00000000" w:rsidRPr="0002286E" w:rsidP="0002286E">
      <w:pPr>
        <w:pStyle w:val="ListBullet2"/>
      </w:pPr>
      <w:r w:rsidRPr="0002286E">
        <w:t>burial sites</w:t>
      </w:r>
    </w:p>
    <w:p w:rsidR="00000000" w:rsidRPr="0002286E" w:rsidP="0002286E">
      <w:pPr>
        <w:pStyle w:val="ListBullet2"/>
      </w:pPr>
      <w:r w:rsidRPr="0002286E">
        <w:t>rock art and engravings</w:t>
      </w:r>
    </w:p>
    <w:p w:rsidR="00000000" w:rsidRPr="0002286E" w:rsidP="0002286E">
      <w:pPr>
        <w:pStyle w:val="ListBullet2"/>
      </w:pPr>
      <w:r w:rsidRPr="0002286E">
        <w:t>ochre pits</w:t>
      </w:r>
    </w:p>
    <w:p w:rsidR="00000000" w:rsidRPr="0002286E" w:rsidP="0002286E">
      <w:pPr>
        <w:pStyle w:val="ListBullet2"/>
      </w:pPr>
      <w:r w:rsidRPr="0002286E">
        <w:t>scatter sites</w:t>
      </w:r>
    </w:p>
    <w:p w:rsidR="00000000" w:rsidRPr="0002286E" w:rsidP="0002286E">
      <w:pPr>
        <w:pStyle w:val="ListBullet2"/>
      </w:pPr>
      <w:r w:rsidRPr="0002286E">
        <w:t xml:space="preserve">scarred or carved trees </w:t>
      </w:r>
    </w:p>
    <w:p w:rsidR="00000000" w:rsidRPr="0002286E" w:rsidP="0002286E">
      <w:pPr>
        <w:pStyle w:val="ListBullet2"/>
      </w:pPr>
      <w:r w:rsidRPr="0002286E">
        <w:t>stone arrangements or bora rings</w:t>
      </w:r>
    </w:p>
    <w:p w:rsidR="00000000" w:rsidRPr="0002286E" w:rsidP="0002286E">
      <w:pPr>
        <w:pStyle w:val="ListBullet2"/>
      </w:pPr>
      <w:r w:rsidRPr="0002286E">
        <w:t>stone tool manufacture and grinding sites</w:t>
      </w:r>
    </w:p>
    <w:p w:rsidR="00000000" w:rsidRPr="0002286E" w:rsidP="0002286E">
      <w:pPr>
        <w:pStyle w:val="ListBullet2"/>
      </w:pPr>
      <w:r w:rsidRPr="0002286E">
        <w:t>artefacts</w:t>
      </w:r>
    </w:p>
    <w:p w:rsidR="00000000" w:rsidRPr="0002286E" w:rsidP="0002286E">
      <w:pPr>
        <w:pStyle w:val="ListBullet2"/>
      </w:pPr>
      <w:r w:rsidRPr="0002286E">
        <w:t>massacre sites</w:t>
      </w:r>
    </w:p>
    <w:p w:rsidR="00000000" w:rsidRPr="0002286E" w:rsidP="0002286E">
      <w:pPr>
        <w:pStyle w:val="ListBullet"/>
      </w:pPr>
      <w:r w:rsidRPr="0002286E">
        <w:t>Historical heritage aspects including the legacy of physical artefacts inherited from past generations, maintained in the present and bestowed for the benefit of future generations includi</w:t>
      </w:r>
      <w:r w:rsidRPr="0002286E">
        <w:t>ng:</w:t>
      </w:r>
    </w:p>
    <w:p w:rsidR="00000000" w:rsidRPr="0002286E" w:rsidP="0002286E">
      <w:pPr>
        <w:pStyle w:val="ListBullet2"/>
      </w:pPr>
      <w:r w:rsidRPr="0002286E">
        <w:t>buildings</w:t>
      </w:r>
    </w:p>
    <w:p w:rsidR="00000000" w:rsidRPr="0002286E" w:rsidP="0002286E">
      <w:pPr>
        <w:pStyle w:val="ListBullet2"/>
      </w:pPr>
      <w:r w:rsidRPr="0002286E">
        <w:t xml:space="preserve">constructions </w:t>
      </w:r>
    </w:p>
    <w:p w:rsidR="00000000" w:rsidRPr="0002286E" w:rsidP="0002286E">
      <w:pPr>
        <w:pStyle w:val="ListBullet2"/>
      </w:pPr>
      <w:r w:rsidRPr="0002286E">
        <w:t>mining ruins</w:t>
      </w:r>
    </w:p>
    <w:p w:rsidR="00000000" w:rsidRPr="0002286E" w:rsidP="0002286E">
      <w:pPr>
        <w:pStyle w:val="ListBullet2"/>
      </w:pPr>
      <w:r w:rsidRPr="0002286E">
        <w:t>roadways</w:t>
      </w:r>
    </w:p>
    <w:p w:rsidR="00000000" w:rsidRPr="0002286E" w:rsidP="0002286E">
      <w:pPr>
        <w:pStyle w:val="ListBullet2"/>
      </w:pPr>
      <w:r w:rsidRPr="0002286E">
        <w:t>landscape features, including:</w:t>
      </w:r>
    </w:p>
    <w:p w:rsidR="00000000" w:rsidRPr="0002286E" w:rsidP="0002286E">
      <w:pPr>
        <w:pStyle w:val="ListBullet2"/>
      </w:pPr>
      <w:r w:rsidRPr="0002286E">
        <w:t>convict markings or carvings</w:t>
      </w:r>
    </w:p>
    <w:p w:rsidR="00000000" w:rsidRPr="0002286E" w:rsidP="0002286E">
      <w:pPr>
        <w:pStyle w:val="ListBullet2"/>
      </w:pPr>
      <w:r w:rsidRPr="0002286E">
        <w:t>blazed trees</w:t>
      </w:r>
    </w:p>
    <w:p w:rsidR="00000000" w:rsidRPr="0002286E" w:rsidP="0002286E">
      <w:pPr>
        <w:pStyle w:val="ListBullet2"/>
      </w:pPr>
      <w:r w:rsidRPr="0002286E">
        <w:t>historic locations and sites</w:t>
      </w:r>
    </w:p>
    <w:p w:rsidR="00000000" w:rsidRPr="0002286E" w:rsidP="0002286E">
      <w:pPr>
        <w:pStyle w:val="ListBullet2"/>
      </w:pPr>
      <w:r w:rsidRPr="0002286E">
        <w:t>monuments</w:t>
      </w:r>
    </w:p>
    <w:p w:rsidR="00000000" w:rsidRPr="0002286E" w:rsidP="0002286E">
      <w:pPr>
        <w:pStyle w:val="ListBullet2"/>
      </w:pPr>
      <w:r w:rsidRPr="0002286E">
        <w:t>historic artefacts and objects</w:t>
      </w:r>
    </w:p>
    <w:p w:rsidR="00000000" w:rsidRPr="0002286E" w:rsidP="0002286E">
      <w:pPr>
        <w:pStyle w:val="ListBullet"/>
      </w:pPr>
      <w:r w:rsidRPr="0002286E">
        <w:t>Natural heritage knowledge of  outstanding physical, biological and geological features including:</w:t>
      </w:r>
    </w:p>
    <w:p w:rsidR="00000000" w:rsidRPr="0002286E" w:rsidP="0002286E">
      <w:pPr>
        <w:pStyle w:val="ListBullet2"/>
      </w:pPr>
      <w:r w:rsidRPr="0002286E">
        <w:t>physiological feature</w:t>
      </w:r>
    </w:p>
    <w:p w:rsidR="00000000" w:rsidRPr="0002286E" w:rsidP="0002286E">
      <w:pPr>
        <w:pStyle w:val="ListBullet2"/>
      </w:pPr>
      <w:r w:rsidRPr="0002286E">
        <w:t>paleontological feature</w:t>
      </w:r>
    </w:p>
    <w:p w:rsidR="00000000" w:rsidRPr="0002286E" w:rsidP="0002286E">
      <w:pPr>
        <w:pStyle w:val="ListBullet2"/>
      </w:pPr>
      <w:r w:rsidRPr="0002286E">
        <w:t>biological formation</w:t>
      </w:r>
    </w:p>
    <w:p w:rsidR="00000000" w:rsidRPr="0002286E" w:rsidP="0002286E">
      <w:pPr>
        <w:pStyle w:val="ListBullet2"/>
      </w:pPr>
      <w:r w:rsidRPr="0002286E">
        <w:t>habitat of protected, rare or endangered species</w:t>
      </w:r>
    </w:p>
    <w:p w:rsidR="00000000" w:rsidRPr="0002286E" w:rsidP="0002286E">
      <w:pPr>
        <w:pStyle w:val="ListBullet2"/>
      </w:pPr>
      <w:r w:rsidRPr="0002286E">
        <w:t>specific species management area</w:t>
      </w:r>
    </w:p>
    <w:p w:rsidR="00000000" w:rsidRPr="0002286E" w:rsidP="0002286E">
      <w:pPr>
        <w:pStyle w:val="ListBullet2"/>
      </w:pPr>
      <w:r w:rsidRPr="0002286E">
        <w:t>scienti</w:t>
      </w:r>
      <w:r w:rsidRPr="0002286E">
        <w:t>fic site</w:t>
      </w:r>
    </w:p>
    <w:p w:rsidR="00000000" w:rsidRPr="0002286E" w:rsidP="0002286E">
      <w:pPr>
        <w:pStyle w:val="ListBullet2"/>
      </w:pPr>
      <w:r w:rsidRPr="0002286E">
        <w:t>educational significant site</w:t>
      </w:r>
    </w:p>
    <w:p w:rsidR="00000000" w:rsidRPr="0002286E" w:rsidP="0002286E">
      <w:pPr>
        <w:pStyle w:val="ListBullet2"/>
      </w:pPr>
      <w:r w:rsidRPr="0002286E">
        <w:t>spiritual site</w:t>
      </w:r>
    </w:p>
    <w:p w:rsidR="00000000" w:rsidRPr="0002286E" w:rsidP="0002286E">
      <w:pPr>
        <w:pStyle w:val="ListBullet2"/>
      </w:pPr>
      <w:r w:rsidRPr="0002286E">
        <w:t>nature reserve</w:t>
      </w:r>
    </w:p>
    <w:p w:rsidR="00000000" w:rsidRPr="0002286E" w:rsidP="0002286E">
      <w:pPr>
        <w:pStyle w:val="ListBullet2"/>
      </w:pPr>
      <w:r w:rsidRPr="0002286E">
        <w:t>wilderness area</w:t>
      </w:r>
    </w:p>
    <w:p w:rsidR="00000000" w:rsidRPr="0002286E" w:rsidP="0002286E">
      <w:pPr>
        <w:pStyle w:val="ListBullet"/>
      </w:pPr>
      <w:r w:rsidRPr="0002286E">
        <w:t>procedures for preventing harm to cultural heritage sites and objects including protection zone requirements</w:t>
      </w:r>
    </w:p>
    <w:p w:rsidR="00000000" w:rsidRPr="0002286E" w:rsidP="0002286E">
      <w:pPr>
        <w:pStyle w:val="ListBullet"/>
      </w:pPr>
      <w:r w:rsidRPr="0002286E">
        <w:t xml:space="preserve">established communication channels and protocols </w:t>
      </w:r>
    </w:p>
    <w:p w:rsidR="00000000" w:rsidRPr="0002286E" w:rsidP="0002286E">
      <w:pPr>
        <w:pStyle w:val="ListBullet"/>
      </w:pPr>
      <w:r w:rsidRPr="0002286E">
        <w:t>procedures for recording and reporting workplace activity.</w:t>
      </w:r>
    </w:p>
    <w:p w:rsidR="00000000" w:rsidRPr="0002286E" w:rsidP="0002286E">
      <w:pPr>
        <w:pStyle w:val="AllowPageBreak"/>
      </w:pPr>
    </w:p>
    <w:p w:rsidR="00000000" w:rsidRPr="0002286E" w:rsidP="0002286E">
      <w:pPr>
        <w:pStyle w:val="Heading1"/>
      </w:pPr>
      <w:bookmarkStart w:id="13" w:name="O_912821"/>
      <w:bookmarkEnd w:id="13"/>
      <w:r w:rsidRPr="0002286E">
        <w:t>Assessment Conditions</w:t>
      </w:r>
    </w:p>
    <w:p w:rsidR="00000000" w:rsidRPr="0002286E" w:rsidP="00344F4A">
      <w:pPr>
        <w:pStyle w:val="BodyText"/>
      </w:pPr>
      <w:r w:rsidRPr="0002286E">
        <w:t>The following resources must be made available:</w:t>
      </w:r>
    </w:p>
    <w:p w:rsidR="00000000" w:rsidRPr="0002286E" w:rsidP="0002286E">
      <w:pPr>
        <w:pStyle w:val="ListBullet"/>
      </w:pPr>
      <w:r w:rsidRPr="0002286E">
        <w:t>legislation relating to cultural heritage principles</w:t>
      </w:r>
    </w:p>
    <w:p w:rsidR="00000000" w:rsidRPr="0002286E" w:rsidP="0002286E">
      <w:pPr>
        <w:pStyle w:val="ListBullet"/>
      </w:pPr>
      <w:r w:rsidRPr="0002286E">
        <w:t>forest operation site</w:t>
      </w:r>
    </w:p>
    <w:p w:rsidR="00000000" w:rsidRPr="0002286E" w:rsidP="0002286E">
      <w:pPr>
        <w:pStyle w:val="ListBullet"/>
      </w:pPr>
      <w:r w:rsidRPr="0002286E">
        <w:t>organisational policies and procedures relevant to following cultural heritage principles.</w:t>
      </w:r>
    </w:p>
    <w:p w:rsidR="00000000" w:rsidRPr="0002286E" w:rsidP="00344F4A">
      <w:pPr>
        <w:pStyle w:val="BodyText"/>
      </w:pPr>
      <w:r w:rsidRPr="0002286E">
        <w:t xml:space="preserve">Competency is to be assessed in the workplace or a simulated environment that accurately reflects performance in a real workplace setting. </w:t>
      </w:r>
    </w:p>
    <w:p w:rsidR="00000000" w:rsidRPr="0002286E" w:rsidP="00344F4A">
      <w:pPr>
        <w:pStyle w:val="Heading3"/>
      </w:pPr>
      <w:r w:rsidRPr="0002286E">
        <w:rPr>
          <w:rStyle w:val="SpecialBold"/>
        </w:rPr>
        <w:t>Assessor requirements</w:t>
      </w:r>
    </w:p>
    <w:p w:rsidR="00000000" w:rsidRPr="0002286E" w:rsidP="00344F4A">
      <w:pPr>
        <w:pStyle w:val="BodyText"/>
      </w:pPr>
      <w:r w:rsidRPr="0002286E">
        <w:t>Ass</w:t>
      </w:r>
      <w:r w:rsidRPr="0002286E">
        <w:t>essors must:</w:t>
      </w:r>
    </w:p>
    <w:p w:rsidR="00000000" w:rsidRPr="0002286E" w:rsidP="0002286E">
      <w:pPr>
        <w:pStyle w:val="ListBullet"/>
      </w:pPr>
      <w:r w:rsidRPr="0002286E">
        <w:t>hold the appropriate assessor competency standards as outlined in regulations; and</w:t>
      </w:r>
    </w:p>
    <w:p w:rsidR="00000000" w:rsidRPr="0002286E" w:rsidP="0002286E">
      <w:pPr>
        <w:pStyle w:val="ListBullet"/>
      </w:pPr>
      <w:r w:rsidRPr="0002286E">
        <w:t>be able to demonstrate vocational competencies at least to the level being assessed; and</w:t>
      </w:r>
    </w:p>
    <w:p w:rsidR="00000000" w:rsidRPr="0002286E" w:rsidP="0002286E">
      <w:pPr>
        <w:pStyle w:val="ListBullet"/>
      </w:pPr>
      <w:r w:rsidRPr="0002286E">
        <w:t>be able to demonstrate how they are continuing to develop their VET kn</w:t>
      </w:r>
      <w:r w:rsidRPr="0002286E">
        <w:t>owledge and skills as well as maintaining their industry currency and assessor competence.</w:t>
      </w:r>
    </w:p>
    <w:p w:rsidR="00000000" w:rsidRPr="0002286E" w:rsidP="0002286E">
      <w:pPr>
        <w:pStyle w:val="AllowPageBreak"/>
      </w:pPr>
    </w:p>
    <w:p w:rsidR="00000000" w:rsidRPr="0002286E" w:rsidP="0002286E">
      <w:pPr>
        <w:pStyle w:val="Heading1"/>
      </w:pPr>
      <w:bookmarkStart w:id="14" w:name="O_912824"/>
      <w:bookmarkEnd w:id="14"/>
      <w:r w:rsidRPr="0002286E">
        <w:t>Links</w:t>
      </w:r>
    </w:p>
    <w:p w:rsidR="00000000" w:rsidRPr="0002286E" w:rsidP="00344F4A">
      <w:pPr>
        <w:pStyle w:val="BodyText"/>
      </w:pPr>
      <w:r w:rsidRPr="0002286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55A63">
        <w:rPr>
          <w:rStyle w:val="Hyperlink"/>
        </w:rPr>
        <w:t>https://vetnet.gov.au/Pages/TrainingDocs.aspx?q=0d96fe23-5747-4c01-9d6f-3509ff8d3d47</w:t>
      </w:r>
      <w:r>
        <w:fldChar w:fldCharType="end"/>
      </w:r>
    </w:p>
    <w:p w:rsidR="00000000" w:rsidRPr="0002286E" w:rsidP="0002286E"/>
    <w:sectPr w:rsidSect="000228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rsidRPr="00344F4A" w:rsidP="00344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4A" w:rsidP="00022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F4A" w:rsidP="000228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4F4A" w:rsidP="000228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rsidP="0002286E">
    <w:pPr>
      <w:pStyle w:val="Footer"/>
      <w:framePr w:wrap="around"/>
    </w:pPr>
    <w:r>
      <w:fldChar w:fldCharType="begin"/>
    </w:r>
    <w:r>
      <w:instrText xml:space="preserve"> DOCPROPERTY  Subject  \* MERGEFORMAT </w:instrText>
    </w:r>
    <w:r>
      <w:fldChar w:fldCharType="separate"/>
    </w:r>
    <w:r w:rsidR="00344F4A">
      <w:t>Approved</w:t>
    </w:r>
    <w:r w:rsidR="00344F4A">
      <w:fldChar w:fldCharType="end"/>
    </w:r>
    <w:r>
      <w:tab/>
      <w:t xml:space="preserve">Page </w:t>
    </w:r>
    <w:r>
      <w:fldChar w:fldCharType="begin"/>
    </w:r>
    <w:r>
      <w:instrText xml:space="preserve"> PAGE  \* Arabic  \* MERGEFORMAT </w:instrText>
    </w:r>
    <w:r>
      <w:fldChar w:fldCharType="separate"/>
    </w:r>
    <w:r w:rsidR="00344F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F4A">
      <w:rPr>
        <w:noProof/>
      </w:rPr>
      <w:t>5</w:t>
    </w:r>
    <w:r>
      <w:rPr>
        <w:noProof/>
      </w:rPr>
      <w:fldChar w:fldCharType="end"/>
    </w:r>
  </w:p>
  <w:p w:rsidR="0002286E" w:rsidP="0002286E">
    <w:pPr>
      <w:pStyle w:val="Footer"/>
      <w:framePr w:wrap="around"/>
    </w:pPr>
    <w:r>
      <w:t xml:space="preserve">© Commonwealth of Australia, </w:t>
    </w:r>
    <w:r>
      <w:fldChar w:fldCharType="begin"/>
    </w:r>
    <w:r>
      <w:instrText xml:space="preserve"> DATE  \@ "yyyy"  \* MERGEFORMAT </w:instrText>
    </w:r>
    <w:r>
      <w:fldChar w:fldCharType="separate"/>
    </w:r>
    <w:r w:rsidR="00344F4A">
      <w:rPr>
        <w:noProof/>
      </w:rPr>
      <w:t>2025</w:t>
    </w:r>
    <w:r>
      <w:fldChar w:fldCharType="end"/>
    </w:r>
    <w:r>
      <w:tab/>
    </w:r>
    <w:r>
      <w:fldChar w:fldCharType="begin"/>
    </w:r>
    <w:r>
      <w:instrText xml:space="preserve"> DOCPROPERTY  Author  \* MERGEFORMAT </w:instrText>
    </w:r>
    <w:r>
      <w:fldChar w:fldCharType="separate"/>
    </w:r>
    <w:r w:rsidR="00344F4A">
      <w:t>Skills Insight</w:t>
    </w:r>
    <w:r w:rsidR="00344F4A">
      <w:fldChar w:fldCharType="end"/>
    </w:r>
  </w:p>
  <w:p w:rsidR="0002286E" w:rsidP="00022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86E" w:rsidRPr="00344F4A" w:rsidP="00344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4A" w:rsidRPr="002D2AF8" w:rsidP="0002286E">
    <w:pPr>
      <w:pStyle w:val="Header"/>
      <w:framePr w:wrap="around"/>
    </w:pPr>
    <w:r>
      <w:fldChar w:fldCharType="begin"/>
    </w:r>
    <w:r>
      <w:instrText xml:space="preserve"> TITLE   \* MERGEFORMAT </w:instrText>
    </w:r>
    <w:r>
      <w:fldChar w:fldCharType="separate"/>
    </w:r>
    <w:r>
      <w:t>FWPCOT3257 Follow cultural heritage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F4A" w:rsidP="000228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86E" w:rsidRPr="002D2AF8" w:rsidP="0002286E">
    <w:pPr>
      <w:pStyle w:val="Header"/>
      <w:framePr w:wrap="around"/>
    </w:pPr>
    <w:r>
      <w:fldChar w:fldCharType="begin"/>
    </w:r>
    <w:r>
      <w:instrText xml:space="preserve"> TITLE   \* MERGEFORMAT </w:instrText>
    </w:r>
    <w:r>
      <w:fldChar w:fldCharType="separate"/>
    </w:r>
    <w:r w:rsidR="00344F4A">
      <w:t>FWPCOT3257 Follow cultural heritage requirements</w:t>
    </w:r>
    <w:r w:rsidR="00344F4A">
      <w:fldChar w:fldCharType="end"/>
    </w:r>
    <w:r>
      <w:tab/>
      <w:t xml:space="preserve">Date this document was generated: </w:t>
    </w:r>
    <w:r>
      <w:fldChar w:fldCharType="begin"/>
    </w:r>
    <w:r>
      <w:instrText xml:space="preserve"> CREATEDATE  \@ "d MMMM yyyy"  \* MERGEFORMAT </w:instrText>
    </w:r>
    <w:r>
      <w:fldChar w:fldCharType="separate"/>
    </w:r>
    <w:r w:rsidR="00344F4A">
      <w:rPr>
        <w:noProof/>
      </w:rPr>
      <w:t>2 March 2025</w:t>
    </w:r>
    <w:r>
      <w:fldChar w:fldCharType="end"/>
    </w:r>
  </w:p>
  <w:p w:rsidR="0002286E" w:rsidP="00022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A2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486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08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86E"/>
    <w:pPr>
      <w:spacing w:before="360" w:after="60"/>
      <w:outlineLvl w:val="0"/>
    </w:pPr>
    <w:rPr>
      <w:sz w:val="32"/>
    </w:rPr>
  </w:style>
  <w:style w:type="paragraph" w:styleId="Heading2">
    <w:name w:val="heading 2"/>
    <w:basedOn w:val="HeadingBase"/>
    <w:next w:val="BodyText"/>
    <w:link w:val="Heading2Char"/>
    <w:qFormat/>
    <w:rsid w:val="0002286E"/>
    <w:pPr>
      <w:keepLines/>
      <w:spacing w:before="240" w:after="120"/>
      <w:outlineLvl w:val="1"/>
    </w:pPr>
    <w:rPr>
      <w:sz w:val="28"/>
      <w:szCs w:val="40"/>
    </w:rPr>
  </w:style>
  <w:style w:type="paragraph" w:styleId="Heading3">
    <w:name w:val="heading 3"/>
    <w:basedOn w:val="HeadingBase"/>
    <w:next w:val="BodyText"/>
    <w:link w:val="Heading3Char"/>
    <w:qFormat/>
    <w:rsid w:val="0002286E"/>
    <w:pPr>
      <w:spacing w:before="180" w:after="120"/>
      <w:outlineLvl w:val="2"/>
    </w:pPr>
    <w:rPr>
      <w:spacing w:val="-10"/>
      <w:kern w:val="32"/>
    </w:rPr>
  </w:style>
  <w:style w:type="paragraph" w:styleId="Heading4">
    <w:name w:val="heading 4"/>
    <w:basedOn w:val="HeadingBase"/>
    <w:next w:val="BodyText"/>
    <w:link w:val="Heading4Char"/>
    <w:qFormat/>
    <w:rsid w:val="0002286E"/>
    <w:pPr>
      <w:spacing w:before="160" w:after="120"/>
      <w:outlineLvl w:val="3"/>
    </w:pPr>
    <w:rPr>
      <w:sz w:val="22"/>
    </w:rPr>
  </w:style>
  <w:style w:type="paragraph" w:styleId="Heading5">
    <w:name w:val="heading 5"/>
    <w:basedOn w:val="HeadingBase"/>
    <w:next w:val="Normal"/>
    <w:link w:val="Heading5Char"/>
    <w:qFormat/>
    <w:rsid w:val="0002286E"/>
    <w:pPr>
      <w:spacing w:before="80"/>
      <w:outlineLvl w:val="4"/>
    </w:pPr>
    <w:rPr>
      <w:color w:val="918585"/>
      <w:sz w:val="20"/>
    </w:rPr>
  </w:style>
  <w:style w:type="paragraph" w:styleId="Heading6">
    <w:name w:val="heading 6"/>
    <w:basedOn w:val="HeadingBase"/>
    <w:next w:val="Normal"/>
    <w:link w:val="Heading6Char"/>
    <w:qFormat/>
    <w:rsid w:val="0002286E"/>
    <w:pPr>
      <w:spacing w:before="60"/>
      <w:outlineLvl w:val="5"/>
    </w:pPr>
    <w:rPr>
      <w:color w:val="918585"/>
      <w:sz w:val="20"/>
    </w:rPr>
  </w:style>
  <w:style w:type="paragraph" w:styleId="Heading7">
    <w:name w:val="heading 7"/>
    <w:basedOn w:val="Normal"/>
    <w:next w:val="Normal"/>
    <w:link w:val="Heading7Char"/>
    <w:qFormat/>
    <w:rsid w:val="0002286E"/>
    <w:pPr>
      <w:ind w:left="720"/>
      <w:outlineLvl w:val="6"/>
    </w:pPr>
    <w:rPr>
      <w:i/>
    </w:rPr>
  </w:style>
  <w:style w:type="paragraph" w:styleId="Heading8">
    <w:name w:val="heading 8"/>
    <w:basedOn w:val="Normal"/>
    <w:next w:val="Normal"/>
    <w:link w:val="Heading8Char"/>
    <w:qFormat/>
    <w:rsid w:val="0002286E"/>
    <w:pPr>
      <w:ind w:left="720"/>
      <w:outlineLvl w:val="7"/>
    </w:pPr>
    <w:rPr>
      <w:i/>
    </w:rPr>
  </w:style>
  <w:style w:type="paragraph" w:styleId="Heading9">
    <w:name w:val="heading 9"/>
    <w:basedOn w:val="Normal"/>
    <w:next w:val="Normal"/>
    <w:link w:val="Heading9Char"/>
    <w:qFormat/>
    <w:rsid w:val="0002286E"/>
    <w:pPr>
      <w:ind w:left="720"/>
      <w:outlineLvl w:val="8"/>
    </w:pPr>
    <w:rPr>
      <w:i/>
    </w:rPr>
  </w:style>
  <w:style w:type="character" w:default="1" w:styleId="DefaultParagraphFont">
    <w:name w:val="Default Paragraph Font"/>
    <w:uiPriority w:val="1"/>
    <w:unhideWhenUsed/>
    <w:rsid w:val="00022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86E"/>
  </w:style>
  <w:style w:type="character" w:customStyle="1" w:styleId="Heading1Char">
    <w:name w:val="Heading 1 Char"/>
    <w:basedOn w:val="DefaultParagraphFont"/>
    <w:link w:val="Heading1"/>
    <w:rsid w:val="0002286E"/>
    <w:rPr>
      <w:rFonts w:ascii="Times New Roman" w:eastAsia="Times New Roman" w:hAnsi="Times New Roman" w:cs="Times New Roman"/>
      <w:b/>
      <w:sz w:val="32"/>
      <w:szCs w:val="20"/>
      <w:lang w:eastAsia="en-US"/>
    </w:rPr>
  </w:style>
  <w:style w:type="paragraph" w:styleId="BodyText">
    <w:name w:val="Body Text"/>
    <w:basedOn w:val="Normal"/>
    <w:link w:val="BodyTextChar"/>
    <w:rsid w:val="00022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86E"/>
    <w:rPr>
      <w:rFonts w:ascii="Times New Roman" w:eastAsia="Times New Roman" w:hAnsi="Times New Roman" w:cs="Times New Roman"/>
      <w:sz w:val="24"/>
      <w:lang w:eastAsia="en-US"/>
    </w:rPr>
  </w:style>
  <w:style w:type="paragraph" w:styleId="ListBullet">
    <w:name w:val="List Bullet"/>
    <w:basedOn w:val="List"/>
    <w:rsid w:val="0002286E"/>
    <w:pPr>
      <w:numPr>
        <w:numId w:val="12"/>
      </w:numPr>
      <w:tabs>
        <w:tab w:val="clear" w:pos="340"/>
      </w:tabs>
      <w:spacing w:before="40" w:after="40"/>
    </w:pPr>
  </w:style>
  <w:style w:type="character" w:customStyle="1" w:styleId="SpecialBold">
    <w:name w:val="Special Bold"/>
    <w:basedOn w:val="DefaultParagraphFont"/>
    <w:rsid w:val="0002286E"/>
    <w:rPr>
      <w:b/>
      <w:spacing w:val="0"/>
    </w:rPr>
  </w:style>
  <w:style w:type="paragraph" w:styleId="ListBullet2">
    <w:name w:val="List Bullet 2"/>
    <w:basedOn w:val="List2"/>
    <w:rsid w:val="0002286E"/>
    <w:pPr>
      <w:numPr>
        <w:numId w:val="13"/>
      </w:numPr>
      <w:tabs>
        <w:tab w:val="clear" w:pos="680"/>
      </w:tabs>
    </w:pPr>
  </w:style>
  <w:style w:type="character" w:styleId="Emphasis">
    <w:name w:val="Emphasis"/>
    <w:basedOn w:val="DefaultParagraphFont"/>
    <w:qFormat/>
    <w:rsid w:val="0002286E"/>
    <w:rPr>
      <w:i/>
    </w:rPr>
  </w:style>
  <w:style w:type="paragraph" w:customStyle="1" w:styleId="SuperHeading">
    <w:name w:val="SuperHeading"/>
    <w:basedOn w:val="Normal"/>
    <w:rsid w:val="0002286E"/>
    <w:pPr>
      <w:spacing w:before="240" w:after="120"/>
      <w:outlineLvl w:val="0"/>
    </w:pPr>
    <w:rPr>
      <w:rFonts w:ascii="Times New Roman" w:hAnsi="Times New Roman"/>
      <w:b/>
      <w:sz w:val="32"/>
    </w:rPr>
  </w:style>
  <w:style w:type="paragraph" w:customStyle="1" w:styleId="AllowPageBreak">
    <w:name w:val="AllowPageBreak"/>
    <w:rsid w:val="00022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86E"/>
    <w:rPr>
      <w:rFonts w:ascii="Courier New" w:eastAsia="Times New Roman" w:hAnsi="Courier New" w:cs="Times New Roman"/>
      <w:i/>
      <w:szCs w:val="20"/>
      <w:lang w:eastAsia="en-US"/>
    </w:rPr>
  </w:style>
  <w:style w:type="paragraph" w:customStyle="1" w:styleId="HeadingBase">
    <w:name w:val="Heading Base"/>
    <w:rsid w:val="00022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86E"/>
    <w:pPr>
      <w:tabs>
        <w:tab w:val="right" w:leader="dot" w:pos="9072"/>
      </w:tabs>
      <w:ind w:left="567"/>
    </w:pPr>
    <w:rPr>
      <w:szCs w:val="22"/>
    </w:rPr>
  </w:style>
  <w:style w:type="paragraph" w:customStyle="1" w:styleId="TOCBase">
    <w:name w:val="TOC Base"/>
    <w:rsid w:val="00022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86E"/>
    <w:pPr>
      <w:tabs>
        <w:tab w:val="right" w:leader="dot" w:pos="9072"/>
      </w:tabs>
      <w:spacing w:before="40" w:after="40"/>
      <w:ind w:left="284"/>
    </w:pPr>
    <w:rPr>
      <w:rFonts w:ascii="Times New Roman" w:hAnsi="Times New Roman"/>
    </w:rPr>
  </w:style>
  <w:style w:type="paragraph" w:styleId="TOC1">
    <w:name w:val="toc 1"/>
    <w:basedOn w:val="TOCBase"/>
    <w:next w:val="Normal"/>
    <w:rsid w:val="00022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86E"/>
    <w:rPr>
      <w:rFonts w:ascii="Times New Roman" w:eastAsia="Times New Roman" w:hAnsi="Times New Roman" w:cs="Times New Roman"/>
      <w:sz w:val="16"/>
      <w:lang w:eastAsia="en-US"/>
    </w:rPr>
  </w:style>
  <w:style w:type="paragraph" w:styleId="Title">
    <w:name w:val="Title"/>
    <w:basedOn w:val="HeadingBase"/>
    <w:link w:val="TitleChar"/>
    <w:qFormat/>
    <w:rsid w:val="0002286E"/>
    <w:pPr>
      <w:spacing w:before="5040"/>
      <w:jc w:val="center"/>
    </w:pPr>
    <w:rPr>
      <w:sz w:val="48"/>
      <w:szCs w:val="72"/>
      <w:lang w:val="en-US"/>
    </w:rPr>
  </w:style>
  <w:style w:type="character" w:customStyle="1" w:styleId="TitleChar">
    <w:name w:val="Title Char"/>
    <w:basedOn w:val="DefaultParagraphFont"/>
    <w:link w:val="Title"/>
    <w:rsid w:val="00022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86E"/>
    <w:pPr>
      <w:tabs>
        <w:tab w:val="left" w:pos="3600"/>
        <w:tab w:val="left" w:pos="3958"/>
      </w:tabs>
    </w:pPr>
  </w:style>
  <w:style w:type="paragraph" w:styleId="List">
    <w:name w:val="List"/>
    <w:basedOn w:val="BodyText"/>
    <w:next w:val="BodyText"/>
    <w:rsid w:val="0002286E"/>
    <w:pPr>
      <w:tabs>
        <w:tab w:val="left" w:pos="340"/>
      </w:tabs>
      <w:spacing w:before="60" w:after="60"/>
      <w:ind w:left="340" w:hanging="340"/>
    </w:pPr>
  </w:style>
  <w:style w:type="paragraph" w:customStyle="1" w:styleId="Note">
    <w:name w:val="Note"/>
    <w:basedOn w:val="BodyText"/>
    <w:rsid w:val="00022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86E"/>
    <w:pPr>
      <w:framePr w:wrap="auto" w:hAnchor="text" w:y="6049"/>
    </w:pPr>
    <w:rPr>
      <w:color w:val="000000"/>
      <w:sz w:val="40"/>
    </w:rPr>
  </w:style>
  <w:style w:type="paragraph" w:customStyle="1" w:styleId="TOCTitle">
    <w:name w:val="TOCTitle"/>
    <w:basedOn w:val="Heading1"/>
    <w:rsid w:val="0002286E"/>
    <w:pPr>
      <w:spacing w:after="240"/>
      <w:jc w:val="center"/>
      <w:outlineLvl w:val="9"/>
    </w:pPr>
    <w:rPr>
      <w:caps/>
    </w:rPr>
  </w:style>
  <w:style w:type="paragraph" w:customStyle="1" w:styleId="Version">
    <w:name w:val="Version"/>
    <w:rsid w:val="00022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86E"/>
    <w:pPr>
      <w:keepNext w:val="0"/>
      <w:tabs>
        <w:tab w:val="right" w:pos="4176"/>
      </w:tabs>
      <w:ind w:left="198" w:hanging="198"/>
    </w:pPr>
    <w:rPr>
      <w:rFonts w:ascii="Garamond" w:hAnsi="Garamond"/>
    </w:rPr>
  </w:style>
  <w:style w:type="paragraph" w:styleId="IndexHeading">
    <w:name w:val="index heading"/>
    <w:basedOn w:val="Normal"/>
    <w:next w:val="Index1"/>
    <w:semiHidden/>
    <w:rsid w:val="0002286E"/>
    <w:pPr>
      <w:spacing w:before="120" w:after="120"/>
    </w:pPr>
    <w:rPr>
      <w:rFonts w:ascii="Arial" w:hAnsi="Arial"/>
      <w:b/>
      <w:color w:val="918585"/>
      <w:sz w:val="24"/>
    </w:rPr>
  </w:style>
  <w:style w:type="paragraph" w:styleId="Header">
    <w:name w:val="header"/>
    <w:basedOn w:val="Normal"/>
    <w:link w:val="HeaderChar"/>
    <w:rsid w:val="00022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86E"/>
    <w:rPr>
      <w:rFonts w:ascii="Times New Roman" w:eastAsia="Times New Roman" w:hAnsi="Times New Roman" w:cs="Times New Roman"/>
      <w:sz w:val="16"/>
      <w:szCs w:val="20"/>
      <w:lang w:val="en-GB" w:eastAsia="en-US"/>
    </w:rPr>
  </w:style>
  <w:style w:type="paragraph" w:customStyle="1" w:styleId="Chapter">
    <w:name w:val="Chapter"/>
    <w:basedOn w:val="Normal"/>
    <w:rsid w:val="0002286E"/>
    <w:pPr>
      <w:spacing w:before="240"/>
    </w:pPr>
    <w:rPr>
      <w:rFonts w:ascii="Times New Roman" w:hAnsi="Times New Roman"/>
      <w:smallCaps/>
      <w:spacing w:val="80"/>
      <w:sz w:val="28"/>
    </w:rPr>
  </w:style>
  <w:style w:type="paragraph" w:customStyle="1" w:styleId="InChapter">
    <w:name w:val="InChapter"/>
    <w:basedOn w:val="Heading3"/>
    <w:rsid w:val="0002286E"/>
    <w:pPr>
      <w:spacing w:after="240"/>
      <w:outlineLvl w:val="9"/>
    </w:pPr>
    <w:rPr>
      <w:noProof/>
    </w:rPr>
  </w:style>
  <w:style w:type="paragraph" w:styleId="Index2">
    <w:name w:val="index 2"/>
    <w:basedOn w:val="Normal"/>
    <w:next w:val="Normal"/>
    <w:semiHidden/>
    <w:rsid w:val="0002286E"/>
    <w:pPr>
      <w:tabs>
        <w:tab w:val="right" w:pos="4176"/>
      </w:tabs>
      <w:ind w:left="568" w:hanging="284"/>
    </w:pPr>
    <w:rPr>
      <w:rFonts w:ascii="Garamond" w:hAnsi="Garamond"/>
    </w:rPr>
  </w:style>
  <w:style w:type="paragraph" w:customStyle="1" w:styleId="Byline">
    <w:name w:val="Byline"/>
    <w:rsid w:val="00022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86E"/>
    <w:pPr>
      <w:tabs>
        <w:tab w:val="clear" w:pos="3600"/>
        <w:tab w:val="clear" w:pos="3958"/>
      </w:tabs>
      <w:jc w:val="right"/>
    </w:pPr>
  </w:style>
  <w:style w:type="paragraph" w:styleId="Caption">
    <w:name w:val="caption"/>
    <w:basedOn w:val="BodyText"/>
    <w:next w:val="Normal"/>
    <w:qFormat/>
    <w:rsid w:val="0002286E"/>
    <w:pPr>
      <w:framePr w:w="2268" w:hSpace="181" w:vSpace="181" w:wrap="around" w:vAnchor="text" w:hAnchor="page" w:x="1135" w:y="285" w:anchorLock="1"/>
    </w:pPr>
    <w:rPr>
      <w:i/>
    </w:rPr>
  </w:style>
  <w:style w:type="paragraph" w:customStyle="1" w:styleId="MiniTOCTitle">
    <w:name w:val="MiniTOCTitle"/>
    <w:basedOn w:val="Heading4"/>
    <w:rsid w:val="0002286E"/>
    <w:pPr>
      <w:spacing w:before="240"/>
      <w:outlineLvl w:val="9"/>
    </w:pPr>
    <w:rPr>
      <w:noProof/>
      <w:sz w:val="24"/>
    </w:rPr>
  </w:style>
  <w:style w:type="paragraph" w:customStyle="1" w:styleId="MiniTOCItem">
    <w:name w:val="MiniTOCItem"/>
    <w:basedOn w:val="ListBullet"/>
    <w:rsid w:val="0002286E"/>
    <w:pPr>
      <w:numPr>
        <w:numId w:val="0"/>
      </w:numPr>
      <w:tabs>
        <w:tab w:val="right" w:leader="dot" w:pos="6521"/>
      </w:tabs>
      <w:spacing w:before="0" w:after="0"/>
    </w:pPr>
  </w:style>
  <w:style w:type="paragraph" w:customStyle="1" w:styleId="TOFTitle">
    <w:name w:val="TOFTitle"/>
    <w:basedOn w:val="TOCTitle"/>
    <w:rsid w:val="0002286E"/>
  </w:style>
  <w:style w:type="paragraph" w:styleId="TableofFigures">
    <w:name w:val="table of figures"/>
    <w:basedOn w:val="Normal"/>
    <w:next w:val="Normal"/>
    <w:semiHidden/>
    <w:rsid w:val="0002286E"/>
    <w:pPr>
      <w:tabs>
        <w:tab w:val="right" w:leader="dot" w:pos="9072"/>
      </w:tabs>
      <w:ind w:left="970" w:hanging="403"/>
    </w:pPr>
    <w:rPr>
      <w:rFonts w:ascii="Times New Roman" w:hAnsi="Times New Roman"/>
      <w:b/>
    </w:rPr>
  </w:style>
  <w:style w:type="paragraph" w:styleId="ListNumber">
    <w:name w:val="List Number"/>
    <w:basedOn w:val="List"/>
    <w:rsid w:val="0002286E"/>
    <w:pPr>
      <w:numPr>
        <w:numId w:val="15"/>
      </w:numPr>
      <w:tabs>
        <w:tab w:val="clear" w:pos="340"/>
      </w:tabs>
    </w:pPr>
  </w:style>
  <w:style w:type="character" w:customStyle="1" w:styleId="WingdingSymbols">
    <w:name w:val="Wingding Symbols"/>
    <w:rsid w:val="0002286E"/>
    <w:rPr>
      <w:rFonts w:ascii="Wingdings" w:hAnsi="Wingdings"/>
    </w:rPr>
  </w:style>
  <w:style w:type="paragraph" w:customStyle="1" w:styleId="TableHeading">
    <w:name w:val="Table Heading"/>
    <w:basedOn w:val="HeadingBase"/>
    <w:rsid w:val="0002286E"/>
    <w:pPr>
      <w:keepLines/>
      <w:pBdr>
        <w:bottom w:val="single" w:sz="6" w:space="1" w:color="918585"/>
      </w:pBdr>
      <w:spacing w:before="240"/>
    </w:pPr>
  </w:style>
  <w:style w:type="character" w:customStyle="1" w:styleId="HotSpot">
    <w:name w:val="HotSpot"/>
    <w:rsid w:val="0002286E"/>
    <w:rPr>
      <w:color w:val="0033CC"/>
      <w:u w:val="none"/>
    </w:rPr>
  </w:style>
  <w:style w:type="paragraph" w:customStyle="1" w:styleId="BodyTextRight">
    <w:name w:val="Body Text Right"/>
    <w:basedOn w:val="BodyText"/>
    <w:rsid w:val="0002286E"/>
    <w:pPr>
      <w:spacing w:before="0" w:after="0"/>
      <w:jc w:val="right"/>
    </w:pPr>
  </w:style>
  <w:style w:type="paragraph" w:styleId="Index3">
    <w:name w:val="index 3"/>
    <w:basedOn w:val="ListNumber2"/>
    <w:next w:val="Normal"/>
    <w:semiHidden/>
    <w:rsid w:val="0002286E"/>
    <w:pPr>
      <w:numPr>
        <w:numId w:val="0"/>
      </w:numPr>
      <w:tabs>
        <w:tab w:val="right" w:leader="dot" w:pos="4176"/>
      </w:tabs>
    </w:pPr>
  </w:style>
  <w:style w:type="paragraph" w:styleId="ListNumber2">
    <w:name w:val="List Number 2"/>
    <w:basedOn w:val="List2"/>
    <w:rsid w:val="0002286E"/>
    <w:pPr>
      <w:numPr>
        <w:numId w:val="10"/>
      </w:numPr>
      <w:tabs>
        <w:tab w:val="clear" w:pos="1060"/>
      </w:tabs>
    </w:pPr>
  </w:style>
  <w:style w:type="paragraph" w:customStyle="1" w:styleId="MarginNote">
    <w:name w:val="Margin Note"/>
    <w:basedOn w:val="BodyText"/>
    <w:rsid w:val="00022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86E"/>
    <w:rPr>
      <w:sz w:val="32"/>
    </w:rPr>
  </w:style>
  <w:style w:type="paragraph" w:customStyle="1" w:styleId="HeadingProcedure">
    <w:name w:val="Heading Procedure"/>
    <w:basedOn w:val="HeadingBase"/>
    <w:next w:val="Normal"/>
    <w:rsid w:val="0002286E"/>
    <w:pPr>
      <w:tabs>
        <w:tab w:val="left" w:pos="0"/>
      </w:tabs>
      <w:spacing w:before="120" w:after="60"/>
    </w:pPr>
    <w:rPr>
      <w:i/>
      <w:color w:val="918585"/>
      <w:sz w:val="22"/>
    </w:rPr>
  </w:style>
  <w:style w:type="paragraph" w:customStyle="1" w:styleId="TableBodyText">
    <w:name w:val="Table Body Text"/>
    <w:basedOn w:val="BodyText"/>
    <w:rsid w:val="0002286E"/>
    <w:pPr>
      <w:spacing w:before="60" w:after="60"/>
    </w:pPr>
  </w:style>
  <w:style w:type="paragraph" w:styleId="ListContinue">
    <w:name w:val="List Continue"/>
    <w:basedOn w:val="List"/>
    <w:rsid w:val="0002286E"/>
    <w:pPr>
      <w:ind w:firstLine="0"/>
    </w:pPr>
  </w:style>
  <w:style w:type="paragraph" w:customStyle="1" w:styleId="ListNote">
    <w:name w:val="List Note"/>
    <w:basedOn w:val="List"/>
    <w:rsid w:val="0002286E"/>
    <w:pPr>
      <w:pBdr>
        <w:top w:val="single" w:sz="6" w:space="2" w:color="918585"/>
        <w:bottom w:val="single" w:sz="6" w:space="2" w:color="918585"/>
      </w:pBdr>
      <w:tabs>
        <w:tab w:val="left" w:pos="1021"/>
      </w:tabs>
      <w:ind w:firstLine="0"/>
    </w:pPr>
  </w:style>
  <w:style w:type="paragraph" w:customStyle="1" w:styleId="Warning">
    <w:name w:val="Warning"/>
    <w:basedOn w:val="BodyText"/>
    <w:rsid w:val="0002286E"/>
    <w:pPr>
      <w:shd w:val="clear" w:color="auto" w:fill="D9D9D9"/>
      <w:tabs>
        <w:tab w:val="left" w:pos="992"/>
      </w:tabs>
      <w:ind w:left="119" w:right="119"/>
    </w:pPr>
    <w:rPr>
      <w:sz w:val="20"/>
    </w:rPr>
  </w:style>
  <w:style w:type="paragraph" w:customStyle="1" w:styleId="MarginIcons">
    <w:name w:val="Margin Icons"/>
    <w:basedOn w:val="BodyText"/>
    <w:rsid w:val="00022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86E"/>
    <w:rPr>
      <w:rFonts w:ascii="Courier New" w:hAnsi="Courier New"/>
    </w:rPr>
  </w:style>
  <w:style w:type="paragraph" w:customStyle="1" w:styleId="NoteBullet">
    <w:name w:val="Note Bullet"/>
    <w:basedOn w:val="Note"/>
    <w:rsid w:val="0002286E"/>
    <w:pPr>
      <w:tabs>
        <w:tab w:val="clear" w:pos="680"/>
      </w:tabs>
      <w:spacing w:before="60" w:after="60"/>
    </w:pPr>
  </w:style>
  <w:style w:type="paragraph" w:customStyle="1" w:styleId="SubHeading2">
    <w:name w:val="SubHeading2"/>
    <w:basedOn w:val="HeadingBase"/>
    <w:rsid w:val="0002286E"/>
    <w:pPr>
      <w:spacing w:before="240" w:after="60"/>
    </w:pPr>
    <w:rPr>
      <w:sz w:val="20"/>
    </w:rPr>
  </w:style>
  <w:style w:type="paragraph" w:customStyle="1" w:styleId="SubHeading1">
    <w:name w:val="SubHeading1"/>
    <w:basedOn w:val="HeadingBase"/>
    <w:rsid w:val="0002286E"/>
    <w:pPr>
      <w:spacing w:before="240" w:after="60"/>
    </w:pPr>
    <w:rPr>
      <w:color w:val="918585"/>
      <w:sz w:val="22"/>
    </w:rPr>
  </w:style>
  <w:style w:type="paragraph" w:customStyle="1" w:styleId="SideHeading">
    <w:name w:val="Side Heading"/>
    <w:basedOn w:val="HeadingBase"/>
    <w:rsid w:val="00022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86E"/>
    <w:pPr>
      <w:tabs>
        <w:tab w:val="num" w:pos="360"/>
      </w:tabs>
    </w:pPr>
  </w:style>
  <w:style w:type="paragraph" w:styleId="PlainText">
    <w:name w:val="Plain Text"/>
    <w:basedOn w:val="Normal"/>
    <w:link w:val="PlainTextChar"/>
    <w:rsid w:val="0002286E"/>
    <w:rPr>
      <w:sz w:val="20"/>
    </w:rPr>
  </w:style>
  <w:style w:type="character" w:customStyle="1" w:styleId="PlainTextChar">
    <w:name w:val="Plain Text Char"/>
    <w:basedOn w:val="DefaultParagraphFont"/>
    <w:link w:val="PlainText"/>
    <w:rsid w:val="0002286E"/>
    <w:rPr>
      <w:rFonts w:ascii="Courier New" w:eastAsia="Times New Roman" w:hAnsi="Courier New" w:cs="Times New Roman"/>
      <w:sz w:val="20"/>
      <w:szCs w:val="20"/>
      <w:lang w:eastAsia="en-US"/>
    </w:rPr>
  </w:style>
  <w:style w:type="character" w:customStyle="1" w:styleId="MenuOption">
    <w:name w:val="Menu Option"/>
    <w:basedOn w:val="DefaultParagraphFont"/>
    <w:rsid w:val="0002286E"/>
    <w:rPr>
      <w:b/>
      <w:smallCaps/>
    </w:rPr>
  </w:style>
  <w:style w:type="paragraph" w:customStyle="1" w:styleId="TableListNumber">
    <w:name w:val="Table List Number"/>
    <w:basedOn w:val="ListNumber"/>
    <w:rsid w:val="0002286E"/>
    <w:pPr>
      <w:numPr>
        <w:numId w:val="0"/>
      </w:numPr>
    </w:pPr>
  </w:style>
  <w:style w:type="paragraph" w:styleId="TOC4">
    <w:name w:val="toc 4"/>
    <w:basedOn w:val="TOCBase"/>
    <w:next w:val="Normal"/>
    <w:semiHidden/>
    <w:rsid w:val="0002286E"/>
    <w:pPr>
      <w:tabs>
        <w:tab w:val="right" w:leader="dot" w:pos="9071"/>
      </w:tabs>
      <w:ind w:left="1701"/>
    </w:pPr>
  </w:style>
  <w:style w:type="paragraph" w:customStyle="1" w:styleId="ListAlpha">
    <w:name w:val="List Alpha"/>
    <w:basedOn w:val="List"/>
    <w:rsid w:val="0002286E"/>
    <w:pPr>
      <w:numPr>
        <w:numId w:val="9"/>
      </w:numPr>
    </w:pPr>
  </w:style>
  <w:style w:type="paragraph" w:customStyle="1" w:styleId="ListAlpha2">
    <w:name w:val="List Alpha 2"/>
    <w:basedOn w:val="List2"/>
    <w:rsid w:val="0002286E"/>
    <w:pPr>
      <w:numPr>
        <w:numId w:val="8"/>
      </w:numPr>
    </w:pPr>
  </w:style>
  <w:style w:type="paragraph" w:styleId="List2">
    <w:name w:val="List 2"/>
    <w:basedOn w:val="BodyText"/>
    <w:rsid w:val="0002286E"/>
    <w:pPr>
      <w:tabs>
        <w:tab w:val="left" w:pos="680"/>
      </w:tabs>
      <w:spacing w:before="60" w:after="60"/>
      <w:ind w:left="680" w:hanging="340"/>
    </w:pPr>
  </w:style>
  <w:style w:type="paragraph" w:styleId="List3">
    <w:name w:val="List 3"/>
    <w:basedOn w:val="BodyText"/>
    <w:rsid w:val="0002286E"/>
    <w:pPr>
      <w:tabs>
        <w:tab w:val="left" w:pos="1021"/>
      </w:tabs>
      <w:spacing w:before="60" w:after="60"/>
      <w:ind w:left="1020" w:hanging="340"/>
    </w:pPr>
  </w:style>
  <w:style w:type="paragraph" w:styleId="List4">
    <w:name w:val="List 4"/>
    <w:basedOn w:val="BodyText"/>
    <w:rsid w:val="0002286E"/>
    <w:pPr>
      <w:tabs>
        <w:tab w:val="left" w:pos="1361"/>
      </w:tabs>
      <w:spacing w:before="60" w:after="60"/>
      <w:ind w:left="1361" w:hanging="340"/>
    </w:pPr>
  </w:style>
  <w:style w:type="paragraph" w:styleId="List5">
    <w:name w:val="List 5"/>
    <w:basedOn w:val="BodyText"/>
    <w:rsid w:val="0002286E"/>
    <w:pPr>
      <w:tabs>
        <w:tab w:val="left" w:pos="1701"/>
      </w:tabs>
      <w:spacing w:before="60" w:after="60"/>
      <w:ind w:left="1701" w:hanging="340"/>
    </w:pPr>
  </w:style>
  <w:style w:type="paragraph" w:styleId="ListBullet3">
    <w:name w:val="List Bullet 3"/>
    <w:basedOn w:val="List3"/>
    <w:rsid w:val="0002286E"/>
    <w:pPr>
      <w:numPr>
        <w:numId w:val="14"/>
      </w:numPr>
      <w:tabs>
        <w:tab w:val="clear" w:pos="1021"/>
      </w:tabs>
      <w:ind w:left="1037" w:hanging="357"/>
    </w:pPr>
  </w:style>
  <w:style w:type="paragraph" w:styleId="ListBullet4">
    <w:name w:val="List Bullet 4"/>
    <w:basedOn w:val="List4"/>
    <w:rsid w:val="0002286E"/>
    <w:pPr>
      <w:numPr>
        <w:numId w:val="3"/>
      </w:numPr>
      <w:tabs>
        <w:tab w:val="clear" w:pos="1361"/>
      </w:tabs>
    </w:pPr>
  </w:style>
  <w:style w:type="paragraph" w:styleId="ListBullet5">
    <w:name w:val="List Bullet 5"/>
    <w:basedOn w:val="List5"/>
    <w:rsid w:val="0002286E"/>
    <w:pPr>
      <w:numPr>
        <w:numId w:val="4"/>
      </w:numPr>
    </w:pPr>
  </w:style>
  <w:style w:type="paragraph" w:styleId="ListContinue2">
    <w:name w:val="List Continue 2"/>
    <w:basedOn w:val="List2"/>
    <w:rsid w:val="0002286E"/>
    <w:pPr>
      <w:ind w:firstLine="0"/>
    </w:pPr>
  </w:style>
  <w:style w:type="paragraph" w:styleId="ListContinue3">
    <w:name w:val="List Continue 3"/>
    <w:basedOn w:val="List3"/>
    <w:rsid w:val="0002286E"/>
    <w:pPr>
      <w:ind w:left="1021" w:firstLine="0"/>
    </w:pPr>
  </w:style>
  <w:style w:type="paragraph" w:styleId="ListContinue4">
    <w:name w:val="List Continue 4"/>
    <w:basedOn w:val="List4"/>
    <w:rsid w:val="0002286E"/>
    <w:pPr>
      <w:ind w:firstLine="0"/>
    </w:pPr>
  </w:style>
  <w:style w:type="paragraph" w:styleId="ListContinue5">
    <w:name w:val="List Continue 5"/>
    <w:basedOn w:val="List5"/>
    <w:rsid w:val="0002286E"/>
    <w:pPr>
      <w:ind w:firstLine="0"/>
    </w:pPr>
  </w:style>
  <w:style w:type="paragraph" w:styleId="ListNumber3">
    <w:name w:val="List Number 3"/>
    <w:basedOn w:val="List3"/>
    <w:rsid w:val="0002286E"/>
    <w:pPr>
      <w:numPr>
        <w:numId w:val="5"/>
      </w:numPr>
    </w:pPr>
  </w:style>
  <w:style w:type="paragraph" w:styleId="ListNumber4">
    <w:name w:val="List Number 4"/>
    <w:basedOn w:val="List4"/>
    <w:rsid w:val="0002286E"/>
    <w:pPr>
      <w:numPr>
        <w:numId w:val="6"/>
      </w:numPr>
    </w:pPr>
  </w:style>
  <w:style w:type="paragraph" w:styleId="ListNumber5">
    <w:name w:val="List Number 5"/>
    <w:basedOn w:val="List5"/>
    <w:rsid w:val="0002286E"/>
    <w:pPr>
      <w:numPr>
        <w:numId w:val="7"/>
      </w:numPr>
    </w:pPr>
  </w:style>
  <w:style w:type="paragraph" w:styleId="BlockText">
    <w:name w:val="Block Text"/>
    <w:basedOn w:val="Normal"/>
    <w:rsid w:val="0002286E"/>
    <w:pPr>
      <w:spacing w:after="120"/>
      <w:ind w:left="1440" w:right="1440"/>
    </w:pPr>
  </w:style>
  <w:style w:type="character" w:customStyle="1" w:styleId="Subscript">
    <w:name w:val="Subscript"/>
    <w:basedOn w:val="DefaultParagraphFont"/>
    <w:rsid w:val="0002286E"/>
    <w:rPr>
      <w:sz w:val="16"/>
      <w:vertAlign w:val="subscript"/>
    </w:rPr>
  </w:style>
  <w:style w:type="character" w:customStyle="1" w:styleId="Superscript">
    <w:name w:val="Superscript"/>
    <w:basedOn w:val="DefaultParagraphFont"/>
    <w:rsid w:val="0002286E"/>
    <w:rPr>
      <w:sz w:val="16"/>
      <w:vertAlign w:val="superscript"/>
    </w:rPr>
  </w:style>
  <w:style w:type="character" w:customStyle="1" w:styleId="Symbols">
    <w:name w:val="Symbols"/>
    <w:basedOn w:val="DefaultParagraphFont"/>
    <w:rsid w:val="0002286E"/>
    <w:rPr>
      <w:rFonts w:ascii="Symbol" w:hAnsi="Symbol"/>
    </w:rPr>
  </w:style>
  <w:style w:type="character" w:customStyle="1" w:styleId="MenuOptions">
    <w:name w:val="Menu Options"/>
    <w:basedOn w:val="DefaultParagraphFont"/>
    <w:rsid w:val="0002286E"/>
    <w:rPr>
      <w:rFonts w:ascii="Arial Narrow" w:hAnsi="Arial Narrow"/>
      <w:smallCaps/>
    </w:rPr>
  </w:style>
  <w:style w:type="character" w:customStyle="1" w:styleId="Buttons">
    <w:name w:val="Buttons"/>
    <w:basedOn w:val="DefaultParagraphFont"/>
    <w:rsid w:val="0002286E"/>
    <w:rPr>
      <w:b/>
    </w:rPr>
  </w:style>
  <w:style w:type="character" w:customStyle="1" w:styleId="Underlined">
    <w:name w:val="Underlined"/>
    <w:basedOn w:val="DefaultParagraphFont"/>
    <w:rsid w:val="0002286E"/>
    <w:rPr>
      <w:u w:val="single"/>
    </w:rPr>
  </w:style>
  <w:style w:type="paragraph" w:customStyle="1" w:styleId="TableBodyTextRight">
    <w:name w:val="Table Body Text Right"/>
    <w:basedOn w:val="TableBodyText"/>
    <w:rsid w:val="0002286E"/>
    <w:pPr>
      <w:widowControl w:val="0"/>
      <w:autoSpaceDE w:val="0"/>
      <w:autoSpaceDN w:val="0"/>
      <w:adjustRightInd w:val="0"/>
      <w:jc w:val="right"/>
    </w:pPr>
    <w:rPr>
      <w:rFonts w:cs="Arial"/>
      <w:szCs w:val="18"/>
    </w:rPr>
  </w:style>
  <w:style w:type="paragraph" w:customStyle="1" w:styleId="CopyrightText">
    <w:name w:val="Copyright Text"/>
    <w:basedOn w:val="BodyText"/>
    <w:rsid w:val="0002286E"/>
    <w:rPr>
      <w:sz w:val="18"/>
    </w:rPr>
  </w:style>
  <w:style w:type="paragraph" w:customStyle="1" w:styleId="BodySmallRight">
    <w:name w:val="Body Small Right"/>
    <w:basedOn w:val="BodyTextRight"/>
    <w:rsid w:val="0002286E"/>
    <w:rPr>
      <w:sz w:val="18"/>
      <w:szCs w:val="18"/>
    </w:rPr>
  </w:style>
  <w:style w:type="paragraph" w:customStyle="1" w:styleId="MarginEdition">
    <w:name w:val="Margin Edition"/>
    <w:basedOn w:val="MarginNote"/>
    <w:rsid w:val="0002286E"/>
    <w:pPr>
      <w:spacing w:before="0" w:after="0"/>
    </w:pPr>
    <w:rPr>
      <w:rFonts w:ascii="Times New Roman" w:hAnsi="Times New Roman"/>
      <w:color w:val="999999"/>
    </w:rPr>
  </w:style>
  <w:style w:type="paragraph" w:customStyle="1" w:styleId="Spacer">
    <w:name w:val="Spacer"/>
    <w:basedOn w:val="Normal"/>
    <w:rsid w:val="0002286E"/>
    <w:rPr>
      <w:sz w:val="2"/>
      <w:szCs w:val="2"/>
    </w:rPr>
  </w:style>
  <w:style w:type="character" w:customStyle="1" w:styleId="Small">
    <w:name w:val="Small"/>
    <w:basedOn w:val="DefaultParagraphFont"/>
    <w:rsid w:val="0002286E"/>
    <w:rPr>
      <w:sz w:val="16"/>
    </w:rPr>
  </w:style>
  <w:style w:type="paragraph" w:customStyle="1" w:styleId="WideTable">
    <w:name w:val="Wide Table"/>
    <w:basedOn w:val="Normal"/>
    <w:rsid w:val="0002286E"/>
    <w:pPr>
      <w:ind w:left="-1418"/>
    </w:pPr>
    <w:rPr>
      <w:sz w:val="2"/>
      <w:szCs w:val="2"/>
    </w:rPr>
  </w:style>
  <w:style w:type="character" w:styleId="PageNumber">
    <w:name w:val="page number"/>
    <w:basedOn w:val="DefaultParagraphFont"/>
    <w:rsid w:val="0002286E"/>
  </w:style>
  <w:style w:type="paragraph" w:styleId="Quote">
    <w:name w:val="Quote"/>
    <w:basedOn w:val="Heading1"/>
    <w:link w:val="QuoteChar"/>
    <w:qFormat/>
    <w:rsid w:val="0002286E"/>
    <w:rPr>
      <w:b w:val="0"/>
      <w:sz w:val="72"/>
      <w:szCs w:val="72"/>
      <w:lang w:val="en-NZ"/>
    </w:rPr>
  </w:style>
  <w:style w:type="character" w:customStyle="1" w:styleId="QuoteChar">
    <w:name w:val="Quote Char"/>
    <w:basedOn w:val="DefaultParagraphFont"/>
    <w:link w:val="Quote"/>
    <w:rsid w:val="00022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86E"/>
    <w:pPr>
      <w:pageBreakBefore/>
    </w:pPr>
  </w:style>
  <w:style w:type="paragraph" w:customStyle="1" w:styleId="Border">
    <w:name w:val="Border"/>
    <w:basedOn w:val="Normal"/>
    <w:qFormat/>
    <w:rsid w:val="00022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86E"/>
    <w:rPr>
      <w:b/>
      <w:bCs/>
      <w:i/>
      <w:iCs/>
      <w:color w:val="auto"/>
    </w:rPr>
  </w:style>
  <w:style w:type="paragraph" w:styleId="IntenseQuote">
    <w:name w:val="Intense Quote"/>
    <w:basedOn w:val="Normal"/>
    <w:next w:val="Normal"/>
    <w:link w:val="IntenseQuoteChar"/>
    <w:uiPriority w:val="30"/>
    <w:qFormat/>
    <w:rsid w:val="00022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86E"/>
    <w:rPr>
      <w:smallCaps/>
      <w:color w:val="auto"/>
      <w:u w:val="single"/>
    </w:rPr>
  </w:style>
  <w:style w:type="character" w:styleId="IntenseReference">
    <w:name w:val="Intense Reference"/>
    <w:basedOn w:val="DefaultParagraphFont"/>
    <w:uiPriority w:val="32"/>
    <w:qFormat/>
    <w:rsid w:val="0002286E"/>
    <w:rPr>
      <w:b/>
      <w:bCs/>
      <w:smallCaps/>
      <w:color w:val="auto"/>
      <w:spacing w:val="5"/>
      <w:u w:val="single"/>
    </w:rPr>
  </w:style>
  <w:style w:type="paragraph" w:customStyle="1" w:styleId="2ColumnHeading">
    <w:name w:val="2Column Heading"/>
    <w:basedOn w:val="BodyText"/>
    <w:qFormat/>
    <w:rsid w:val="0002286E"/>
    <w:pPr>
      <w:spacing w:after="60"/>
      <w:ind w:left="-2268"/>
    </w:pPr>
    <w:rPr>
      <w:b/>
    </w:rPr>
  </w:style>
  <w:style w:type="paragraph" w:customStyle="1" w:styleId="Heading1TOC">
    <w:name w:val="Heading1 TOC"/>
    <w:basedOn w:val="Normal"/>
    <w:qFormat/>
    <w:rsid w:val="0002286E"/>
    <w:pPr>
      <w:spacing w:before="240" w:after="120"/>
    </w:pPr>
    <w:rPr>
      <w:rFonts w:ascii="Times New Roman" w:hAnsi="Times New Roman"/>
      <w:b/>
      <w:sz w:val="32"/>
    </w:rPr>
  </w:style>
  <w:style w:type="paragraph" w:customStyle="1" w:styleId="Heading2TOC">
    <w:name w:val="Heading2 TOC"/>
    <w:basedOn w:val="Normal"/>
    <w:qFormat/>
    <w:rsid w:val="0002286E"/>
    <w:pPr>
      <w:spacing w:before="240" w:after="60"/>
    </w:pPr>
    <w:rPr>
      <w:rFonts w:ascii="Times New Roman" w:hAnsi="Times New Roman"/>
      <w:b/>
      <w:sz w:val="28"/>
    </w:rPr>
  </w:style>
  <w:style w:type="character" w:customStyle="1" w:styleId="Underline">
    <w:name w:val="Underline"/>
    <w:basedOn w:val="DefaultParagraphFont"/>
    <w:qFormat/>
    <w:rsid w:val="0002286E"/>
    <w:rPr>
      <w:u w:val="single"/>
    </w:rPr>
  </w:style>
  <w:style w:type="character" w:customStyle="1" w:styleId="BoldandItalics">
    <w:name w:val="Bold and Italics"/>
    <w:qFormat/>
    <w:rsid w:val="0002286E"/>
    <w:rPr>
      <w:b/>
      <w:i/>
      <w:u w:val="none"/>
    </w:rPr>
  </w:style>
  <w:style w:type="paragraph" w:styleId="BalloonText">
    <w:name w:val="Balloon Text"/>
    <w:basedOn w:val="Normal"/>
    <w:link w:val="BalloonTextChar"/>
    <w:rsid w:val="0002286E"/>
    <w:rPr>
      <w:rFonts w:ascii="Tahoma" w:hAnsi="Tahoma" w:cs="Tahoma"/>
      <w:sz w:val="16"/>
      <w:szCs w:val="16"/>
    </w:rPr>
  </w:style>
  <w:style w:type="character" w:customStyle="1" w:styleId="BalloonTextChar">
    <w:name w:val="Balloon Text Char"/>
    <w:basedOn w:val="DefaultParagraphFont"/>
    <w:link w:val="BalloonText"/>
    <w:rsid w:val="00022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86E"/>
    <w:rPr>
      <w:b/>
      <w:color w:val="660033"/>
      <w:spacing w:val="0"/>
    </w:rPr>
  </w:style>
  <w:style w:type="paragraph" w:customStyle="1" w:styleId="Nameditemlist">
    <w:name w:val="Named item list"/>
    <w:basedOn w:val="BodyText"/>
    <w:qFormat/>
    <w:rsid w:val="0002286E"/>
    <w:pPr>
      <w:tabs>
        <w:tab w:val="left" w:pos="2835"/>
      </w:tabs>
      <w:ind w:left="2835" w:hanging="2835"/>
    </w:pPr>
  </w:style>
  <w:style w:type="paragraph" w:customStyle="1" w:styleId="BodyTextnopadding">
    <w:name w:val="Body Text no padding"/>
    <w:basedOn w:val="BodyText"/>
    <w:qFormat/>
    <w:rsid w:val="0002286E"/>
    <w:pPr>
      <w:spacing w:before="0" w:after="0"/>
    </w:pPr>
  </w:style>
  <w:style w:type="paragraph" w:customStyle="1" w:styleId="BodyTextBold">
    <w:name w:val="Body Text Bold"/>
    <w:basedOn w:val="BodyText"/>
    <w:qFormat/>
    <w:rsid w:val="0002286E"/>
    <w:rPr>
      <w:b/>
    </w:rPr>
  </w:style>
  <w:style w:type="character" w:styleId="Hyperlink">
    <w:name w:val="Hyperlink"/>
    <w:basedOn w:val="DefaultParagraphFont"/>
    <w:uiPriority w:val="99"/>
    <w:unhideWhenUsed/>
    <w:rsid w:val="00344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7556</Characters>
  <Application>Microsoft Office Word</Application>
  <DocSecurity>0</DocSecurity>
  <Lines>236</Lines>
  <Paragraphs>166</Paragraphs>
  <ScaleCrop>false</ScaleCrop>
  <Company>Author-it Software Corporation Ltd.</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FWPCOT3257 Follow cultural heritage requirements</dc:title>
  <dc:subject>Approved</dc:subject>
  <dc:creator>Skills Insight</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