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8B4" w:rsidP="002B48B4">
      <w:pPr>
        <w:pStyle w:val="Title"/>
      </w:pPr>
      <w:r>
        <w:fldChar w:fldCharType="begin"/>
      </w:r>
      <w:r>
        <w:instrText xml:space="preserve"> TITLE   \* MERGEFORMAT </w:instrText>
      </w:r>
      <w:r>
        <w:fldChar w:fldCharType="separate"/>
      </w:r>
      <w:r>
        <w:t>Assessment Requirements for FWPCOT3257 Follow cultural heritage requirements</w:t>
      </w:r>
      <w:r>
        <w:fldChar w:fldCharType="end"/>
      </w:r>
    </w:p>
    <w:p w:rsidR="002B48B4" w:rsidP="002B48B4">
      <w:pPr>
        <w:pStyle w:val="Version"/>
        <w:sectPr w:rsidSect="00721B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BF4" w:rsidP="00721BF4">
      <w:pPr>
        <w:pStyle w:val="SuperHeading"/>
      </w:pPr>
      <w:r w:rsidRPr="00721BF4">
        <w:t>Assessment Requirements for FWPCOT3257 Follow cultural heritage requirements</w:t>
      </w:r>
    </w:p>
    <w:p w:rsidR="00000000" w:rsidRPr="00721BF4" w:rsidP="00721BF4">
      <w:pPr>
        <w:pStyle w:val="Heading1"/>
      </w:pPr>
      <w:bookmarkStart w:id="1" w:name="O_912818"/>
      <w:bookmarkEnd w:id="1"/>
      <w:r w:rsidRPr="00721BF4">
        <w:t>Modification History</w:t>
      </w:r>
    </w:p>
    <w:tbl>
      <w:tblPr>
        <w:tblW w:w="0" w:type="auto"/>
        <w:tblLayout w:type="fixed"/>
        <w:tblCellMar>
          <w:left w:w="62" w:type="dxa"/>
          <w:right w:w="62" w:type="dxa"/>
        </w:tblCellMar>
        <w:tblLook w:val="0000"/>
      </w:tblPr>
      <w:tblGrid>
        <w:gridCol w:w="1696"/>
        <w:gridCol w:w="5144"/>
      </w:tblGrid>
      <w:tr w:rsidTr="00721BF4">
        <w:tblPrEx>
          <w:tblW w:w="0" w:type="auto"/>
          <w:tblLayout w:type="fixed"/>
          <w:tblCellMar>
            <w:left w:w="62" w:type="dxa"/>
            <w:right w:w="62" w:type="dxa"/>
          </w:tblCellMar>
          <w:tblLook w:val="0000"/>
        </w:tblPrEx>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BF4" w:rsidP="00721BF4">
            <w:pPr>
              <w:pStyle w:val="BodyText"/>
            </w:pPr>
            <w:r w:rsidRPr="00721BF4">
              <w:rPr>
                <w:rStyle w:val="SpecialBold"/>
              </w:rPr>
              <w:t>Release</w:t>
            </w:r>
          </w:p>
        </w:tc>
        <w:tc>
          <w:tcPr>
            <w:tcW w:w="5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BF4">
            <w:pPr>
              <w:pStyle w:val="BodyText"/>
              <w:rPr>
                <w:lang w:val="en-NZ"/>
              </w:rPr>
            </w:pPr>
            <w:r w:rsidRPr="00721BF4">
              <w:rPr>
                <w:rStyle w:val="SpecialBold"/>
              </w:rPr>
              <w:t>Comment</w:t>
            </w:r>
          </w:p>
        </w:tc>
      </w:tr>
      <w:tr w:rsidTr="00721BF4">
        <w:tblPrEx>
          <w:tblW w:w="0" w:type="auto"/>
          <w:tblLayout w:type="fixed"/>
          <w:tblCellMar>
            <w:left w:w="62" w:type="dxa"/>
            <w:right w:w="62" w:type="dxa"/>
          </w:tblCellMar>
          <w:tblLook w:val="0000"/>
        </w:tblPrEx>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BF4">
            <w:pPr>
              <w:pStyle w:val="BodyText"/>
              <w:rPr>
                <w:lang w:val="en-NZ"/>
              </w:rPr>
            </w:pPr>
            <w:r w:rsidRPr="00721BF4">
              <w:t>1</w:t>
            </w:r>
          </w:p>
        </w:tc>
        <w:tc>
          <w:tcPr>
            <w:tcW w:w="5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BF4" w:rsidP="00721BF4">
            <w:pPr>
              <w:pStyle w:val="BodyText"/>
            </w:pPr>
            <w:r w:rsidRPr="00721BF4">
              <w:t>Replaces equivalent unit FPICOT3257 Follow cultural heritage requirements, which was first released with FPI11 Forest and Forest Products Training Package Version 2.2. This is the first release of this unit in the new standards format.</w:t>
            </w:r>
          </w:p>
          <w:p w:rsidR="00000000" w:rsidRPr="00721BF4" w:rsidP="00721BF4">
            <w:pPr>
              <w:pStyle w:val="BodyText"/>
            </w:pPr>
            <w:r w:rsidRPr="00721BF4">
              <w:t>Assessment requireme</w:t>
            </w:r>
            <w:r w:rsidRPr="00721BF4">
              <w:t>nts now specify the performance and knowledge evidence, as well as assessment conditions for this unit of competency. These sections simplify and replace components used in the previous unit format, including Required Skills and Knowledge, Evidence Guide a</w:t>
            </w:r>
            <w:r w:rsidRPr="00721BF4">
              <w:t>nd Range Statement</w:t>
            </w:r>
          </w:p>
        </w:tc>
      </w:tr>
    </w:tbl>
    <w:p w:rsidR="00000000" w:rsidRPr="00721BF4" w:rsidP="00721BF4">
      <w:pPr>
        <w:pStyle w:val="BodyText"/>
      </w:pPr>
    </w:p>
    <w:p w:rsidR="00000000" w:rsidRPr="00721BF4" w:rsidP="00721BF4">
      <w:pPr>
        <w:pStyle w:val="AllowPageBreak"/>
      </w:pPr>
    </w:p>
    <w:p w:rsidR="00000000" w:rsidRPr="00721BF4" w:rsidP="00721BF4">
      <w:pPr>
        <w:pStyle w:val="Heading1"/>
      </w:pPr>
      <w:bookmarkStart w:id="2" w:name="O_912819"/>
      <w:bookmarkEnd w:id="2"/>
      <w:r w:rsidRPr="00721BF4">
        <w:t>Performance Evidence</w:t>
      </w:r>
    </w:p>
    <w:p w:rsidR="00000000" w:rsidRPr="00721BF4" w:rsidP="002B48B4">
      <w:pPr>
        <w:pStyle w:val="BodyText"/>
      </w:pPr>
      <w:r w:rsidRPr="00721BF4">
        <w:t>A person demonstrating competency in this unit must satisfy all of the elements, performance criteria and foundation skills of this unit.  If a specific volume or frequency is not stated below, the</w:t>
      </w:r>
      <w:r w:rsidRPr="00721BF4">
        <w:t>n evidence must be provided that the following requirements have been performed on at least one occasion:</w:t>
      </w:r>
    </w:p>
    <w:p w:rsidR="00000000" w:rsidRPr="00721BF4" w:rsidP="00721BF4">
      <w:pPr>
        <w:pStyle w:val="ListBullet"/>
      </w:pPr>
      <w:r w:rsidRPr="00721BF4">
        <w:t>safely and effectively follow cultural heritage requirements</w:t>
      </w:r>
    </w:p>
    <w:p w:rsidR="00000000" w:rsidRPr="00721BF4" w:rsidP="00721BF4">
      <w:pPr>
        <w:pStyle w:val="ListBullet"/>
      </w:pPr>
      <w:r w:rsidRPr="00721BF4">
        <w:t>follow regulatory requirements and codes of practice relevant to implementing cultural h</w:t>
      </w:r>
      <w:r w:rsidRPr="00721BF4">
        <w:t xml:space="preserve">eritage protection principles </w:t>
      </w:r>
    </w:p>
    <w:p w:rsidR="00000000" w:rsidRPr="00721BF4" w:rsidP="00721BF4">
      <w:pPr>
        <w:pStyle w:val="ListBullet"/>
      </w:pPr>
      <w:r w:rsidRPr="00721BF4">
        <w:t xml:space="preserve">follow organisational policies and procedures for implementing and monitoring cultural heritage protection principles </w:t>
      </w:r>
    </w:p>
    <w:p w:rsidR="00000000" w:rsidRPr="00721BF4" w:rsidP="00721BF4">
      <w:pPr>
        <w:pStyle w:val="ListBullet"/>
      </w:pPr>
      <w:r w:rsidRPr="00721BF4">
        <w:t>monitor and maintain cultural heritage protection procedures</w:t>
      </w:r>
    </w:p>
    <w:p w:rsidR="00000000" w:rsidRPr="00721BF4" w:rsidP="00721BF4">
      <w:pPr>
        <w:pStyle w:val="ListBullet"/>
      </w:pPr>
      <w:r w:rsidRPr="00721BF4">
        <w:t>identify and report non-compliant work practices</w:t>
      </w:r>
    </w:p>
    <w:p w:rsidR="00000000" w:rsidRPr="00721BF4" w:rsidP="00721BF4">
      <w:pPr>
        <w:pStyle w:val="ListBullet"/>
      </w:pPr>
      <w:r w:rsidRPr="00721BF4">
        <w:t>complete relevant workplace reports.</w:t>
      </w:r>
    </w:p>
    <w:p w:rsidR="00000000" w:rsidRPr="00721BF4" w:rsidP="00721BF4">
      <w:pPr>
        <w:pStyle w:val="AllowPageBreak"/>
      </w:pPr>
    </w:p>
    <w:p w:rsidR="00000000" w:rsidRPr="00721BF4" w:rsidP="00721BF4">
      <w:pPr>
        <w:pStyle w:val="Heading1"/>
      </w:pPr>
      <w:bookmarkStart w:id="3" w:name="O_912820"/>
      <w:bookmarkEnd w:id="3"/>
      <w:r w:rsidRPr="00721BF4">
        <w:t>Knowledge Evidence</w:t>
      </w:r>
    </w:p>
    <w:p w:rsidR="00000000" w:rsidRPr="00721BF4" w:rsidP="002B48B4">
      <w:pPr>
        <w:pStyle w:val="BodyText"/>
      </w:pPr>
      <w:r w:rsidRPr="00721BF4">
        <w:t>A person competent in this unit must be able to demonstrate knowledge of:</w:t>
      </w:r>
    </w:p>
    <w:p w:rsidR="00000000" w:rsidRPr="00721BF4" w:rsidP="00721BF4">
      <w:pPr>
        <w:pStyle w:val="ListBullet"/>
      </w:pPr>
      <w:r w:rsidRPr="00721BF4">
        <w:t>regulations, standards, codes of practice and established s</w:t>
      </w:r>
      <w:r w:rsidRPr="00721BF4">
        <w:t>afe practices relevant to the processes for implementing and monitoring cultural heritage protection procedures including those related to:</w:t>
      </w:r>
    </w:p>
    <w:p w:rsidR="00000000" w:rsidRPr="00721BF4" w:rsidP="00721BF4">
      <w:pPr>
        <w:pStyle w:val="ListBullet2"/>
      </w:pPr>
      <w:r w:rsidRPr="00721BF4">
        <w:t>Commonwealth, state or territory and local departments, authorities, commissions or offices responsible for and adm</w:t>
      </w:r>
      <w:r w:rsidRPr="00721BF4">
        <w:t>inistering cultural heritage legislation, codes, guidelines and policy and procedures</w:t>
      </w:r>
    </w:p>
    <w:p w:rsidR="00000000" w:rsidRPr="00721BF4" w:rsidP="00721BF4">
      <w:pPr>
        <w:pStyle w:val="ListBullet2"/>
      </w:pPr>
      <w:r w:rsidRPr="00721BF4">
        <w:t>Indigenous affairs and culture</w:t>
      </w:r>
    </w:p>
    <w:p w:rsidR="00000000" w:rsidRPr="00721BF4" w:rsidP="00721BF4">
      <w:pPr>
        <w:pStyle w:val="ListBullet2"/>
      </w:pPr>
      <w:r w:rsidRPr="00721BF4">
        <w:t>heritage and history</w:t>
      </w:r>
    </w:p>
    <w:p w:rsidR="00000000" w:rsidRPr="00721BF4" w:rsidP="00721BF4">
      <w:pPr>
        <w:pStyle w:val="ListBullet2"/>
      </w:pPr>
      <w:r w:rsidRPr="00721BF4">
        <w:t>environment</w:t>
      </w:r>
    </w:p>
    <w:p w:rsidR="00000000" w:rsidRPr="00721BF4" w:rsidP="00721BF4">
      <w:pPr>
        <w:pStyle w:val="ListBullet2"/>
      </w:pPr>
      <w:r w:rsidRPr="00721BF4">
        <w:t>sustainability</w:t>
      </w:r>
    </w:p>
    <w:p w:rsidR="00000000" w:rsidRPr="00721BF4" w:rsidP="00721BF4">
      <w:pPr>
        <w:pStyle w:val="ListBullet2"/>
      </w:pPr>
      <w:r w:rsidRPr="00721BF4">
        <w:t>forestry</w:t>
      </w:r>
    </w:p>
    <w:p w:rsidR="00000000" w:rsidRPr="00721BF4" w:rsidP="00721BF4">
      <w:pPr>
        <w:pStyle w:val="ListBullet2"/>
      </w:pPr>
      <w:r w:rsidRPr="00721BF4">
        <w:t>parks and wildlife</w:t>
      </w:r>
    </w:p>
    <w:p w:rsidR="00000000" w:rsidRPr="00721BF4" w:rsidP="00721BF4">
      <w:pPr>
        <w:pStyle w:val="ListBullet2"/>
      </w:pPr>
      <w:r w:rsidRPr="00721BF4">
        <w:t>water</w:t>
      </w:r>
    </w:p>
    <w:p w:rsidR="00000000" w:rsidRPr="00721BF4" w:rsidP="00721BF4">
      <w:pPr>
        <w:pStyle w:val="ListBullet"/>
      </w:pPr>
      <w:r w:rsidRPr="00721BF4">
        <w:t xml:space="preserve">organisational and site standards, requirements, policies and procedures associated with cultural heritage protection </w:t>
      </w:r>
    </w:p>
    <w:p w:rsidR="00000000" w:rsidRPr="00721BF4" w:rsidP="00721BF4">
      <w:pPr>
        <w:pStyle w:val="ListBullet"/>
      </w:pPr>
      <w:r w:rsidRPr="00721BF4">
        <w:t>the importance of indigenous, historical and natural heritage conservation including:</w:t>
      </w:r>
    </w:p>
    <w:p w:rsidR="00000000" w:rsidRPr="00721BF4" w:rsidP="00721BF4">
      <w:pPr>
        <w:pStyle w:val="ListBullet"/>
      </w:pPr>
      <w:r w:rsidRPr="00721BF4">
        <w:t>any place or object of significance to indigenous p</w:t>
      </w:r>
      <w:r w:rsidRPr="00721BF4">
        <w:t>eople because of their traditions, observances, lore, customs, beliefs and history including:</w:t>
      </w:r>
    </w:p>
    <w:p w:rsidR="00000000" w:rsidRPr="00721BF4" w:rsidP="00721BF4">
      <w:pPr>
        <w:pStyle w:val="ListBullet2"/>
      </w:pPr>
      <w:r w:rsidRPr="00721BF4">
        <w:t>sacred sites</w:t>
      </w:r>
    </w:p>
    <w:p w:rsidR="00000000" w:rsidRPr="00721BF4" w:rsidP="00721BF4">
      <w:pPr>
        <w:pStyle w:val="ListBullet2"/>
      </w:pPr>
      <w:r w:rsidRPr="00721BF4">
        <w:t>ceremonial sites</w:t>
      </w:r>
    </w:p>
    <w:p w:rsidR="00000000" w:rsidRPr="00721BF4" w:rsidP="00721BF4">
      <w:pPr>
        <w:pStyle w:val="ListBullet2"/>
      </w:pPr>
      <w:r w:rsidRPr="00721BF4">
        <w:t>burial sites</w:t>
      </w:r>
    </w:p>
    <w:p w:rsidR="00000000" w:rsidRPr="00721BF4" w:rsidP="00721BF4">
      <w:pPr>
        <w:pStyle w:val="ListBullet2"/>
      </w:pPr>
      <w:r w:rsidRPr="00721BF4">
        <w:t>rock art and engravings</w:t>
      </w:r>
    </w:p>
    <w:p w:rsidR="00000000" w:rsidRPr="00721BF4" w:rsidP="00721BF4">
      <w:pPr>
        <w:pStyle w:val="ListBullet2"/>
      </w:pPr>
      <w:r w:rsidRPr="00721BF4">
        <w:t>ochre pits</w:t>
      </w:r>
    </w:p>
    <w:p w:rsidR="00000000" w:rsidRPr="00721BF4" w:rsidP="00721BF4">
      <w:pPr>
        <w:pStyle w:val="ListBullet2"/>
      </w:pPr>
      <w:r w:rsidRPr="00721BF4">
        <w:t>scatter sites</w:t>
      </w:r>
    </w:p>
    <w:p w:rsidR="00000000" w:rsidRPr="00721BF4" w:rsidP="00721BF4">
      <w:pPr>
        <w:pStyle w:val="ListBullet2"/>
      </w:pPr>
      <w:r w:rsidRPr="00721BF4">
        <w:t xml:space="preserve">scarred or carved trees </w:t>
      </w:r>
    </w:p>
    <w:p w:rsidR="00000000" w:rsidRPr="00721BF4" w:rsidP="00721BF4">
      <w:pPr>
        <w:pStyle w:val="ListBullet2"/>
      </w:pPr>
      <w:r w:rsidRPr="00721BF4">
        <w:t>stone arrangements or bora rings</w:t>
      </w:r>
    </w:p>
    <w:p w:rsidR="00000000" w:rsidRPr="00721BF4" w:rsidP="00721BF4">
      <w:pPr>
        <w:pStyle w:val="ListBullet2"/>
      </w:pPr>
      <w:r w:rsidRPr="00721BF4">
        <w:t xml:space="preserve">stone tool </w:t>
      </w:r>
      <w:r w:rsidRPr="00721BF4">
        <w:t>manufacture and grinding sites</w:t>
      </w:r>
    </w:p>
    <w:p w:rsidR="00000000" w:rsidRPr="00721BF4" w:rsidP="00721BF4">
      <w:pPr>
        <w:pStyle w:val="ListBullet2"/>
      </w:pPr>
      <w:r w:rsidRPr="00721BF4">
        <w:t>artefacts</w:t>
      </w:r>
    </w:p>
    <w:p w:rsidR="00000000" w:rsidRPr="00721BF4" w:rsidP="00721BF4">
      <w:pPr>
        <w:pStyle w:val="ListBullet2"/>
      </w:pPr>
      <w:r w:rsidRPr="00721BF4">
        <w:t>massacre sites</w:t>
      </w:r>
    </w:p>
    <w:p w:rsidR="00000000" w:rsidRPr="00721BF4" w:rsidP="00721BF4">
      <w:pPr>
        <w:pStyle w:val="ListBullet"/>
      </w:pPr>
      <w:r w:rsidRPr="00721BF4">
        <w:t>Historical heritage aspects including the legacy of physical artefacts inherited from past generations, maintained in the present and bestowed for the benefit of future generations including:</w:t>
      </w:r>
    </w:p>
    <w:p w:rsidR="00000000" w:rsidRPr="00721BF4" w:rsidP="00721BF4">
      <w:pPr>
        <w:pStyle w:val="ListBullet2"/>
      </w:pPr>
      <w:r w:rsidRPr="00721BF4">
        <w:t>buildings</w:t>
      </w:r>
    </w:p>
    <w:p w:rsidR="00000000" w:rsidRPr="00721BF4" w:rsidP="00721BF4">
      <w:pPr>
        <w:pStyle w:val="ListBullet2"/>
      </w:pPr>
      <w:r w:rsidRPr="00721BF4">
        <w:t xml:space="preserve">constructions </w:t>
      </w:r>
    </w:p>
    <w:p w:rsidR="00000000" w:rsidRPr="00721BF4" w:rsidP="00721BF4">
      <w:pPr>
        <w:pStyle w:val="ListBullet2"/>
      </w:pPr>
      <w:r w:rsidRPr="00721BF4">
        <w:t>mining ruins</w:t>
      </w:r>
    </w:p>
    <w:p w:rsidR="00000000" w:rsidRPr="00721BF4" w:rsidP="00721BF4">
      <w:pPr>
        <w:pStyle w:val="ListBullet2"/>
      </w:pPr>
      <w:r w:rsidRPr="00721BF4">
        <w:t>roadways</w:t>
      </w:r>
    </w:p>
    <w:p w:rsidR="00000000" w:rsidRPr="00721BF4" w:rsidP="00721BF4">
      <w:pPr>
        <w:pStyle w:val="ListBullet2"/>
      </w:pPr>
      <w:r w:rsidRPr="00721BF4">
        <w:t>landscape features, including:</w:t>
      </w:r>
    </w:p>
    <w:p w:rsidR="00000000" w:rsidRPr="00721BF4" w:rsidP="00721BF4">
      <w:pPr>
        <w:pStyle w:val="ListBullet2"/>
      </w:pPr>
      <w:r w:rsidRPr="00721BF4">
        <w:t>convict markings or carvings</w:t>
      </w:r>
    </w:p>
    <w:p w:rsidR="00000000" w:rsidRPr="00721BF4" w:rsidP="00721BF4">
      <w:pPr>
        <w:pStyle w:val="ListBullet2"/>
      </w:pPr>
      <w:r w:rsidRPr="00721BF4">
        <w:t>blazed trees</w:t>
      </w:r>
    </w:p>
    <w:p w:rsidR="00000000" w:rsidRPr="00721BF4" w:rsidP="00721BF4">
      <w:pPr>
        <w:pStyle w:val="ListBullet2"/>
      </w:pPr>
      <w:r w:rsidRPr="00721BF4">
        <w:t>historic locations and sites</w:t>
      </w:r>
    </w:p>
    <w:p w:rsidR="00000000" w:rsidRPr="00721BF4" w:rsidP="00721BF4">
      <w:pPr>
        <w:pStyle w:val="ListBullet2"/>
      </w:pPr>
      <w:r w:rsidRPr="00721BF4">
        <w:t>monuments</w:t>
      </w:r>
    </w:p>
    <w:p w:rsidR="00000000" w:rsidRPr="00721BF4" w:rsidP="00721BF4">
      <w:pPr>
        <w:pStyle w:val="ListBullet2"/>
      </w:pPr>
      <w:r w:rsidRPr="00721BF4">
        <w:t>historic artefacts and objects</w:t>
      </w:r>
    </w:p>
    <w:p w:rsidR="00000000" w:rsidRPr="00721BF4" w:rsidP="00721BF4">
      <w:pPr>
        <w:pStyle w:val="ListBullet"/>
      </w:pPr>
      <w:r w:rsidRPr="00721BF4">
        <w:t>Natural heritage knowledge of  outstanding physical, biological a</w:t>
      </w:r>
      <w:r w:rsidRPr="00721BF4">
        <w:t>nd geological features including:</w:t>
      </w:r>
    </w:p>
    <w:p w:rsidR="00000000" w:rsidRPr="00721BF4" w:rsidP="00721BF4">
      <w:pPr>
        <w:pStyle w:val="ListBullet2"/>
      </w:pPr>
      <w:r w:rsidRPr="00721BF4">
        <w:t>physiological feature</w:t>
      </w:r>
    </w:p>
    <w:p w:rsidR="00000000" w:rsidRPr="00721BF4" w:rsidP="00721BF4">
      <w:pPr>
        <w:pStyle w:val="ListBullet2"/>
      </w:pPr>
      <w:r w:rsidRPr="00721BF4">
        <w:t>paleontological feature</w:t>
      </w:r>
    </w:p>
    <w:p w:rsidR="00000000" w:rsidRPr="00721BF4" w:rsidP="00721BF4">
      <w:pPr>
        <w:pStyle w:val="ListBullet2"/>
      </w:pPr>
      <w:r w:rsidRPr="00721BF4">
        <w:t>biological formation</w:t>
      </w:r>
    </w:p>
    <w:p w:rsidR="00000000" w:rsidRPr="00721BF4" w:rsidP="00721BF4">
      <w:pPr>
        <w:pStyle w:val="ListBullet2"/>
      </w:pPr>
      <w:r w:rsidRPr="00721BF4">
        <w:t>habitat of protected, rare or endangered species</w:t>
      </w:r>
    </w:p>
    <w:p w:rsidR="00000000" w:rsidRPr="00721BF4" w:rsidP="00721BF4">
      <w:pPr>
        <w:pStyle w:val="ListBullet2"/>
      </w:pPr>
      <w:r w:rsidRPr="00721BF4">
        <w:t>specific species management area</w:t>
      </w:r>
    </w:p>
    <w:p w:rsidR="00000000" w:rsidRPr="00721BF4" w:rsidP="00721BF4">
      <w:pPr>
        <w:pStyle w:val="ListBullet2"/>
      </w:pPr>
      <w:r w:rsidRPr="00721BF4">
        <w:t>scientific site</w:t>
      </w:r>
    </w:p>
    <w:p w:rsidR="00000000" w:rsidRPr="00721BF4" w:rsidP="00721BF4">
      <w:pPr>
        <w:pStyle w:val="ListBullet2"/>
      </w:pPr>
      <w:r w:rsidRPr="00721BF4">
        <w:t>educational significant site</w:t>
      </w:r>
    </w:p>
    <w:p w:rsidR="00000000" w:rsidRPr="00721BF4" w:rsidP="00721BF4">
      <w:pPr>
        <w:pStyle w:val="ListBullet2"/>
      </w:pPr>
      <w:r w:rsidRPr="00721BF4">
        <w:t>spiritual site</w:t>
      </w:r>
    </w:p>
    <w:p w:rsidR="00000000" w:rsidRPr="00721BF4" w:rsidP="00721BF4">
      <w:pPr>
        <w:pStyle w:val="ListBullet2"/>
      </w:pPr>
      <w:r w:rsidRPr="00721BF4">
        <w:t>nature reserve</w:t>
      </w:r>
    </w:p>
    <w:p w:rsidR="00000000" w:rsidRPr="00721BF4" w:rsidP="00721BF4">
      <w:pPr>
        <w:pStyle w:val="ListBullet2"/>
      </w:pPr>
      <w:r w:rsidRPr="00721BF4">
        <w:t>wilderness area</w:t>
      </w:r>
    </w:p>
    <w:p w:rsidR="00000000" w:rsidRPr="00721BF4" w:rsidP="00721BF4">
      <w:pPr>
        <w:pStyle w:val="ListBullet"/>
      </w:pPr>
      <w:r w:rsidRPr="00721BF4">
        <w:t>procedures for preventing harm to cultural heritage sites and objects including protection zone requirements</w:t>
      </w:r>
    </w:p>
    <w:p w:rsidR="00000000" w:rsidRPr="00721BF4" w:rsidP="00721BF4">
      <w:pPr>
        <w:pStyle w:val="ListBullet"/>
      </w:pPr>
      <w:r w:rsidRPr="00721BF4">
        <w:t xml:space="preserve">established communication channels and protocols </w:t>
      </w:r>
    </w:p>
    <w:p w:rsidR="00000000" w:rsidRPr="00721BF4" w:rsidP="00721BF4">
      <w:pPr>
        <w:pStyle w:val="ListBullet"/>
      </w:pPr>
      <w:r w:rsidRPr="00721BF4">
        <w:t>procedures for recording and reporting workplace activity.</w:t>
      </w:r>
    </w:p>
    <w:p w:rsidR="00000000" w:rsidRPr="00721BF4" w:rsidP="00721BF4">
      <w:pPr>
        <w:pStyle w:val="AllowPageBreak"/>
      </w:pPr>
    </w:p>
    <w:p w:rsidR="00000000" w:rsidRPr="00721BF4" w:rsidP="00721BF4">
      <w:pPr>
        <w:pStyle w:val="Heading1"/>
      </w:pPr>
      <w:bookmarkStart w:id="4" w:name="O_912821"/>
      <w:bookmarkEnd w:id="4"/>
      <w:r w:rsidRPr="00721BF4">
        <w:t>Assessment Conditions</w:t>
      </w:r>
    </w:p>
    <w:p w:rsidR="00000000" w:rsidRPr="00721BF4" w:rsidP="002B48B4">
      <w:pPr>
        <w:pStyle w:val="BodyText"/>
      </w:pPr>
      <w:r w:rsidRPr="00721BF4">
        <w:t>The following resources must be made available:</w:t>
      </w:r>
    </w:p>
    <w:p w:rsidR="00000000" w:rsidRPr="00721BF4" w:rsidP="00721BF4">
      <w:pPr>
        <w:pStyle w:val="ListBullet"/>
      </w:pPr>
      <w:r w:rsidRPr="00721BF4">
        <w:t>legislation relating to cultural heritage principles</w:t>
      </w:r>
    </w:p>
    <w:p w:rsidR="00000000" w:rsidRPr="00721BF4" w:rsidP="00721BF4">
      <w:pPr>
        <w:pStyle w:val="ListBullet"/>
      </w:pPr>
      <w:r w:rsidRPr="00721BF4">
        <w:t>forest operation site</w:t>
      </w:r>
    </w:p>
    <w:p w:rsidR="00000000" w:rsidRPr="00721BF4" w:rsidP="00721BF4">
      <w:pPr>
        <w:pStyle w:val="ListBullet"/>
      </w:pPr>
      <w:r w:rsidRPr="00721BF4">
        <w:t>organisational policies and procedures relevant to following cultural heritage principles.</w:t>
      </w:r>
    </w:p>
    <w:p w:rsidR="00000000" w:rsidRPr="00721BF4" w:rsidP="002B48B4">
      <w:pPr>
        <w:pStyle w:val="BodyText"/>
      </w:pPr>
      <w:r w:rsidRPr="00721BF4">
        <w:t xml:space="preserve">Competency is to be assessed in the workplace or a simulated environment that accurately reflects performance in a real workplace setting. </w:t>
      </w:r>
    </w:p>
    <w:p w:rsidR="00000000" w:rsidRPr="00721BF4" w:rsidP="002B48B4">
      <w:pPr>
        <w:pStyle w:val="Heading3"/>
      </w:pPr>
      <w:r w:rsidRPr="00721BF4">
        <w:rPr>
          <w:rStyle w:val="SpecialBold"/>
        </w:rPr>
        <w:t>Assessor requirements</w:t>
      </w:r>
    </w:p>
    <w:p w:rsidR="00000000" w:rsidRPr="00721BF4" w:rsidP="002B48B4">
      <w:pPr>
        <w:pStyle w:val="BodyText"/>
      </w:pPr>
      <w:r w:rsidRPr="00721BF4">
        <w:t>Assessors must:</w:t>
      </w:r>
    </w:p>
    <w:p w:rsidR="00000000" w:rsidRPr="00721BF4" w:rsidP="00721BF4">
      <w:pPr>
        <w:pStyle w:val="ListBullet"/>
      </w:pPr>
      <w:r w:rsidRPr="00721BF4">
        <w:t>hold the appropriate assessor competency standards as outlined in regulations</w:t>
      </w:r>
      <w:r w:rsidRPr="00721BF4">
        <w:t>; and</w:t>
      </w:r>
    </w:p>
    <w:p w:rsidR="00000000" w:rsidRPr="00721BF4" w:rsidP="00721BF4">
      <w:pPr>
        <w:pStyle w:val="ListBullet"/>
      </w:pPr>
      <w:r w:rsidRPr="00721BF4">
        <w:t>be able to demonstrate vocational competencies at least to the level being assessed; and</w:t>
      </w:r>
    </w:p>
    <w:p w:rsidR="00000000" w:rsidRPr="00721BF4" w:rsidP="00721BF4">
      <w:pPr>
        <w:pStyle w:val="ListBullet"/>
      </w:pPr>
      <w:r w:rsidRPr="00721BF4">
        <w:t>be able to demonstrate how they are continuing to develop their VET knowledge and skills as well as maintaining their industry currency and assessor competence.</w:t>
      </w:r>
    </w:p>
    <w:p w:rsidR="00000000" w:rsidRPr="00721BF4" w:rsidP="00721BF4">
      <w:pPr>
        <w:pStyle w:val="AllowPageBreak"/>
      </w:pPr>
    </w:p>
    <w:p w:rsidR="00000000" w:rsidRPr="00721BF4" w:rsidP="00721BF4">
      <w:pPr>
        <w:pStyle w:val="Heading1"/>
      </w:pPr>
      <w:bookmarkStart w:id="5" w:name="O_912824"/>
      <w:bookmarkEnd w:id="5"/>
      <w:r w:rsidRPr="00721BF4">
        <w:t>Links</w:t>
      </w:r>
    </w:p>
    <w:p w:rsidR="00000000" w:rsidRPr="00721BF4" w:rsidP="002B48B4">
      <w:pPr>
        <w:pStyle w:val="BodyText"/>
      </w:pPr>
      <w:r w:rsidRPr="00721BF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03702">
        <w:rPr>
          <w:rStyle w:val="Hyperlink"/>
        </w:rPr>
        <w:t>https://vetnet.gov.au/Pages/TrainingDocs.aspx?q=0d96fe23-5747-4c01-9d6f-3509ff8d3d47</w:t>
      </w:r>
      <w:r>
        <w:fldChar w:fldCharType="end"/>
      </w:r>
    </w:p>
    <w:p w:rsidR="00000000" w:rsidRPr="00721BF4" w:rsidP="00721BF4"/>
    <w:sectPr w:rsidSect="00721B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BF4" w:rsidRPr="002B48B4" w:rsidP="002B4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B4" w:rsidP="00721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8B4" w:rsidP="00721B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B48B4" w:rsidP="00721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BF4" w:rsidRPr="002B48B4" w:rsidP="002B4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B4" w:rsidRPr="002D2AF8" w:rsidP="00721BF4">
    <w:pPr>
      <w:pStyle w:val="Header"/>
      <w:framePr w:wrap="around"/>
    </w:pPr>
    <w:r>
      <w:fldChar w:fldCharType="begin"/>
    </w:r>
    <w:r>
      <w:instrText xml:space="preserve"> TITLE   \* MERGEFORMAT </w:instrText>
    </w:r>
    <w:r>
      <w:fldChar w:fldCharType="separate"/>
    </w:r>
    <w:r>
      <w:t>Assessment Requirements for FWPCOT3257 Follow cultural heritage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2B48B4" w:rsidP="00721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58C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EE3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E3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BF4"/>
    <w:pPr>
      <w:spacing w:before="360" w:after="60"/>
      <w:outlineLvl w:val="0"/>
    </w:pPr>
    <w:rPr>
      <w:sz w:val="32"/>
    </w:rPr>
  </w:style>
  <w:style w:type="paragraph" w:styleId="Heading2">
    <w:name w:val="heading 2"/>
    <w:basedOn w:val="HeadingBase"/>
    <w:next w:val="BodyText"/>
    <w:link w:val="Heading2Char"/>
    <w:qFormat/>
    <w:rsid w:val="00721BF4"/>
    <w:pPr>
      <w:keepLines/>
      <w:spacing w:before="240" w:after="120"/>
      <w:outlineLvl w:val="1"/>
    </w:pPr>
    <w:rPr>
      <w:sz w:val="28"/>
      <w:szCs w:val="40"/>
    </w:rPr>
  </w:style>
  <w:style w:type="paragraph" w:styleId="Heading3">
    <w:name w:val="heading 3"/>
    <w:basedOn w:val="HeadingBase"/>
    <w:next w:val="BodyText"/>
    <w:link w:val="Heading3Char"/>
    <w:qFormat/>
    <w:rsid w:val="00721BF4"/>
    <w:pPr>
      <w:spacing w:before="180" w:after="120"/>
      <w:outlineLvl w:val="2"/>
    </w:pPr>
    <w:rPr>
      <w:spacing w:val="-10"/>
      <w:kern w:val="32"/>
    </w:rPr>
  </w:style>
  <w:style w:type="paragraph" w:styleId="Heading4">
    <w:name w:val="heading 4"/>
    <w:basedOn w:val="HeadingBase"/>
    <w:next w:val="BodyText"/>
    <w:link w:val="Heading4Char"/>
    <w:qFormat/>
    <w:rsid w:val="00721BF4"/>
    <w:pPr>
      <w:spacing w:before="160" w:after="120"/>
      <w:outlineLvl w:val="3"/>
    </w:pPr>
    <w:rPr>
      <w:sz w:val="22"/>
    </w:rPr>
  </w:style>
  <w:style w:type="paragraph" w:styleId="Heading5">
    <w:name w:val="heading 5"/>
    <w:basedOn w:val="HeadingBase"/>
    <w:next w:val="Normal"/>
    <w:link w:val="Heading5Char"/>
    <w:qFormat/>
    <w:rsid w:val="00721BF4"/>
    <w:pPr>
      <w:spacing w:before="80"/>
      <w:outlineLvl w:val="4"/>
    </w:pPr>
    <w:rPr>
      <w:color w:val="918585"/>
      <w:sz w:val="20"/>
    </w:rPr>
  </w:style>
  <w:style w:type="paragraph" w:styleId="Heading6">
    <w:name w:val="heading 6"/>
    <w:basedOn w:val="HeadingBase"/>
    <w:next w:val="Normal"/>
    <w:link w:val="Heading6Char"/>
    <w:qFormat/>
    <w:rsid w:val="00721BF4"/>
    <w:pPr>
      <w:spacing w:before="60"/>
      <w:outlineLvl w:val="5"/>
    </w:pPr>
    <w:rPr>
      <w:color w:val="918585"/>
      <w:sz w:val="20"/>
    </w:rPr>
  </w:style>
  <w:style w:type="paragraph" w:styleId="Heading7">
    <w:name w:val="heading 7"/>
    <w:basedOn w:val="Normal"/>
    <w:next w:val="Normal"/>
    <w:link w:val="Heading7Char"/>
    <w:qFormat/>
    <w:rsid w:val="00721BF4"/>
    <w:pPr>
      <w:ind w:left="720"/>
      <w:outlineLvl w:val="6"/>
    </w:pPr>
    <w:rPr>
      <w:i/>
    </w:rPr>
  </w:style>
  <w:style w:type="paragraph" w:styleId="Heading8">
    <w:name w:val="heading 8"/>
    <w:basedOn w:val="Normal"/>
    <w:next w:val="Normal"/>
    <w:link w:val="Heading8Char"/>
    <w:qFormat/>
    <w:rsid w:val="00721BF4"/>
    <w:pPr>
      <w:ind w:left="720"/>
      <w:outlineLvl w:val="7"/>
    </w:pPr>
    <w:rPr>
      <w:i/>
    </w:rPr>
  </w:style>
  <w:style w:type="paragraph" w:styleId="Heading9">
    <w:name w:val="heading 9"/>
    <w:basedOn w:val="Normal"/>
    <w:next w:val="Normal"/>
    <w:link w:val="Heading9Char"/>
    <w:qFormat/>
    <w:rsid w:val="00721BF4"/>
    <w:pPr>
      <w:ind w:left="720"/>
      <w:outlineLvl w:val="8"/>
    </w:pPr>
    <w:rPr>
      <w:i/>
    </w:rPr>
  </w:style>
  <w:style w:type="character" w:default="1" w:styleId="DefaultParagraphFont">
    <w:name w:val="Default Paragraph Font"/>
    <w:uiPriority w:val="1"/>
    <w:unhideWhenUsed/>
    <w:rsid w:val="00721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BF4"/>
  </w:style>
  <w:style w:type="character" w:customStyle="1" w:styleId="Heading1Char">
    <w:name w:val="Heading 1 Char"/>
    <w:basedOn w:val="DefaultParagraphFont"/>
    <w:link w:val="Heading1"/>
    <w:rsid w:val="00721BF4"/>
    <w:rPr>
      <w:rFonts w:ascii="Times New Roman" w:eastAsia="Times New Roman" w:hAnsi="Times New Roman" w:cs="Times New Roman"/>
      <w:b/>
      <w:sz w:val="32"/>
      <w:szCs w:val="20"/>
      <w:lang w:eastAsia="en-US"/>
    </w:rPr>
  </w:style>
  <w:style w:type="paragraph" w:styleId="BodyText">
    <w:name w:val="Body Text"/>
    <w:basedOn w:val="Normal"/>
    <w:link w:val="BodyTextChar"/>
    <w:rsid w:val="00721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BF4"/>
    <w:rPr>
      <w:rFonts w:ascii="Times New Roman" w:eastAsia="Times New Roman" w:hAnsi="Times New Roman" w:cs="Times New Roman"/>
      <w:sz w:val="24"/>
      <w:lang w:eastAsia="en-US"/>
    </w:rPr>
  </w:style>
  <w:style w:type="paragraph" w:styleId="ListBullet">
    <w:name w:val="List Bullet"/>
    <w:basedOn w:val="List"/>
    <w:rsid w:val="00721BF4"/>
    <w:pPr>
      <w:numPr>
        <w:numId w:val="12"/>
      </w:numPr>
      <w:tabs>
        <w:tab w:val="clear" w:pos="340"/>
      </w:tabs>
      <w:spacing w:before="40" w:after="40"/>
    </w:pPr>
  </w:style>
  <w:style w:type="character" w:customStyle="1" w:styleId="SpecialBold">
    <w:name w:val="Special Bold"/>
    <w:basedOn w:val="DefaultParagraphFont"/>
    <w:rsid w:val="00721BF4"/>
    <w:rPr>
      <w:b/>
      <w:spacing w:val="0"/>
    </w:rPr>
  </w:style>
  <w:style w:type="paragraph" w:styleId="ListBullet2">
    <w:name w:val="List Bullet 2"/>
    <w:basedOn w:val="List2"/>
    <w:rsid w:val="00721BF4"/>
    <w:pPr>
      <w:numPr>
        <w:numId w:val="13"/>
      </w:numPr>
      <w:tabs>
        <w:tab w:val="clear" w:pos="680"/>
      </w:tabs>
    </w:pPr>
  </w:style>
  <w:style w:type="paragraph" w:customStyle="1" w:styleId="SuperHeading">
    <w:name w:val="SuperHeading"/>
    <w:basedOn w:val="Normal"/>
    <w:rsid w:val="00721BF4"/>
    <w:pPr>
      <w:spacing w:before="240" w:after="120"/>
      <w:outlineLvl w:val="0"/>
    </w:pPr>
    <w:rPr>
      <w:rFonts w:ascii="Times New Roman" w:hAnsi="Times New Roman"/>
      <w:b/>
      <w:sz w:val="32"/>
    </w:rPr>
  </w:style>
  <w:style w:type="paragraph" w:customStyle="1" w:styleId="AllowPageBreak">
    <w:name w:val="AllowPageBreak"/>
    <w:rsid w:val="00721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BF4"/>
    <w:rPr>
      <w:rFonts w:ascii="Courier New" w:eastAsia="Times New Roman" w:hAnsi="Courier New" w:cs="Times New Roman"/>
      <w:i/>
      <w:szCs w:val="20"/>
      <w:lang w:eastAsia="en-US"/>
    </w:rPr>
  </w:style>
  <w:style w:type="paragraph" w:customStyle="1" w:styleId="HeadingBase">
    <w:name w:val="Heading Base"/>
    <w:rsid w:val="00721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BF4"/>
    <w:pPr>
      <w:tabs>
        <w:tab w:val="right" w:leader="dot" w:pos="9072"/>
      </w:tabs>
      <w:ind w:left="567"/>
    </w:pPr>
    <w:rPr>
      <w:szCs w:val="22"/>
    </w:rPr>
  </w:style>
  <w:style w:type="paragraph" w:customStyle="1" w:styleId="TOCBase">
    <w:name w:val="TOC Base"/>
    <w:rsid w:val="00721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BF4"/>
    <w:pPr>
      <w:tabs>
        <w:tab w:val="right" w:leader="dot" w:pos="9072"/>
      </w:tabs>
      <w:spacing w:before="40" w:after="40"/>
      <w:ind w:left="284"/>
    </w:pPr>
    <w:rPr>
      <w:rFonts w:ascii="Times New Roman" w:hAnsi="Times New Roman"/>
    </w:rPr>
  </w:style>
  <w:style w:type="paragraph" w:styleId="TOC1">
    <w:name w:val="toc 1"/>
    <w:basedOn w:val="TOCBase"/>
    <w:next w:val="Normal"/>
    <w:rsid w:val="00721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BF4"/>
    <w:rPr>
      <w:rFonts w:ascii="Times New Roman" w:eastAsia="Times New Roman" w:hAnsi="Times New Roman" w:cs="Times New Roman"/>
      <w:sz w:val="16"/>
      <w:lang w:eastAsia="en-US"/>
    </w:rPr>
  </w:style>
  <w:style w:type="paragraph" w:styleId="Title">
    <w:name w:val="Title"/>
    <w:basedOn w:val="HeadingBase"/>
    <w:link w:val="TitleChar"/>
    <w:qFormat/>
    <w:rsid w:val="00721BF4"/>
    <w:pPr>
      <w:spacing w:before="5040"/>
      <w:jc w:val="center"/>
    </w:pPr>
    <w:rPr>
      <w:sz w:val="48"/>
      <w:szCs w:val="72"/>
      <w:lang w:val="en-US"/>
    </w:rPr>
  </w:style>
  <w:style w:type="character" w:customStyle="1" w:styleId="TitleChar">
    <w:name w:val="Title Char"/>
    <w:basedOn w:val="DefaultParagraphFont"/>
    <w:link w:val="Title"/>
    <w:rsid w:val="00721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BF4"/>
    <w:pPr>
      <w:tabs>
        <w:tab w:val="left" w:pos="3600"/>
        <w:tab w:val="left" w:pos="3958"/>
      </w:tabs>
    </w:pPr>
  </w:style>
  <w:style w:type="paragraph" w:styleId="List">
    <w:name w:val="List"/>
    <w:basedOn w:val="BodyText"/>
    <w:next w:val="BodyText"/>
    <w:rsid w:val="00721BF4"/>
    <w:pPr>
      <w:tabs>
        <w:tab w:val="left" w:pos="340"/>
      </w:tabs>
      <w:spacing w:before="60" w:after="60"/>
      <w:ind w:left="340" w:hanging="340"/>
    </w:pPr>
  </w:style>
  <w:style w:type="paragraph" w:customStyle="1" w:styleId="Note">
    <w:name w:val="Note"/>
    <w:basedOn w:val="BodyText"/>
    <w:rsid w:val="00721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BF4"/>
    <w:pPr>
      <w:framePr w:wrap="auto" w:hAnchor="text" w:y="6049"/>
    </w:pPr>
    <w:rPr>
      <w:color w:val="000000"/>
      <w:sz w:val="40"/>
    </w:rPr>
  </w:style>
  <w:style w:type="paragraph" w:customStyle="1" w:styleId="TOCTitle">
    <w:name w:val="TOCTitle"/>
    <w:basedOn w:val="Heading1"/>
    <w:rsid w:val="00721BF4"/>
    <w:pPr>
      <w:spacing w:after="240"/>
      <w:jc w:val="center"/>
      <w:outlineLvl w:val="9"/>
    </w:pPr>
    <w:rPr>
      <w:caps/>
    </w:rPr>
  </w:style>
  <w:style w:type="paragraph" w:customStyle="1" w:styleId="Version">
    <w:name w:val="Version"/>
    <w:rsid w:val="00721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BF4"/>
    <w:pPr>
      <w:keepNext w:val="0"/>
      <w:tabs>
        <w:tab w:val="right" w:pos="4176"/>
      </w:tabs>
      <w:ind w:left="198" w:hanging="198"/>
    </w:pPr>
    <w:rPr>
      <w:rFonts w:ascii="Garamond" w:hAnsi="Garamond"/>
    </w:rPr>
  </w:style>
  <w:style w:type="paragraph" w:styleId="IndexHeading">
    <w:name w:val="index heading"/>
    <w:basedOn w:val="Normal"/>
    <w:next w:val="Index1"/>
    <w:semiHidden/>
    <w:rsid w:val="00721BF4"/>
    <w:pPr>
      <w:spacing w:before="120" w:after="120"/>
    </w:pPr>
    <w:rPr>
      <w:rFonts w:ascii="Arial" w:hAnsi="Arial"/>
      <w:b/>
      <w:color w:val="918585"/>
      <w:sz w:val="24"/>
    </w:rPr>
  </w:style>
  <w:style w:type="paragraph" w:styleId="Header">
    <w:name w:val="header"/>
    <w:basedOn w:val="Normal"/>
    <w:link w:val="HeaderChar"/>
    <w:rsid w:val="00721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BF4"/>
    <w:rPr>
      <w:rFonts w:ascii="Times New Roman" w:eastAsia="Times New Roman" w:hAnsi="Times New Roman" w:cs="Times New Roman"/>
      <w:sz w:val="16"/>
      <w:szCs w:val="20"/>
      <w:lang w:val="en-GB" w:eastAsia="en-US"/>
    </w:rPr>
  </w:style>
  <w:style w:type="paragraph" w:customStyle="1" w:styleId="Chapter">
    <w:name w:val="Chapter"/>
    <w:basedOn w:val="Normal"/>
    <w:rsid w:val="00721BF4"/>
    <w:pPr>
      <w:spacing w:before="240"/>
    </w:pPr>
    <w:rPr>
      <w:rFonts w:ascii="Times New Roman" w:hAnsi="Times New Roman"/>
      <w:smallCaps/>
      <w:spacing w:val="80"/>
      <w:sz w:val="28"/>
    </w:rPr>
  </w:style>
  <w:style w:type="paragraph" w:customStyle="1" w:styleId="InChapter">
    <w:name w:val="InChapter"/>
    <w:basedOn w:val="Heading3"/>
    <w:rsid w:val="00721BF4"/>
    <w:pPr>
      <w:spacing w:after="240"/>
      <w:outlineLvl w:val="9"/>
    </w:pPr>
    <w:rPr>
      <w:noProof/>
    </w:rPr>
  </w:style>
  <w:style w:type="paragraph" w:styleId="Index2">
    <w:name w:val="index 2"/>
    <w:basedOn w:val="Normal"/>
    <w:next w:val="Normal"/>
    <w:semiHidden/>
    <w:rsid w:val="00721BF4"/>
    <w:pPr>
      <w:tabs>
        <w:tab w:val="right" w:pos="4176"/>
      </w:tabs>
      <w:ind w:left="568" w:hanging="284"/>
    </w:pPr>
    <w:rPr>
      <w:rFonts w:ascii="Garamond" w:hAnsi="Garamond"/>
    </w:rPr>
  </w:style>
  <w:style w:type="paragraph" w:customStyle="1" w:styleId="Byline">
    <w:name w:val="Byline"/>
    <w:rsid w:val="00721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BF4"/>
    <w:pPr>
      <w:tabs>
        <w:tab w:val="clear" w:pos="3600"/>
        <w:tab w:val="clear" w:pos="3958"/>
      </w:tabs>
      <w:jc w:val="right"/>
    </w:pPr>
  </w:style>
  <w:style w:type="character" w:styleId="Emphasis">
    <w:name w:val="Emphasis"/>
    <w:basedOn w:val="DefaultParagraphFont"/>
    <w:qFormat/>
    <w:rsid w:val="00721BF4"/>
    <w:rPr>
      <w:i/>
    </w:rPr>
  </w:style>
  <w:style w:type="paragraph" w:styleId="Caption">
    <w:name w:val="caption"/>
    <w:basedOn w:val="BodyText"/>
    <w:next w:val="Normal"/>
    <w:qFormat/>
    <w:rsid w:val="00721BF4"/>
    <w:pPr>
      <w:framePr w:w="2268" w:hSpace="181" w:vSpace="181" w:wrap="around" w:vAnchor="text" w:hAnchor="page" w:x="1135" w:y="285" w:anchorLock="1"/>
    </w:pPr>
    <w:rPr>
      <w:i/>
    </w:rPr>
  </w:style>
  <w:style w:type="paragraph" w:customStyle="1" w:styleId="MiniTOCTitle">
    <w:name w:val="MiniTOCTitle"/>
    <w:basedOn w:val="Heading4"/>
    <w:rsid w:val="00721BF4"/>
    <w:pPr>
      <w:spacing w:before="240"/>
      <w:outlineLvl w:val="9"/>
    </w:pPr>
    <w:rPr>
      <w:noProof/>
      <w:sz w:val="24"/>
    </w:rPr>
  </w:style>
  <w:style w:type="paragraph" w:customStyle="1" w:styleId="MiniTOCItem">
    <w:name w:val="MiniTOCItem"/>
    <w:basedOn w:val="ListBullet"/>
    <w:rsid w:val="00721BF4"/>
    <w:pPr>
      <w:numPr>
        <w:numId w:val="0"/>
      </w:numPr>
      <w:tabs>
        <w:tab w:val="right" w:leader="dot" w:pos="6521"/>
      </w:tabs>
      <w:spacing w:before="0" w:after="0"/>
    </w:pPr>
  </w:style>
  <w:style w:type="paragraph" w:customStyle="1" w:styleId="TOFTitle">
    <w:name w:val="TOFTitle"/>
    <w:basedOn w:val="TOCTitle"/>
    <w:rsid w:val="00721BF4"/>
  </w:style>
  <w:style w:type="paragraph" w:styleId="TableofFigures">
    <w:name w:val="table of figures"/>
    <w:basedOn w:val="Normal"/>
    <w:next w:val="Normal"/>
    <w:semiHidden/>
    <w:rsid w:val="00721BF4"/>
    <w:pPr>
      <w:tabs>
        <w:tab w:val="right" w:leader="dot" w:pos="9072"/>
      </w:tabs>
      <w:ind w:left="970" w:hanging="403"/>
    </w:pPr>
    <w:rPr>
      <w:rFonts w:ascii="Times New Roman" w:hAnsi="Times New Roman"/>
      <w:b/>
    </w:rPr>
  </w:style>
  <w:style w:type="paragraph" w:styleId="ListNumber">
    <w:name w:val="List Number"/>
    <w:basedOn w:val="List"/>
    <w:rsid w:val="00721BF4"/>
    <w:pPr>
      <w:numPr>
        <w:numId w:val="15"/>
      </w:numPr>
      <w:tabs>
        <w:tab w:val="clear" w:pos="340"/>
      </w:tabs>
    </w:pPr>
  </w:style>
  <w:style w:type="character" w:customStyle="1" w:styleId="WingdingSymbols">
    <w:name w:val="Wingding Symbols"/>
    <w:rsid w:val="00721BF4"/>
    <w:rPr>
      <w:rFonts w:ascii="Wingdings" w:hAnsi="Wingdings"/>
    </w:rPr>
  </w:style>
  <w:style w:type="paragraph" w:customStyle="1" w:styleId="TableHeading">
    <w:name w:val="Table Heading"/>
    <w:basedOn w:val="HeadingBase"/>
    <w:rsid w:val="00721BF4"/>
    <w:pPr>
      <w:keepLines/>
      <w:pBdr>
        <w:bottom w:val="single" w:sz="6" w:space="1" w:color="918585"/>
      </w:pBdr>
      <w:spacing w:before="240"/>
    </w:pPr>
  </w:style>
  <w:style w:type="character" w:customStyle="1" w:styleId="HotSpot">
    <w:name w:val="HotSpot"/>
    <w:rsid w:val="00721BF4"/>
    <w:rPr>
      <w:color w:val="0033CC"/>
      <w:u w:val="none"/>
    </w:rPr>
  </w:style>
  <w:style w:type="paragraph" w:customStyle="1" w:styleId="BodyTextRight">
    <w:name w:val="Body Text Right"/>
    <w:basedOn w:val="BodyText"/>
    <w:rsid w:val="00721BF4"/>
    <w:pPr>
      <w:spacing w:before="0" w:after="0"/>
      <w:jc w:val="right"/>
    </w:pPr>
  </w:style>
  <w:style w:type="paragraph" w:styleId="Index3">
    <w:name w:val="index 3"/>
    <w:basedOn w:val="ListNumber2"/>
    <w:next w:val="Normal"/>
    <w:semiHidden/>
    <w:rsid w:val="00721BF4"/>
    <w:pPr>
      <w:numPr>
        <w:numId w:val="0"/>
      </w:numPr>
      <w:tabs>
        <w:tab w:val="right" w:leader="dot" w:pos="4176"/>
      </w:tabs>
    </w:pPr>
  </w:style>
  <w:style w:type="paragraph" w:styleId="ListNumber2">
    <w:name w:val="List Number 2"/>
    <w:basedOn w:val="List2"/>
    <w:rsid w:val="00721BF4"/>
    <w:pPr>
      <w:numPr>
        <w:numId w:val="10"/>
      </w:numPr>
      <w:tabs>
        <w:tab w:val="clear" w:pos="1060"/>
      </w:tabs>
    </w:pPr>
  </w:style>
  <w:style w:type="paragraph" w:customStyle="1" w:styleId="MarginNote">
    <w:name w:val="Margin Note"/>
    <w:basedOn w:val="BodyText"/>
    <w:rsid w:val="00721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BF4"/>
    <w:rPr>
      <w:sz w:val="32"/>
    </w:rPr>
  </w:style>
  <w:style w:type="paragraph" w:customStyle="1" w:styleId="HeadingProcedure">
    <w:name w:val="Heading Procedure"/>
    <w:basedOn w:val="HeadingBase"/>
    <w:next w:val="Normal"/>
    <w:rsid w:val="00721BF4"/>
    <w:pPr>
      <w:tabs>
        <w:tab w:val="left" w:pos="0"/>
      </w:tabs>
      <w:spacing w:before="120" w:after="60"/>
    </w:pPr>
    <w:rPr>
      <w:i/>
      <w:color w:val="918585"/>
      <w:sz w:val="22"/>
    </w:rPr>
  </w:style>
  <w:style w:type="paragraph" w:customStyle="1" w:styleId="TableBodyText">
    <w:name w:val="Table Body Text"/>
    <w:basedOn w:val="BodyText"/>
    <w:rsid w:val="00721BF4"/>
    <w:pPr>
      <w:spacing w:before="60" w:after="60"/>
    </w:pPr>
  </w:style>
  <w:style w:type="paragraph" w:styleId="ListContinue">
    <w:name w:val="List Continue"/>
    <w:basedOn w:val="List"/>
    <w:rsid w:val="00721BF4"/>
    <w:pPr>
      <w:ind w:firstLine="0"/>
    </w:pPr>
  </w:style>
  <w:style w:type="paragraph" w:customStyle="1" w:styleId="ListNote">
    <w:name w:val="List Note"/>
    <w:basedOn w:val="List"/>
    <w:rsid w:val="00721BF4"/>
    <w:pPr>
      <w:pBdr>
        <w:top w:val="single" w:sz="6" w:space="2" w:color="918585"/>
        <w:bottom w:val="single" w:sz="6" w:space="2" w:color="918585"/>
      </w:pBdr>
      <w:tabs>
        <w:tab w:val="left" w:pos="1021"/>
      </w:tabs>
      <w:ind w:firstLine="0"/>
    </w:pPr>
  </w:style>
  <w:style w:type="paragraph" w:customStyle="1" w:styleId="Warning">
    <w:name w:val="Warning"/>
    <w:basedOn w:val="BodyText"/>
    <w:rsid w:val="00721BF4"/>
    <w:pPr>
      <w:shd w:val="clear" w:color="auto" w:fill="D9D9D9"/>
      <w:tabs>
        <w:tab w:val="left" w:pos="992"/>
      </w:tabs>
      <w:ind w:left="119" w:right="119"/>
    </w:pPr>
    <w:rPr>
      <w:sz w:val="20"/>
    </w:rPr>
  </w:style>
  <w:style w:type="paragraph" w:customStyle="1" w:styleId="MarginIcons">
    <w:name w:val="Margin Icons"/>
    <w:basedOn w:val="BodyText"/>
    <w:rsid w:val="00721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BF4"/>
    <w:rPr>
      <w:rFonts w:ascii="Courier New" w:hAnsi="Courier New"/>
    </w:rPr>
  </w:style>
  <w:style w:type="paragraph" w:customStyle="1" w:styleId="NoteBullet">
    <w:name w:val="Note Bullet"/>
    <w:basedOn w:val="Note"/>
    <w:rsid w:val="00721BF4"/>
    <w:pPr>
      <w:tabs>
        <w:tab w:val="clear" w:pos="680"/>
      </w:tabs>
      <w:spacing w:before="60" w:after="60"/>
    </w:pPr>
  </w:style>
  <w:style w:type="paragraph" w:customStyle="1" w:styleId="SubHeading2">
    <w:name w:val="SubHeading2"/>
    <w:basedOn w:val="HeadingBase"/>
    <w:rsid w:val="00721BF4"/>
    <w:pPr>
      <w:spacing w:before="240" w:after="60"/>
    </w:pPr>
    <w:rPr>
      <w:sz w:val="20"/>
    </w:rPr>
  </w:style>
  <w:style w:type="paragraph" w:customStyle="1" w:styleId="SubHeading1">
    <w:name w:val="SubHeading1"/>
    <w:basedOn w:val="HeadingBase"/>
    <w:rsid w:val="00721BF4"/>
    <w:pPr>
      <w:spacing w:before="240" w:after="60"/>
    </w:pPr>
    <w:rPr>
      <w:color w:val="918585"/>
      <w:sz w:val="22"/>
    </w:rPr>
  </w:style>
  <w:style w:type="paragraph" w:customStyle="1" w:styleId="SideHeading">
    <w:name w:val="Side Heading"/>
    <w:basedOn w:val="HeadingBase"/>
    <w:rsid w:val="00721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BF4"/>
    <w:pPr>
      <w:tabs>
        <w:tab w:val="num" w:pos="360"/>
      </w:tabs>
    </w:pPr>
  </w:style>
  <w:style w:type="paragraph" w:styleId="PlainText">
    <w:name w:val="Plain Text"/>
    <w:basedOn w:val="Normal"/>
    <w:link w:val="PlainTextChar"/>
    <w:rsid w:val="00721BF4"/>
    <w:rPr>
      <w:sz w:val="20"/>
    </w:rPr>
  </w:style>
  <w:style w:type="character" w:customStyle="1" w:styleId="PlainTextChar">
    <w:name w:val="Plain Text Char"/>
    <w:basedOn w:val="DefaultParagraphFont"/>
    <w:link w:val="PlainText"/>
    <w:rsid w:val="00721BF4"/>
    <w:rPr>
      <w:rFonts w:ascii="Courier New" w:eastAsia="Times New Roman" w:hAnsi="Courier New" w:cs="Times New Roman"/>
      <w:sz w:val="20"/>
      <w:szCs w:val="20"/>
      <w:lang w:eastAsia="en-US"/>
    </w:rPr>
  </w:style>
  <w:style w:type="character" w:customStyle="1" w:styleId="MenuOption">
    <w:name w:val="Menu Option"/>
    <w:basedOn w:val="DefaultParagraphFont"/>
    <w:rsid w:val="00721BF4"/>
    <w:rPr>
      <w:b/>
      <w:smallCaps/>
    </w:rPr>
  </w:style>
  <w:style w:type="paragraph" w:customStyle="1" w:styleId="TableListNumber">
    <w:name w:val="Table List Number"/>
    <w:basedOn w:val="ListNumber"/>
    <w:rsid w:val="00721BF4"/>
    <w:pPr>
      <w:numPr>
        <w:numId w:val="0"/>
      </w:numPr>
    </w:pPr>
  </w:style>
  <w:style w:type="paragraph" w:styleId="TOC4">
    <w:name w:val="toc 4"/>
    <w:basedOn w:val="TOCBase"/>
    <w:next w:val="Normal"/>
    <w:semiHidden/>
    <w:rsid w:val="00721BF4"/>
    <w:pPr>
      <w:tabs>
        <w:tab w:val="right" w:leader="dot" w:pos="9071"/>
      </w:tabs>
      <w:ind w:left="1701"/>
    </w:pPr>
  </w:style>
  <w:style w:type="paragraph" w:customStyle="1" w:styleId="ListAlpha">
    <w:name w:val="List Alpha"/>
    <w:basedOn w:val="List"/>
    <w:rsid w:val="00721BF4"/>
    <w:pPr>
      <w:numPr>
        <w:numId w:val="9"/>
      </w:numPr>
    </w:pPr>
  </w:style>
  <w:style w:type="paragraph" w:customStyle="1" w:styleId="ListAlpha2">
    <w:name w:val="List Alpha 2"/>
    <w:basedOn w:val="List2"/>
    <w:rsid w:val="00721BF4"/>
    <w:pPr>
      <w:numPr>
        <w:numId w:val="8"/>
      </w:numPr>
    </w:pPr>
  </w:style>
  <w:style w:type="paragraph" w:styleId="List2">
    <w:name w:val="List 2"/>
    <w:basedOn w:val="BodyText"/>
    <w:rsid w:val="00721BF4"/>
    <w:pPr>
      <w:tabs>
        <w:tab w:val="left" w:pos="680"/>
      </w:tabs>
      <w:spacing w:before="60" w:after="60"/>
      <w:ind w:left="680" w:hanging="340"/>
    </w:pPr>
  </w:style>
  <w:style w:type="paragraph" w:styleId="List3">
    <w:name w:val="List 3"/>
    <w:basedOn w:val="BodyText"/>
    <w:rsid w:val="00721BF4"/>
    <w:pPr>
      <w:tabs>
        <w:tab w:val="left" w:pos="1021"/>
      </w:tabs>
      <w:spacing w:before="60" w:after="60"/>
      <w:ind w:left="1020" w:hanging="340"/>
    </w:pPr>
  </w:style>
  <w:style w:type="paragraph" w:styleId="List4">
    <w:name w:val="List 4"/>
    <w:basedOn w:val="BodyText"/>
    <w:rsid w:val="00721BF4"/>
    <w:pPr>
      <w:tabs>
        <w:tab w:val="left" w:pos="1361"/>
      </w:tabs>
      <w:spacing w:before="60" w:after="60"/>
      <w:ind w:left="1361" w:hanging="340"/>
    </w:pPr>
  </w:style>
  <w:style w:type="paragraph" w:styleId="List5">
    <w:name w:val="List 5"/>
    <w:basedOn w:val="BodyText"/>
    <w:rsid w:val="00721BF4"/>
    <w:pPr>
      <w:tabs>
        <w:tab w:val="left" w:pos="1701"/>
      </w:tabs>
      <w:spacing w:before="60" w:after="60"/>
      <w:ind w:left="1701" w:hanging="340"/>
    </w:pPr>
  </w:style>
  <w:style w:type="paragraph" w:styleId="ListBullet3">
    <w:name w:val="List Bullet 3"/>
    <w:basedOn w:val="List3"/>
    <w:rsid w:val="00721BF4"/>
    <w:pPr>
      <w:numPr>
        <w:numId w:val="14"/>
      </w:numPr>
      <w:tabs>
        <w:tab w:val="clear" w:pos="1021"/>
      </w:tabs>
      <w:ind w:left="1037" w:hanging="357"/>
    </w:pPr>
  </w:style>
  <w:style w:type="paragraph" w:styleId="ListBullet4">
    <w:name w:val="List Bullet 4"/>
    <w:basedOn w:val="List4"/>
    <w:rsid w:val="00721BF4"/>
    <w:pPr>
      <w:numPr>
        <w:numId w:val="3"/>
      </w:numPr>
      <w:tabs>
        <w:tab w:val="clear" w:pos="1361"/>
      </w:tabs>
    </w:pPr>
  </w:style>
  <w:style w:type="paragraph" w:styleId="ListBullet5">
    <w:name w:val="List Bullet 5"/>
    <w:basedOn w:val="List5"/>
    <w:rsid w:val="00721BF4"/>
    <w:pPr>
      <w:numPr>
        <w:numId w:val="4"/>
      </w:numPr>
    </w:pPr>
  </w:style>
  <w:style w:type="paragraph" w:styleId="ListContinue2">
    <w:name w:val="List Continue 2"/>
    <w:basedOn w:val="List2"/>
    <w:rsid w:val="00721BF4"/>
    <w:pPr>
      <w:ind w:firstLine="0"/>
    </w:pPr>
  </w:style>
  <w:style w:type="paragraph" w:styleId="ListContinue3">
    <w:name w:val="List Continue 3"/>
    <w:basedOn w:val="List3"/>
    <w:rsid w:val="00721BF4"/>
    <w:pPr>
      <w:ind w:left="1021" w:firstLine="0"/>
    </w:pPr>
  </w:style>
  <w:style w:type="paragraph" w:styleId="ListContinue4">
    <w:name w:val="List Continue 4"/>
    <w:basedOn w:val="List4"/>
    <w:rsid w:val="00721BF4"/>
    <w:pPr>
      <w:ind w:firstLine="0"/>
    </w:pPr>
  </w:style>
  <w:style w:type="paragraph" w:styleId="ListContinue5">
    <w:name w:val="List Continue 5"/>
    <w:basedOn w:val="List5"/>
    <w:rsid w:val="00721BF4"/>
    <w:pPr>
      <w:ind w:firstLine="0"/>
    </w:pPr>
  </w:style>
  <w:style w:type="paragraph" w:styleId="ListNumber3">
    <w:name w:val="List Number 3"/>
    <w:basedOn w:val="List3"/>
    <w:rsid w:val="00721BF4"/>
    <w:pPr>
      <w:numPr>
        <w:numId w:val="5"/>
      </w:numPr>
    </w:pPr>
  </w:style>
  <w:style w:type="paragraph" w:styleId="ListNumber4">
    <w:name w:val="List Number 4"/>
    <w:basedOn w:val="List4"/>
    <w:rsid w:val="00721BF4"/>
    <w:pPr>
      <w:numPr>
        <w:numId w:val="6"/>
      </w:numPr>
    </w:pPr>
  </w:style>
  <w:style w:type="paragraph" w:styleId="ListNumber5">
    <w:name w:val="List Number 5"/>
    <w:basedOn w:val="List5"/>
    <w:rsid w:val="00721BF4"/>
    <w:pPr>
      <w:numPr>
        <w:numId w:val="7"/>
      </w:numPr>
    </w:pPr>
  </w:style>
  <w:style w:type="paragraph" w:styleId="BlockText">
    <w:name w:val="Block Text"/>
    <w:basedOn w:val="Normal"/>
    <w:rsid w:val="00721BF4"/>
    <w:pPr>
      <w:spacing w:after="120"/>
      <w:ind w:left="1440" w:right="1440"/>
    </w:pPr>
  </w:style>
  <w:style w:type="character" w:customStyle="1" w:styleId="Subscript">
    <w:name w:val="Subscript"/>
    <w:basedOn w:val="DefaultParagraphFont"/>
    <w:rsid w:val="00721BF4"/>
    <w:rPr>
      <w:sz w:val="16"/>
      <w:vertAlign w:val="subscript"/>
    </w:rPr>
  </w:style>
  <w:style w:type="character" w:customStyle="1" w:styleId="Superscript">
    <w:name w:val="Superscript"/>
    <w:basedOn w:val="DefaultParagraphFont"/>
    <w:rsid w:val="00721BF4"/>
    <w:rPr>
      <w:sz w:val="16"/>
      <w:vertAlign w:val="superscript"/>
    </w:rPr>
  </w:style>
  <w:style w:type="character" w:customStyle="1" w:styleId="Symbols">
    <w:name w:val="Symbols"/>
    <w:basedOn w:val="DefaultParagraphFont"/>
    <w:rsid w:val="00721BF4"/>
    <w:rPr>
      <w:rFonts w:ascii="Symbol" w:hAnsi="Symbol"/>
    </w:rPr>
  </w:style>
  <w:style w:type="character" w:customStyle="1" w:styleId="MenuOptions">
    <w:name w:val="Menu Options"/>
    <w:basedOn w:val="DefaultParagraphFont"/>
    <w:rsid w:val="00721BF4"/>
    <w:rPr>
      <w:rFonts w:ascii="Arial Narrow" w:hAnsi="Arial Narrow"/>
      <w:smallCaps/>
    </w:rPr>
  </w:style>
  <w:style w:type="character" w:customStyle="1" w:styleId="Buttons">
    <w:name w:val="Buttons"/>
    <w:basedOn w:val="DefaultParagraphFont"/>
    <w:rsid w:val="00721BF4"/>
    <w:rPr>
      <w:b/>
    </w:rPr>
  </w:style>
  <w:style w:type="character" w:customStyle="1" w:styleId="Underlined">
    <w:name w:val="Underlined"/>
    <w:basedOn w:val="DefaultParagraphFont"/>
    <w:rsid w:val="00721BF4"/>
    <w:rPr>
      <w:u w:val="single"/>
    </w:rPr>
  </w:style>
  <w:style w:type="paragraph" w:customStyle="1" w:styleId="TableBodyTextRight">
    <w:name w:val="Table Body Text Right"/>
    <w:basedOn w:val="TableBodyText"/>
    <w:rsid w:val="00721BF4"/>
    <w:pPr>
      <w:widowControl w:val="0"/>
      <w:autoSpaceDE w:val="0"/>
      <w:autoSpaceDN w:val="0"/>
      <w:adjustRightInd w:val="0"/>
      <w:jc w:val="right"/>
    </w:pPr>
    <w:rPr>
      <w:rFonts w:cs="Arial"/>
      <w:szCs w:val="18"/>
    </w:rPr>
  </w:style>
  <w:style w:type="paragraph" w:customStyle="1" w:styleId="CopyrightText">
    <w:name w:val="Copyright Text"/>
    <w:basedOn w:val="BodyText"/>
    <w:rsid w:val="00721BF4"/>
    <w:rPr>
      <w:sz w:val="18"/>
    </w:rPr>
  </w:style>
  <w:style w:type="paragraph" w:customStyle="1" w:styleId="BodySmallRight">
    <w:name w:val="Body Small Right"/>
    <w:basedOn w:val="BodyTextRight"/>
    <w:rsid w:val="00721BF4"/>
    <w:rPr>
      <w:sz w:val="18"/>
      <w:szCs w:val="18"/>
    </w:rPr>
  </w:style>
  <w:style w:type="paragraph" w:customStyle="1" w:styleId="MarginEdition">
    <w:name w:val="Margin Edition"/>
    <w:basedOn w:val="MarginNote"/>
    <w:rsid w:val="00721BF4"/>
    <w:pPr>
      <w:spacing w:before="0" w:after="0"/>
    </w:pPr>
    <w:rPr>
      <w:rFonts w:ascii="Times New Roman" w:hAnsi="Times New Roman"/>
      <w:color w:val="999999"/>
    </w:rPr>
  </w:style>
  <w:style w:type="paragraph" w:customStyle="1" w:styleId="Spacer">
    <w:name w:val="Spacer"/>
    <w:basedOn w:val="Normal"/>
    <w:rsid w:val="00721BF4"/>
    <w:rPr>
      <w:sz w:val="2"/>
      <w:szCs w:val="2"/>
    </w:rPr>
  </w:style>
  <w:style w:type="character" w:customStyle="1" w:styleId="Small">
    <w:name w:val="Small"/>
    <w:basedOn w:val="DefaultParagraphFont"/>
    <w:rsid w:val="00721BF4"/>
    <w:rPr>
      <w:sz w:val="16"/>
    </w:rPr>
  </w:style>
  <w:style w:type="paragraph" w:customStyle="1" w:styleId="WideTable">
    <w:name w:val="Wide Table"/>
    <w:basedOn w:val="Normal"/>
    <w:rsid w:val="00721BF4"/>
    <w:pPr>
      <w:ind w:left="-1418"/>
    </w:pPr>
    <w:rPr>
      <w:sz w:val="2"/>
      <w:szCs w:val="2"/>
    </w:rPr>
  </w:style>
  <w:style w:type="character" w:styleId="PageNumber">
    <w:name w:val="page number"/>
    <w:basedOn w:val="DefaultParagraphFont"/>
    <w:rsid w:val="00721BF4"/>
  </w:style>
  <w:style w:type="paragraph" w:styleId="Quote">
    <w:name w:val="Quote"/>
    <w:basedOn w:val="Heading1"/>
    <w:link w:val="QuoteChar"/>
    <w:qFormat/>
    <w:rsid w:val="00721BF4"/>
    <w:rPr>
      <w:b w:val="0"/>
      <w:sz w:val="72"/>
      <w:szCs w:val="72"/>
      <w:lang w:val="en-NZ"/>
    </w:rPr>
  </w:style>
  <w:style w:type="character" w:customStyle="1" w:styleId="QuoteChar">
    <w:name w:val="Quote Char"/>
    <w:basedOn w:val="DefaultParagraphFont"/>
    <w:link w:val="Quote"/>
    <w:rsid w:val="00721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BF4"/>
    <w:pPr>
      <w:pageBreakBefore/>
    </w:pPr>
  </w:style>
  <w:style w:type="paragraph" w:customStyle="1" w:styleId="Border">
    <w:name w:val="Border"/>
    <w:basedOn w:val="Normal"/>
    <w:qFormat/>
    <w:rsid w:val="00721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BF4"/>
    <w:rPr>
      <w:b/>
      <w:bCs/>
      <w:i/>
      <w:iCs/>
      <w:color w:val="auto"/>
    </w:rPr>
  </w:style>
  <w:style w:type="paragraph" w:styleId="IntenseQuote">
    <w:name w:val="Intense Quote"/>
    <w:basedOn w:val="Normal"/>
    <w:next w:val="Normal"/>
    <w:link w:val="IntenseQuoteChar"/>
    <w:uiPriority w:val="30"/>
    <w:qFormat/>
    <w:rsid w:val="00721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BF4"/>
    <w:rPr>
      <w:smallCaps/>
      <w:color w:val="auto"/>
      <w:u w:val="single"/>
    </w:rPr>
  </w:style>
  <w:style w:type="character" w:styleId="IntenseReference">
    <w:name w:val="Intense Reference"/>
    <w:basedOn w:val="DefaultParagraphFont"/>
    <w:uiPriority w:val="32"/>
    <w:qFormat/>
    <w:rsid w:val="00721BF4"/>
    <w:rPr>
      <w:b/>
      <w:bCs/>
      <w:smallCaps/>
      <w:color w:val="auto"/>
      <w:spacing w:val="5"/>
      <w:u w:val="single"/>
    </w:rPr>
  </w:style>
  <w:style w:type="paragraph" w:customStyle="1" w:styleId="2ColumnHeading">
    <w:name w:val="2Column Heading"/>
    <w:basedOn w:val="BodyText"/>
    <w:qFormat/>
    <w:rsid w:val="00721BF4"/>
    <w:pPr>
      <w:spacing w:after="60"/>
      <w:ind w:left="-2268"/>
    </w:pPr>
    <w:rPr>
      <w:b/>
    </w:rPr>
  </w:style>
  <w:style w:type="paragraph" w:customStyle="1" w:styleId="Heading1TOC">
    <w:name w:val="Heading1 TOC"/>
    <w:basedOn w:val="Normal"/>
    <w:qFormat/>
    <w:rsid w:val="00721BF4"/>
    <w:pPr>
      <w:spacing w:before="240" w:after="120"/>
    </w:pPr>
    <w:rPr>
      <w:rFonts w:ascii="Times New Roman" w:hAnsi="Times New Roman"/>
      <w:b/>
      <w:sz w:val="32"/>
    </w:rPr>
  </w:style>
  <w:style w:type="paragraph" w:customStyle="1" w:styleId="Heading2TOC">
    <w:name w:val="Heading2 TOC"/>
    <w:basedOn w:val="Normal"/>
    <w:qFormat/>
    <w:rsid w:val="00721BF4"/>
    <w:pPr>
      <w:spacing w:before="240" w:after="60"/>
    </w:pPr>
    <w:rPr>
      <w:rFonts w:ascii="Times New Roman" w:hAnsi="Times New Roman"/>
      <w:b/>
      <w:sz w:val="28"/>
    </w:rPr>
  </w:style>
  <w:style w:type="character" w:customStyle="1" w:styleId="Underline">
    <w:name w:val="Underline"/>
    <w:basedOn w:val="DefaultParagraphFont"/>
    <w:qFormat/>
    <w:rsid w:val="00721BF4"/>
    <w:rPr>
      <w:u w:val="single"/>
    </w:rPr>
  </w:style>
  <w:style w:type="character" w:customStyle="1" w:styleId="BoldandItalics">
    <w:name w:val="Bold and Italics"/>
    <w:qFormat/>
    <w:rsid w:val="00721BF4"/>
    <w:rPr>
      <w:b/>
      <w:i/>
      <w:u w:val="none"/>
    </w:rPr>
  </w:style>
  <w:style w:type="paragraph" w:styleId="BalloonText">
    <w:name w:val="Balloon Text"/>
    <w:basedOn w:val="Normal"/>
    <w:link w:val="BalloonTextChar"/>
    <w:rsid w:val="00721BF4"/>
    <w:rPr>
      <w:rFonts w:ascii="Tahoma" w:hAnsi="Tahoma" w:cs="Tahoma"/>
      <w:sz w:val="16"/>
      <w:szCs w:val="16"/>
    </w:rPr>
  </w:style>
  <w:style w:type="character" w:customStyle="1" w:styleId="BalloonTextChar">
    <w:name w:val="Balloon Text Char"/>
    <w:basedOn w:val="DefaultParagraphFont"/>
    <w:link w:val="BalloonText"/>
    <w:rsid w:val="00721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BF4"/>
    <w:rPr>
      <w:b/>
      <w:color w:val="660033"/>
      <w:spacing w:val="0"/>
    </w:rPr>
  </w:style>
  <w:style w:type="paragraph" w:customStyle="1" w:styleId="Nameditemlist">
    <w:name w:val="Named item list"/>
    <w:basedOn w:val="BodyText"/>
    <w:qFormat/>
    <w:rsid w:val="00721BF4"/>
    <w:pPr>
      <w:tabs>
        <w:tab w:val="left" w:pos="2835"/>
      </w:tabs>
      <w:ind w:left="2835" w:hanging="2835"/>
    </w:pPr>
  </w:style>
  <w:style w:type="paragraph" w:customStyle="1" w:styleId="BodyTextnopadding">
    <w:name w:val="Body Text no padding"/>
    <w:basedOn w:val="BodyText"/>
    <w:qFormat/>
    <w:rsid w:val="00721BF4"/>
    <w:pPr>
      <w:spacing w:before="0" w:after="0"/>
    </w:pPr>
  </w:style>
  <w:style w:type="paragraph" w:customStyle="1" w:styleId="BodyTextBold">
    <w:name w:val="Body Text Bold"/>
    <w:basedOn w:val="BodyText"/>
    <w:qFormat/>
    <w:rsid w:val="00721BF4"/>
    <w:rPr>
      <w:b/>
    </w:rPr>
  </w:style>
  <w:style w:type="character" w:styleId="Hyperlink">
    <w:name w:val="Hyperlink"/>
    <w:basedOn w:val="DefaultParagraphFont"/>
    <w:uiPriority w:val="99"/>
    <w:unhideWhenUsed/>
    <w:rsid w:val="002B4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4097</Characters>
  <Application>Microsoft Office Word</Application>
  <DocSecurity>0</DocSecurity>
  <Lines>120</Lines>
  <Paragraphs>93</Paragraphs>
  <ScaleCrop>false</ScaleCrop>
  <Company>Author-it Software Corporation Ltd.</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FWPCOT3257 Follow cultural heritage requirements</dc:title>
  <dc:subject>Approved</dc:subject>
  <dc:creator>Skills Impact</dc:creator>
  <cp:keywords>Release: 1</cp:keywords>
  <dc:description>Review Date: 12 April 2008</dc:description>
  <cp:lastModifiedBy>HSD_TPCMSd.prod</cp:lastModifiedBy>
  <cp:revision>3</cp:revision>
  <dcterms:created xsi:type="dcterms:W3CDTF">2021-04-29T02:18:00Z</dcterms:created>
  <dcterms:modified xsi:type="dcterms:W3CDTF">2021-04-29T02:18:00Z</dcterms:modified>
</cp:coreProperties>
</file>