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7DB" w:rsidP="007C67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FWPCOT3252 Use environmental care procedures to undertake fire salvage operations</w:t>
      </w:r>
      <w:r>
        <w:fldChar w:fldCharType="end"/>
      </w:r>
    </w:p>
    <w:p w:rsidR="007C67DB" w:rsidP="007C67DB">
      <w:pPr>
        <w:pStyle w:val="Version"/>
        <w:sectPr w:rsidSect="005107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107BB" w:rsidP="005107BB">
      <w:pPr>
        <w:pStyle w:val="SuperHeading"/>
      </w:pPr>
      <w:r w:rsidRPr="005107BB">
        <w:t>Assessment Requirements for FWPCOT3252 Use environmental care procedures to undertake fire salvage operations</w:t>
      </w:r>
    </w:p>
    <w:p w:rsidR="00000000" w:rsidRPr="005107BB" w:rsidP="005107BB">
      <w:pPr>
        <w:pStyle w:val="Heading1"/>
      </w:pPr>
      <w:bookmarkStart w:id="1" w:name="O_972281"/>
      <w:bookmarkEnd w:id="1"/>
      <w:r w:rsidRPr="005107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07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BB" w:rsidP="005107BB">
            <w:pPr>
              <w:pStyle w:val="BodyText"/>
            </w:pPr>
            <w:r w:rsidRPr="005107B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BB">
            <w:pPr>
              <w:pStyle w:val="BodyText"/>
              <w:rPr>
                <w:lang w:val="en-NZ"/>
              </w:rPr>
            </w:pPr>
            <w:r w:rsidRPr="005107BB">
              <w:rPr>
                <w:rStyle w:val="SpecialBold"/>
              </w:rPr>
              <w:t>Comments</w:t>
            </w:r>
          </w:p>
        </w:tc>
      </w:tr>
      <w:tr w:rsidTr="005107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BB">
            <w:pPr>
              <w:pStyle w:val="BodyText"/>
              <w:rPr>
                <w:lang w:val="en-NZ"/>
              </w:rPr>
            </w:pPr>
            <w:r w:rsidRPr="005107BB">
              <w:t>Release 2</w:t>
            </w:r>
            <w:r w:rsidRPr="005107BB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BB">
            <w:pPr>
              <w:pStyle w:val="BodyText"/>
              <w:rPr>
                <w:lang w:val="en-NZ"/>
              </w:rPr>
            </w:pPr>
            <w:r w:rsidRPr="005107BB">
              <w:t>This version released with FWP Forest and Wood Products Training Package Version 3.0.</w:t>
            </w:r>
          </w:p>
        </w:tc>
      </w:tr>
      <w:tr w:rsidTr="005107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BB">
            <w:pPr>
              <w:pStyle w:val="BodyText"/>
              <w:rPr>
                <w:lang w:val="en-NZ"/>
              </w:rPr>
            </w:pPr>
            <w:r w:rsidRPr="005107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BB" w:rsidP="005107BB">
            <w:pPr>
              <w:pStyle w:val="BodyText"/>
            </w:pPr>
            <w:r w:rsidRPr="005107BB">
              <w:t>This version released with FWP Forest and Wood Products Training Package Version 2.0.</w:t>
            </w:r>
          </w:p>
        </w:tc>
      </w:tr>
    </w:tbl>
    <w:p w:rsidR="00000000" w:rsidRPr="005107BB" w:rsidP="005107BB">
      <w:pPr>
        <w:pStyle w:val="BodyText"/>
      </w:pPr>
    </w:p>
    <w:p w:rsidR="00000000" w:rsidRPr="005107BB" w:rsidP="005107BB">
      <w:pPr>
        <w:pStyle w:val="AllowPageBreak"/>
      </w:pPr>
    </w:p>
    <w:p w:rsidR="00000000" w:rsidRPr="005107BB" w:rsidP="005107BB">
      <w:pPr>
        <w:pStyle w:val="Heading1"/>
      </w:pPr>
      <w:bookmarkStart w:id="2" w:name="O_972280"/>
      <w:bookmarkEnd w:id="2"/>
      <w:r w:rsidRPr="005107BB">
        <w:t>Performance Evidence</w:t>
      </w:r>
    </w:p>
    <w:p w:rsidR="00000000" w:rsidRPr="005107BB" w:rsidP="007C67DB">
      <w:pPr>
        <w:pStyle w:val="BodyText"/>
      </w:pPr>
      <w:r w:rsidRPr="005107BB">
        <w:t>A person demonstrating competency</w:t>
      </w:r>
      <w:r w:rsidRPr="005107BB">
        <w:t xml:space="preserve"> in this unit must satisfy all of the elements, performance criteria and foundation skills of this unit.  If a specific volume or frequency is not stated below, then evidence must be provided that the following requirements have been performed on at least </w:t>
      </w:r>
      <w:r w:rsidRPr="005107BB">
        <w:t>one occasion:</w:t>
      </w:r>
    </w:p>
    <w:p w:rsidR="00000000" w:rsidRPr="005107BB" w:rsidP="005107BB">
      <w:pPr>
        <w:pStyle w:val="ListBullet"/>
      </w:pPr>
      <w:r w:rsidRPr="005107BB">
        <w:t>safely and efficiently use environmental care procedures to undertake fire salvage operations</w:t>
      </w:r>
    </w:p>
    <w:p w:rsidR="00000000" w:rsidRPr="005107BB" w:rsidP="005107BB">
      <w:pPr>
        <w:pStyle w:val="ListBullet"/>
      </w:pPr>
      <w:r w:rsidRPr="005107BB">
        <w:t>follow regulatory requirements and codes of practice relevant to fire salvage operations</w:t>
      </w:r>
    </w:p>
    <w:p w:rsidR="00000000" w:rsidRPr="005107BB" w:rsidP="005107BB">
      <w:pPr>
        <w:pStyle w:val="ListBullet"/>
      </w:pPr>
      <w:r w:rsidRPr="005107BB">
        <w:t xml:space="preserve">follow organisational policies </w:t>
      </w:r>
      <w:r w:rsidRPr="005107BB">
        <w:t>and procedures relevant to environmental care requirements</w:t>
      </w:r>
    </w:p>
    <w:p w:rsidR="00000000" w:rsidRPr="005107BB" w:rsidP="005107BB">
      <w:pPr>
        <w:pStyle w:val="ListBullet"/>
      </w:pPr>
      <w:r w:rsidRPr="005107BB">
        <w:t>assess, prepare for and carry out a fire salvage operation</w:t>
      </w:r>
    </w:p>
    <w:p w:rsidR="00000000" w:rsidRPr="005107BB" w:rsidP="005107BB">
      <w:pPr>
        <w:pStyle w:val="ListBullet"/>
      </w:pPr>
      <w:r w:rsidRPr="005107BB">
        <w:t>use safe work practices</w:t>
      </w:r>
    </w:p>
    <w:p w:rsidR="00000000" w:rsidRPr="005107BB" w:rsidP="005107BB">
      <w:pPr>
        <w:pStyle w:val="ListBullet"/>
      </w:pPr>
      <w:r w:rsidRPr="005107BB">
        <w:t>safely use plant and equipment associated with fire salvage operations, including:</w:t>
      </w:r>
    </w:p>
    <w:p w:rsidR="00000000" w:rsidRPr="005107BB" w:rsidP="005107BB">
      <w:pPr>
        <w:pStyle w:val="ListBullet2"/>
      </w:pPr>
      <w:r w:rsidRPr="005107BB">
        <w:t>harvesting plant and equipment</w:t>
      </w:r>
    </w:p>
    <w:p w:rsidR="00000000" w:rsidRPr="005107BB" w:rsidP="005107BB">
      <w:pPr>
        <w:pStyle w:val="ListBullet2"/>
      </w:pPr>
      <w:r w:rsidRPr="005107BB">
        <w:t xml:space="preserve">chainsaw harvesting techniques </w:t>
      </w:r>
    </w:p>
    <w:p w:rsidR="00000000" w:rsidRPr="005107BB" w:rsidP="005107BB">
      <w:pPr>
        <w:pStyle w:val="ListBullet"/>
      </w:pPr>
      <w:r w:rsidRPr="005107BB">
        <w:t>record and report all information and data related to the fire salvage operation.</w:t>
      </w:r>
    </w:p>
    <w:p w:rsidR="00000000" w:rsidRPr="005107BB" w:rsidP="005107BB">
      <w:pPr>
        <w:pStyle w:val="AllowPageBreak"/>
      </w:pPr>
    </w:p>
    <w:p w:rsidR="00000000" w:rsidRPr="005107BB" w:rsidP="005107BB">
      <w:pPr>
        <w:pStyle w:val="Heading1"/>
      </w:pPr>
      <w:bookmarkStart w:id="3" w:name="O_972279"/>
      <w:bookmarkEnd w:id="3"/>
      <w:r w:rsidRPr="005107BB">
        <w:t>Knowledge Evidence</w:t>
      </w:r>
    </w:p>
    <w:p w:rsidR="00000000" w:rsidRPr="005107BB" w:rsidP="007C67DB">
      <w:pPr>
        <w:pStyle w:val="BodyText"/>
      </w:pPr>
      <w:r w:rsidRPr="005107BB">
        <w:t>A person competent in this unit must be able to demonstrate knowledge of:</w:t>
      </w:r>
    </w:p>
    <w:p w:rsidR="00000000" w:rsidRPr="005107BB" w:rsidP="005107BB">
      <w:pPr>
        <w:pStyle w:val="ListBullet"/>
      </w:pPr>
      <w:r w:rsidRPr="005107BB">
        <w:t>workplace regulations, standa</w:t>
      </w:r>
      <w:r w:rsidRPr="005107BB">
        <w:t>rds, codes of practice and established safe practices for using environmental care procedures to undertake fire salvage operations</w:t>
      </w:r>
    </w:p>
    <w:p w:rsidR="00000000" w:rsidRPr="005107BB" w:rsidP="005107BB">
      <w:pPr>
        <w:pStyle w:val="ListBullet"/>
      </w:pPr>
      <w:r w:rsidRPr="005107BB">
        <w:t>any activities and directives prescribed under legislation or required for standard certification requirements or as a manage</w:t>
      </w:r>
      <w:r w:rsidRPr="005107BB">
        <w:t>ment priority including:</w:t>
      </w:r>
    </w:p>
    <w:p w:rsidR="00000000" w:rsidRPr="005107BB" w:rsidP="005107BB">
      <w:pPr>
        <w:pStyle w:val="ListBullet2"/>
      </w:pPr>
      <w:r w:rsidRPr="005107BB">
        <w:t>soil erosion mitigation</w:t>
      </w:r>
    </w:p>
    <w:p w:rsidR="00000000" w:rsidRPr="005107BB" w:rsidP="005107BB">
      <w:pPr>
        <w:pStyle w:val="ListBullet2"/>
      </w:pPr>
      <w:r w:rsidRPr="005107BB">
        <w:t>track, road, drainage and crossing maintenance</w:t>
      </w:r>
    </w:p>
    <w:p w:rsidR="00000000" w:rsidRPr="005107BB" w:rsidP="005107BB">
      <w:pPr>
        <w:pStyle w:val="ListBullet2"/>
      </w:pPr>
      <w:r w:rsidRPr="005107BB">
        <w:t>weed management</w:t>
      </w:r>
    </w:p>
    <w:p w:rsidR="00000000" w:rsidRPr="005107BB" w:rsidP="005107BB">
      <w:pPr>
        <w:pStyle w:val="ListBullet2"/>
      </w:pPr>
      <w:r w:rsidRPr="005107BB">
        <w:t>rehabilitation prescriptions</w:t>
      </w:r>
    </w:p>
    <w:p w:rsidR="00000000" w:rsidRPr="005107BB" w:rsidP="005107BB">
      <w:pPr>
        <w:pStyle w:val="ListBullet2"/>
      </w:pPr>
      <w:r w:rsidRPr="005107BB">
        <w:t>watercourse protection</w:t>
      </w:r>
    </w:p>
    <w:p w:rsidR="00000000" w:rsidRPr="005107BB" w:rsidP="005107BB">
      <w:pPr>
        <w:pStyle w:val="ListBullet2"/>
      </w:pPr>
      <w:r w:rsidRPr="005107BB">
        <w:t>flora and fauna management</w:t>
      </w:r>
    </w:p>
    <w:p w:rsidR="00000000" w:rsidRPr="005107BB" w:rsidP="005107BB">
      <w:pPr>
        <w:pStyle w:val="ListBullet2"/>
      </w:pPr>
      <w:r w:rsidRPr="005107BB">
        <w:t>run-off minimisation</w:t>
      </w:r>
    </w:p>
    <w:p w:rsidR="00000000" w:rsidRPr="005107BB" w:rsidP="005107BB">
      <w:pPr>
        <w:pStyle w:val="ListBullet2"/>
      </w:pPr>
      <w:r w:rsidRPr="005107BB">
        <w:t>buffer zone and filter strip maintenance</w:t>
      </w:r>
    </w:p>
    <w:p w:rsidR="00000000" w:rsidRPr="005107BB" w:rsidP="005107BB">
      <w:pPr>
        <w:pStyle w:val="ListBullet2"/>
      </w:pPr>
      <w:r w:rsidRPr="005107BB">
        <w:t>protection of remnant habitat</w:t>
      </w:r>
    </w:p>
    <w:p w:rsidR="00000000" w:rsidRPr="005107BB" w:rsidP="005107BB">
      <w:pPr>
        <w:pStyle w:val="ListBullet2"/>
      </w:pPr>
      <w:r w:rsidRPr="005107BB">
        <w:t>identification of cultural sites</w:t>
      </w:r>
    </w:p>
    <w:p w:rsidR="00000000" w:rsidRPr="005107BB" w:rsidP="005107BB">
      <w:pPr>
        <w:pStyle w:val="ListBullet"/>
      </w:pPr>
      <w:r w:rsidRPr="005107BB">
        <w:t>organisational and site standards, requirements, policies and procedures for using environmental care procedures to undertake fire salvage operations including any of the above.</w:t>
      </w:r>
    </w:p>
    <w:p w:rsidR="00000000" w:rsidRPr="005107BB" w:rsidP="005107BB">
      <w:pPr>
        <w:pStyle w:val="ListBullet"/>
      </w:pPr>
      <w:r w:rsidRPr="005107BB">
        <w:t xml:space="preserve">principles of </w:t>
      </w:r>
      <w:r w:rsidRPr="005107BB">
        <w:t>ecological sustainability as they pertain to the specific forest type, landscape and fire regime to which the coupe or forest is exposed</w:t>
      </w:r>
    </w:p>
    <w:p w:rsidR="00000000" w:rsidRPr="005107BB" w:rsidP="005107BB">
      <w:pPr>
        <w:pStyle w:val="ListBullet"/>
      </w:pPr>
      <w:r w:rsidRPr="005107BB">
        <w:t>characteristics of trees and timber defects</w:t>
      </w:r>
    </w:p>
    <w:p w:rsidR="00000000" w:rsidRPr="005107BB" w:rsidP="005107BB">
      <w:pPr>
        <w:pStyle w:val="ListBullet"/>
      </w:pPr>
      <w:r w:rsidRPr="005107BB">
        <w:t>assessment of fire damaged trees, including for stability and:</w:t>
      </w:r>
    </w:p>
    <w:p w:rsidR="00000000" w:rsidRPr="005107BB" w:rsidP="005107BB">
      <w:pPr>
        <w:pStyle w:val="ListBullet2"/>
      </w:pPr>
      <w:r w:rsidRPr="005107BB">
        <w:t xml:space="preserve">whether or </w:t>
      </w:r>
      <w:r w:rsidRPr="005107BB">
        <w:t>not it is safe to leave standing</w:t>
      </w:r>
    </w:p>
    <w:p w:rsidR="00000000" w:rsidRPr="005107BB" w:rsidP="005107BB">
      <w:pPr>
        <w:pStyle w:val="ListBullet2"/>
      </w:pPr>
      <w:r w:rsidRPr="005107BB">
        <w:t>its merchantability</w:t>
      </w:r>
    </w:p>
    <w:p w:rsidR="00000000" w:rsidRPr="005107BB" w:rsidP="005107BB">
      <w:pPr>
        <w:pStyle w:val="ListBullet2"/>
      </w:pPr>
      <w:r w:rsidRPr="005107BB">
        <w:t>how it should be felled</w:t>
      </w:r>
    </w:p>
    <w:p w:rsidR="00000000" w:rsidRPr="005107BB" w:rsidP="005107BB">
      <w:pPr>
        <w:pStyle w:val="ListBullet"/>
      </w:pPr>
      <w:r w:rsidRPr="005107BB">
        <w:t>fire salvage operations and strategies</w:t>
      </w:r>
    </w:p>
    <w:p w:rsidR="00000000" w:rsidRPr="005107BB" w:rsidP="005107BB">
      <w:pPr>
        <w:pStyle w:val="ListBullet"/>
      </w:pPr>
      <w:r w:rsidRPr="005107BB">
        <w:t>harvesting and extraction methods</w:t>
      </w:r>
    </w:p>
    <w:p w:rsidR="00000000" w:rsidRPr="005107BB" w:rsidP="005107BB">
      <w:pPr>
        <w:pStyle w:val="ListBullet"/>
      </w:pPr>
      <w:r w:rsidRPr="005107BB">
        <w:t>established communication channels and protocols including notification to authorities</w:t>
      </w:r>
    </w:p>
    <w:p w:rsidR="00000000" w:rsidRPr="005107BB" w:rsidP="005107BB">
      <w:pPr>
        <w:pStyle w:val="ListBullet"/>
      </w:pPr>
      <w:r w:rsidRPr="005107BB">
        <w:t>problem identification and resolution strategies in relation to plant and equipment used in salvage operations</w:t>
      </w:r>
    </w:p>
    <w:p w:rsidR="00000000" w:rsidRPr="005107BB" w:rsidP="005107BB">
      <w:pPr>
        <w:pStyle w:val="ListBullet"/>
      </w:pPr>
      <w:r w:rsidRPr="005107BB">
        <w:t>procedures for recording and reporting workplace information.</w:t>
      </w:r>
    </w:p>
    <w:p w:rsidR="00000000" w:rsidRPr="005107BB" w:rsidP="005107BB">
      <w:pPr>
        <w:pStyle w:val="AllowPageBreak"/>
      </w:pPr>
    </w:p>
    <w:p w:rsidR="00000000" w:rsidRPr="005107BB" w:rsidP="005107BB">
      <w:pPr>
        <w:pStyle w:val="Heading1"/>
      </w:pPr>
      <w:bookmarkStart w:id="4" w:name="O_972278"/>
      <w:bookmarkEnd w:id="4"/>
      <w:r w:rsidRPr="005107BB">
        <w:t>Assessment Conditions</w:t>
      </w:r>
    </w:p>
    <w:p w:rsidR="00000000" w:rsidRPr="005107BB" w:rsidP="007C67DB">
      <w:pPr>
        <w:pStyle w:val="BodyText"/>
      </w:pPr>
      <w:r w:rsidRPr="005107BB">
        <w:t>The following resources must be made availab</w:t>
      </w:r>
      <w:r w:rsidRPr="005107BB">
        <w:t>le:</w:t>
      </w:r>
    </w:p>
    <w:p w:rsidR="00000000" w:rsidRPr="005107BB" w:rsidP="005107BB">
      <w:pPr>
        <w:pStyle w:val="ListBullet"/>
      </w:pPr>
      <w:r w:rsidRPr="005107BB">
        <w:t>fire salvage site</w:t>
      </w:r>
    </w:p>
    <w:p w:rsidR="00000000" w:rsidRPr="005107BB" w:rsidP="005107BB">
      <w:pPr>
        <w:pStyle w:val="ListBullet"/>
      </w:pPr>
      <w:r w:rsidRPr="005107BB">
        <w:t>harvesting plant and equipment</w:t>
      </w:r>
    </w:p>
    <w:p w:rsidR="00000000" w:rsidRPr="005107BB" w:rsidP="005107BB">
      <w:pPr>
        <w:pStyle w:val="ListBullet"/>
      </w:pPr>
      <w:r w:rsidRPr="005107BB">
        <w:t xml:space="preserve">workplace requirements and site standards for using environmental care procedures to undertake fire salvage operations. </w:t>
      </w:r>
    </w:p>
    <w:p w:rsidR="00000000" w:rsidRPr="005107BB" w:rsidP="007C67DB">
      <w:pPr>
        <w:pStyle w:val="BodyText"/>
      </w:pPr>
      <w:r w:rsidRPr="005107BB">
        <w:t>Competency is to be assessed in the workplace or a simulated environment that acc</w:t>
      </w:r>
      <w:r w:rsidRPr="005107BB">
        <w:t xml:space="preserve">urately reflects performance in a real workplace setting. </w:t>
      </w:r>
    </w:p>
    <w:p w:rsidR="00000000" w:rsidRPr="005107BB" w:rsidP="007C67DB">
      <w:pPr>
        <w:pStyle w:val="Heading3"/>
      </w:pPr>
      <w:r w:rsidRPr="005107BB">
        <w:rPr>
          <w:rStyle w:val="SpecialBold"/>
        </w:rPr>
        <w:t>Assessor requirements</w:t>
      </w:r>
    </w:p>
    <w:p w:rsidR="00000000" w:rsidRPr="005107BB" w:rsidP="007C67DB">
      <w:pPr>
        <w:pStyle w:val="BodyText"/>
      </w:pPr>
      <w:r w:rsidRPr="005107BB">
        <w:t>Assessors must:</w:t>
      </w:r>
    </w:p>
    <w:p w:rsidR="00000000" w:rsidRPr="005107BB" w:rsidP="005107BB">
      <w:pPr>
        <w:pStyle w:val="ListBullet"/>
      </w:pPr>
      <w:r w:rsidRPr="005107BB">
        <w:t>hold the appropriate assessor competency standards as outlined in regulations; and</w:t>
      </w:r>
    </w:p>
    <w:p w:rsidR="00000000" w:rsidRPr="005107BB" w:rsidP="005107BB">
      <w:pPr>
        <w:pStyle w:val="ListBullet"/>
      </w:pPr>
      <w:r w:rsidRPr="005107BB">
        <w:t>be able to demonstrate vocational competencies at least to the lev</w:t>
      </w:r>
      <w:r w:rsidRPr="005107BB">
        <w:t>el being assessed; and</w:t>
      </w:r>
    </w:p>
    <w:p w:rsidR="00000000" w:rsidRPr="005107BB" w:rsidP="005107BB">
      <w:pPr>
        <w:pStyle w:val="ListBullet"/>
      </w:pPr>
      <w:r w:rsidRPr="005107BB">
        <w:t>be able to demonstrate how they are continuing to develop their VET knowledge and skills as well as maintaining their industry currency and assessor competence.</w:t>
      </w:r>
    </w:p>
    <w:p w:rsidR="00000000" w:rsidRPr="005107BB" w:rsidP="005107BB">
      <w:pPr>
        <w:pStyle w:val="AllowPageBreak"/>
      </w:pPr>
    </w:p>
    <w:p w:rsidR="00000000" w:rsidRPr="005107BB" w:rsidP="005107BB">
      <w:pPr>
        <w:pStyle w:val="Heading1"/>
      </w:pPr>
      <w:bookmarkStart w:id="5" w:name="O_972292"/>
      <w:bookmarkEnd w:id="5"/>
      <w:r w:rsidRPr="005107BB">
        <w:t>Links</w:t>
      </w:r>
    </w:p>
    <w:p w:rsidR="00000000" w:rsidRPr="005107BB" w:rsidP="007C67DB">
      <w:pPr>
        <w:pStyle w:val="BodyText"/>
      </w:pPr>
      <w:r w:rsidRPr="005107BB">
        <w:t xml:space="preserve">Companion Volume implementation guides are found </w:t>
      </w:r>
      <w:r w:rsidRPr="005107BB">
        <w:t xml:space="preserve">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40C1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107BB" w:rsidP="005107BB"/>
    <w:sectPr w:rsidSect="005107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7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7BB" w:rsidRPr="007C67DB" w:rsidP="007C67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7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7DB" w:rsidP="005107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67DB" w:rsidP="005107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C67DB" w:rsidP="005107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7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7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7BB" w:rsidRPr="007C67DB" w:rsidP="007C67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7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7DB" w:rsidRPr="002D2AF8" w:rsidP="005107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FWPCOT3252 Use environmental care procedures to undertake fire salvage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2021</w:t>
    </w:r>
    <w:r>
      <w:fldChar w:fldCharType="end"/>
    </w:r>
  </w:p>
  <w:p w:rsidR="007C67DB" w:rsidP="005107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527A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CE5B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227B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7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7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7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7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7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7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7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7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7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7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7BB"/>
  </w:style>
  <w:style w:type="character" w:customStyle="1" w:styleId="Heading1Char">
    <w:name w:val="Heading 1 Char"/>
    <w:basedOn w:val="DefaultParagraphFont"/>
    <w:link w:val="Heading1"/>
    <w:rsid w:val="005107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7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7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07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07BB"/>
    <w:rPr>
      <w:b/>
      <w:spacing w:val="0"/>
    </w:rPr>
  </w:style>
  <w:style w:type="paragraph" w:styleId="ListBullet2">
    <w:name w:val="List Bullet 2"/>
    <w:basedOn w:val="List2"/>
    <w:rsid w:val="005107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07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7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07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7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7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7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7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7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7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7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7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7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7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7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7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7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07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07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07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7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7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07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7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7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7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7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7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7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7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7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07BB"/>
    <w:rPr>
      <w:i/>
    </w:rPr>
  </w:style>
  <w:style w:type="paragraph" w:styleId="Caption">
    <w:name w:val="caption"/>
    <w:basedOn w:val="BodyText"/>
    <w:next w:val="Normal"/>
    <w:qFormat/>
    <w:rsid w:val="005107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7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7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7BB"/>
  </w:style>
  <w:style w:type="paragraph" w:styleId="TableofFigures">
    <w:name w:val="table of figures"/>
    <w:basedOn w:val="Normal"/>
    <w:next w:val="Normal"/>
    <w:semiHidden/>
    <w:rsid w:val="005107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7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07BB"/>
    <w:rPr>
      <w:rFonts w:ascii="Wingdings" w:hAnsi="Wingdings"/>
    </w:rPr>
  </w:style>
  <w:style w:type="paragraph" w:customStyle="1" w:styleId="TableHeading">
    <w:name w:val="Table Heading"/>
    <w:basedOn w:val="HeadingBase"/>
    <w:rsid w:val="005107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7BB"/>
    <w:rPr>
      <w:color w:val="0033CC"/>
      <w:u w:val="none"/>
    </w:rPr>
  </w:style>
  <w:style w:type="paragraph" w:customStyle="1" w:styleId="BodyTextRight">
    <w:name w:val="Body Text Right"/>
    <w:basedOn w:val="BodyText"/>
    <w:rsid w:val="005107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7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7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7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7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7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7BB"/>
    <w:rPr>
      <w:sz w:val="32"/>
    </w:rPr>
  </w:style>
  <w:style w:type="paragraph" w:customStyle="1" w:styleId="HeadingProcedure">
    <w:name w:val="Heading Procedure"/>
    <w:basedOn w:val="HeadingBase"/>
    <w:next w:val="Normal"/>
    <w:rsid w:val="005107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7BB"/>
    <w:pPr>
      <w:spacing w:before="60" w:after="60"/>
    </w:pPr>
  </w:style>
  <w:style w:type="paragraph" w:styleId="ListContinue">
    <w:name w:val="List Continue"/>
    <w:basedOn w:val="List"/>
    <w:rsid w:val="005107BB"/>
    <w:pPr>
      <w:ind w:firstLine="0"/>
    </w:pPr>
  </w:style>
  <w:style w:type="paragraph" w:customStyle="1" w:styleId="ListNote">
    <w:name w:val="List Note"/>
    <w:basedOn w:val="List"/>
    <w:rsid w:val="005107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7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7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7BB"/>
    <w:rPr>
      <w:rFonts w:ascii="Courier New" w:hAnsi="Courier New"/>
    </w:rPr>
  </w:style>
  <w:style w:type="paragraph" w:customStyle="1" w:styleId="NoteBullet">
    <w:name w:val="Note Bullet"/>
    <w:basedOn w:val="Note"/>
    <w:rsid w:val="005107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7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7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7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7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07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7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7BB"/>
    <w:rPr>
      <w:b/>
      <w:smallCaps/>
    </w:rPr>
  </w:style>
  <w:style w:type="paragraph" w:customStyle="1" w:styleId="TableListNumber">
    <w:name w:val="Table List Number"/>
    <w:basedOn w:val="ListNumber"/>
    <w:rsid w:val="005107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7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7BB"/>
    <w:pPr>
      <w:numPr>
        <w:numId w:val="9"/>
      </w:numPr>
    </w:pPr>
  </w:style>
  <w:style w:type="paragraph" w:customStyle="1" w:styleId="ListAlpha2">
    <w:name w:val="List Alpha 2"/>
    <w:basedOn w:val="List2"/>
    <w:rsid w:val="005107BB"/>
    <w:pPr>
      <w:numPr>
        <w:numId w:val="8"/>
      </w:numPr>
    </w:pPr>
  </w:style>
  <w:style w:type="paragraph" w:styleId="List2">
    <w:name w:val="List 2"/>
    <w:basedOn w:val="BodyText"/>
    <w:rsid w:val="005107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7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7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7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07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07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07BB"/>
    <w:pPr>
      <w:numPr>
        <w:numId w:val="4"/>
      </w:numPr>
    </w:pPr>
  </w:style>
  <w:style w:type="paragraph" w:styleId="ListContinue2">
    <w:name w:val="List Continue 2"/>
    <w:basedOn w:val="List2"/>
    <w:rsid w:val="005107BB"/>
    <w:pPr>
      <w:ind w:firstLine="0"/>
    </w:pPr>
  </w:style>
  <w:style w:type="paragraph" w:styleId="ListContinue3">
    <w:name w:val="List Continue 3"/>
    <w:basedOn w:val="List3"/>
    <w:rsid w:val="005107BB"/>
    <w:pPr>
      <w:ind w:left="1021" w:firstLine="0"/>
    </w:pPr>
  </w:style>
  <w:style w:type="paragraph" w:styleId="ListContinue4">
    <w:name w:val="List Continue 4"/>
    <w:basedOn w:val="List4"/>
    <w:rsid w:val="005107BB"/>
    <w:pPr>
      <w:ind w:firstLine="0"/>
    </w:pPr>
  </w:style>
  <w:style w:type="paragraph" w:styleId="ListContinue5">
    <w:name w:val="List Continue 5"/>
    <w:basedOn w:val="List5"/>
    <w:rsid w:val="005107BB"/>
    <w:pPr>
      <w:ind w:firstLine="0"/>
    </w:pPr>
  </w:style>
  <w:style w:type="paragraph" w:styleId="ListNumber3">
    <w:name w:val="List Number 3"/>
    <w:basedOn w:val="List3"/>
    <w:rsid w:val="005107BB"/>
    <w:pPr>
      <w:numPr>
        <w:numId w:val="5"/>
      </w:numPr>
    </w:pPr>
  </w:style>
  <w:style w:type="paragraph" w:styleId="ListNumber4">
    <w:name w:val="List Number 4"/>
    <w:basedOn w:val="List4"/>
    <w:rsid w:val="005107BB"/>
    <w:pPr>
      <w:numPr>
        <w:numId w:val="6"/>
      </w:numPr>
    </w:pPr>
  </w:style>
  <w:style w:type="paragraph" w:styleId="ListNumber5">
    <w:name w:val="List Number 5"/>
    <w:basedOn w:val="List5"/>
    <w:rsid w:val="005107BB"/>
    <w:pPr>
      <w:numPr>
        <w:numId w:val="7"/>
      </w:numPr>
    </w:pPr>
  </w:style>
  <w:style w:type="paragraph" w:styleId="BlockText">
    <w:name w:val="Block Text"/>
    <w:basedOn w:val="Normal"/>
    <w:rsid w:val="005107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7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7BB"/>
    <w:rPr>
      <w:sz w:val="16"/>
      <w:vertAlign w:val="superscript"/>
    </w:rPr>
  </w:style>
  <w:style w:type="character" w:customStyle="1" w:styleId="Symbols">
    <w:name w:val="Symbols"/>
    <w:basedOn w:val="DefaultParagraphFont"/>
    <w:rsid w:val="005107BB"/>
    <w:rPr>
      <w:rFonts w:ascii="Symbol" w:hAnsi="Symbol"/>
    </w:rPr>
  </w:style>
  <w:style w:type="character" w:customStyle="1" w:styleId="MenuOptions">
    <w:name w:val="Menu Options"/>
    <w:basedOn w:val="DefaultParagraphFont"/>
    <w:rsid w:val="005107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7BB"/>
    <w:rPr>
      <w:b/>
    </w:rPr>
  </w:style>
  <w:style w:type="character" w:customStyle="1" w:styleId="Underlined">
    <w:name w:val="Underlined"/>
    <w:basedOn w:val="DefaultParagraphFont"/>
    <w:rsid w:val="005107BB"/>
    <w:rPr>
      <w:u w:val="single"/>
    </w:rPr>
  </w:style>
  <w:style w:type="paragraph" w:customStyle="1" w:styleId="TableBodyTextRight">
    <w:name w:val="Table Body Text Right"/>
    <w:basedOn w:val="TableBodyText"/>
    <w:rsid w:val="005107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7BB"/>
    <w:rPr>
      <w:sz w:val="18"/>
    </w:rPr>
  </w:style>
  <w:style w:type="paragraph" w:customStyle="1" w:styleId="BodySmallRight">
    <w:name w:val="Body Small Right"/>
    <w:basedOn w:val="BodyTextRight"/>
    <w:rsid w:val="005107BB"/>
    <w:rPr>
      <w:sz w:val="18"/>
      <w:szCs w:val="18"/>
    </w:rPr>
  </w:style>
  <w:style w:type="paragraph" w:customStyle="1" w:styleId="MarginEdition">
    <w:name w:val="Margin Edition"/>
    <w:basedOn w:val="MarginNote"/>
    <w:rsid w:val="005107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7BB"/>
    <w:rPr>
      <w:sz w:val="2"/>
      <w:szCs w:val="2"/>
    </w:rPr>
  </w:style>
  <w:style w:type="character" w:customStyle="1" w:styleId="Small">
    <w:name w:val="Small"/>
    <w:basedOn w:val="DefaultParagraphFont"/>
    <w:rsid w:val="005107BB"/>
    <w:rPr>
      <w:sz w:val="16"/>
    </w:rPr>
  </w:style>
  <w:style w:type="paragraph" w:customStyle="1" w:styleId="WideTable">
    <w:name w:val="Wide Table"/>
    <w:basedOn w:val="Normal"/>
    <w:rsid w:val="005107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7BB"/>
  </w:style>
  <w:style w:type="paragraph" w:styleId="Quote">
    <w:name w:val="Quote"/>
    <w:basedOn w:val="Heading1"/>
    <w:link w:val="QuoteChar"/>
    <w:qFormat/>
    <w:rsid w:val="005107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7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7BB"/>
    <w:pPr>
      <w:pageBreakBefore/>
    </w:pPr>
  </w:style>
  <w:style w:type="paragraph" w:customStyle="1" w:styleId="Border">
    <w:name w:val="Border"/>
    <w:basedOn w:val="Normal"/>
    <w:qFormat/>
    <w:rsid w:val="005107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7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7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7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7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7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7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7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7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7BB"/>
    <w:rPr>
      <w:u w:val="single"/>
    </w:rPr>
  </w:style>
  <w:style w:type="character" w:customStyle="1" w:styleId="BoldandItalics">
    <w:name w:val="Bold and Italics"/>
    <w:qFormat/>
    <w:rsid w:val="005107BB"/>
    <w:rPr>
      <w:b/>
      <w:i/>
      <w:u w:val="none"/>
    </w:rPr>
  </w:style>
  <w:style w:type="paragraph" w:styleId="BalloonText">
    <w:name w:val="Balloon Text"/>
    <w:basedOn w:val="Normal"/>
    <w:link w:val="BalloonTextChar"/>
    <w:rsid w:val="005107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7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7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7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7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7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7BB"/>
    <w:pPr>
      <w:spacing w:before="0" w:after="0"/>
    </w:pPr>
  </w:style>
  <w:style w:type="paragraph" w:customStyle="1" w:styleId="BodyTextBold">
    <w:name w:val="Body Text Bold"/>
    <w:basedOn w:val="BodyText"/>
    <w:qFormat/>
    <w:rsid w:val="005107BB"/>
    <w:rPr>
      <w:b/>
    </w:rPr>
  </w:style>
  <w:style w:type="character" w:styleId="Hyperlink">
    <w:name w:val="Hyperlink"/>
    <w:basedOn w:val="DefaultParagraphFont"/>
    <w:uiPriority w:val="99"/>
    <w:unhideWhenUsed/>
    <w:rsid w:val="007C67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3469</Characters>
  <Application>Microsoft Office Word</Application>
  <DocSecurity>0</DocSecurity>
  <Lines>91</Lines>
  <Paragraphs>71</Paragraphs>
  <ScaleCrop>false</ScaleCrop>
  <Company>Author-it Software Corporation Ltd.</Company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FWPCOT3252 Use environmental care procedures to undertake fire salvage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2021-02-12T13:23:00Z</dcterms:created>
  <dcterms:modified xsi:type="dcterms:W3CDTF">2021-02-12T13:23:00Z</dcterms:modified>
</cp:coreProperties>
</file>