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360" w:rsidP="00354360">
      <w:pPr>
        <w:pStyle w:val="Title"/>
      </w:pPr>
      <w:r>
        <w:fldChar w:fldCharType="begin"/>
      </w:r>
      <w:r>
        <w:instrText xml:space="preserve"> TITLE   \* MERGEFORMAT </w:instrText>
      </w:r>
      <w:r>
        <w:fldChar w:fldCharType="separate"/>
      </w:r>
      <w:r>
        <w:t>FWPCOT3250 Prepare timber to meet import/export compliance requirements</w:t>
      </w:r>
      <w:r>
        <w:fldChar w:fldCharType="end"/>
      </w:r>
    </w:p>
    <w:p w:rsidR="00354360" w:rsidP="00354360">
      <w:pPr>
        <w:pStyle w:val="Version"/>
        <w:sectPr w:rsidSect="006F04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437" w:rsidP="006F0437">
      <w:pPr>
        <w:pStyle w:val="SuperHeading"/>
      </w:pPr>
      <w:r w:rsidRPr="006F0437">
        <w:t>FWPCOT3250 Prepare timber to meet import/export compliance requirements</w:t>
      </w:r>
    </w:p>
    <w:p w:rsidR="00000000" w:rsidRPr="006F0437" w:rsidP="006F0437">
      <w:pPr>
        <w:pStyle w:val="Heading1"/>
      </w:pPr>
      <w:bookmarkStart w:id="1" w:name="O_912618"/>
      <w:bookmarkEnd w:id="1"/>
      <w:r w:rsidRPr="006F0437">
        <w:t>Modification History</w:t>
      </w:r>
    </w:p>
    <w:tbl>
      <w:tblPr>
        <w:tblW w:w="0" w:type="auto"/>
        <w:tblCellMar>
          <w:left w:w="62" w:type="dxa"/>
          <w:right w:w="62" w:type="dxa"/>
        </w:tblCellMar>
        <w:tblLook w:val="0000"/>
      </w:tblPr>
      <w:tblGrid>
        <w:gridCol w:w="2007"/>
        <w:gridCol w:w="7189"/>
      </w:tblGrid>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rPr>
                <w:rStyle w:val="SpecialBold"/>
              </w:rPr>
              <w:t>Comment</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t>Replaces equivalent FPICOT3250A Prepare timber to meet import/export compliance requirements, which was first released with FPI11 Forest and Forest Products Training Package Version 1.</w:t>
            </w:r>
          </w:p>
          <w:p w:rsidR="00000000" w:rsidRPr="006F0437" w:rsidP="006F0437">
            <w:pPr>
              <w:pStyle w:val="BodyText"/>
            </w:pPr>
            <w:r w:rsidRPr="006F0437">
              <w:t>This is the first release of this unit in the new standards format.</w:t>
            </w:r>
          </w:p>
        </w:tc>
      </w:tr>
    </w:tbl>
    <w:p w:rsidR="00000000" w:rsidRPr="006F0437" w:rsidP="006F0437">
      <w:pPr>
        <w:pStyle w:val="BodyText"/>
      </w:pPr>
    </w:p>
    <w:p w:rsidR="00000000" w:rsidRPr="006F0437" w:rsidP="006F0437">
      <w:pPr>
        <w:pStyle w:val="AllowPageBreak"/>
      </w:pPr>
    </w:p>
    <w:p w:rsidR="00000000" w:rsidRPr="006F0437" w:rsidP="006F0437">
      <w:pPr>
        <w:pStyle w:val="Heading1"/>
      </w:pPr>
      <w:bookmarkStart w:id="2" w:name="O_912619"/>
      <w:bookmarkEnd w:id="2"/>
      <w:r w:rsidRPr="006F0437">
        <w:t>Application</w:t>
      </w:r>
    </w:p>
    <w:p w:rsidR="00000000" w:rsidRPr="006F0437" w:rsidP="00354360">
      <w:pPr>
        <w:pStyle w:val="BodyText"/>
      </w:pPr>
      <w:r w:rsidRPr="006F0437">
        <w:t>This unit of competency describes the outcomes required to ensure timber meets compliance requirements for import/export.</w:t>
      </w:r>
    </w:p>
    <w:p w:rsidR="00000000" w:rsidRPr="006F0437" w:rsidP="00354360">
      <w:pPr>
        <w:pStyle w:val="BodyText"/>
      </w:pPr>
      <w:r w:rsidRPr="006F0437">
        <w:t>The unit applies to those who assess timber for import/export requirements in a variety of work settings i</w:t>
      </w:r>
      <w:r w:rsidRPr="006F0437">
        <w:t xml:space="preserve">ncluding: </w:t>
      </w:r>
    </w:p>
    <w:p w:rsidR="00000000" w:rsidRPr="006F0437" w:rsidP="006F0437">
      <w:pPr>
        <w:pStyle w:val="ListBullet2"/>
      </w:pPr>
      <w:r w:rsidRPr="006F0437">
        <w:t>timber harvesting</w:t>
      </w:r>
    </w:p>
    <w:p w:rsidR="00000000" w:rsidRPr="006F0437" w:rsidP="006F0437">
      <w:pPr>
        <w:pStyle w:val="ListBullet2"/>
      </w:pPr>
      <w:r w:rsidRPr="006F0437">
        <w:t>sawmill</w:t>
      </w:r>
    </w:p>
    <w:p w:rsidR="00000000" w:rsidRPr="006F0437" w:rsidP="006F0437">
      <w:pPr>
        <w:pStyle w:val="ListBullet2"/>
      </w:pPr>
      <w:r w:rsidRPr="006F0437">
        <w:t>woodchip mill</w:t>
      </w:r>
    </w:p>
    <w:p w:rsidR="00000000" w:rsidRPr="006F0437" w:rsidP="006F0437">
      <w:pPr>
        <w:pStyle w:val="ListBullet2"/>
      </w:pPr>
      <w:r w:rsidRPr="006F0437">
        <w:t>veneer mill</w:t>
      </w:r>
    </w:p>
    <w:p w:rsidR="00000000" w:rsidRPr="006F0437" w:rsidP="006F0437">
      <w:pPr>
        <w:pStyle w:val="ListBullet2"/>
      </w:pPr>
      <w:r w:rsidRPr="006F0437">
        <w:t>board/plywood mill</w:t>
      </w:r>
    </w:p>
    <w:p w:rsidR="00000000" w:rsidRPr="006F0437" w:rsidP="006F0437">
      <w:pPr>
        <w:pStyle w:val="ListBullet2"/>
      </w:pPr>
      <w:r w:rsidRPr="006F0437">
        <w:t>timber and wood products production</w:t>
      </w:r>
    </w:p>
    <w:p w:rsidR="00000000" w:rsidRPr="006F0437" w:rsidP="006F0437">
      <w:pPr>
        <w:pStyle w:val="ListBullet2"/>
      </w:pPr>
      <w:r w:rsidRPr="006F0437">
        <w:t>timber and wood products sales and service.</w:t>
      </w:r>
    </w:p>
    <w:p w:rsidR="00000000" w:rsidRPr="006F0437" w:rsidP="00354360">
      <w:pPr>
        <w:pStyle w:val="BodyText"/>
      </w:pPr>
      <w:r w:rsidRPr="006F0437">
        <w:t xml:space="preserve">Licensing, legislative, regulatory or certification requirements apply to this unit in some states and territories at the time of publication, and may differ according to state or territory jurisdiction. </w:t>
      </w:r>
    </w:p>
    <w:p w:rsidR="00000000" w:rsidRPr="006F0437" w:rsidP="006F0437">
      <w:pPr>
        <w:pStyle w:val="Heading1"/>
      </w:pPr>
      <w:bookmarkStart w:id="3" w:name="O_912620"/>
      <w:bookmarkEnd w:id="3"/>
      <w:r w:rsidRPr="006F0437">
        <w:t>Pre-requisite Unit</w:t>
      </w:r>
    </w:p>
    <w:p w:rsidR="00000000" w:rsidRPr="006F0437" w:rsidP="00354360">
      <w:pPr>
        <w:pStyle w:val="BodyText"/>
      </w:pPr>
      <w:r w:rsidRPr="006F0437">
        <w:t>Nil</w:t>
      </w:r>
    </w:p>
    <w:p w:rsidR="00000000" w:rsidRPr="006F0437" w:rsidP="006F0437">
      <w:pPr>
        <w:pStyle w:val="Heading1"/>
      </w:pPr>
      <w:bookmarkStart w:id="4" w:name="O_912622"/>
      <w:bookmarkEnd w:id="4"/>
      <w:r w:rsidRPr="006F0437">
        <w:t>Unit Sector</w:t>
      </w:r>
    </w:p>
    <w:p w:rsidR="00000000" w:rsidRPr="006F0437" w:rsidP="00354360">
      <w:pPr>
        <w:pStyle w:val="List"/>
      </w:pPr>
      <w:r w:rsidRPr="006F0437">
        <w:t>Harvesting and Haulage</w:t>
      </w:r>
    </w:p>
    <w:p w:rsidR="00000000" w:rsidRPr="006F0437" w:rsidP="00354360">
      <w:pPr>
        <w:pStyle w:val="List"/>
      </w:pPr>
      <w:r w:rsidRPr="006F0437">
        <w:t>Sawmilling and Processing</w:t>
      </w:r>
    </w:p>
    <w:p w:rsidR="00000000" w:rsidRPr="006F0437" w:rsidP="00354360">
      <w:pPr>
        <w:pStyle w:val="List"/>
      </w:pPr>
      <w:r w:rsidRPr="006F0437">
        <w:t>Timber Manufactured Products</w:t>
      </w:r>
    </w:p>
    <w:p w:rsidR="00000000" w:rsidRPr="006F0437" w:rsidP="00354360">
      <w:pPr>
        <w:pStyle w:val="List"/>
      </w:pPr>
      <w:r w:rsidRPr="006F0437">
        <w:t>Timber Merchandising</w:t>
      </w:r>
    </w:p>
    <w:p w:rsidR="00000000" w:rsidRPr="006F0437" w:rsidP="006F0437">
      <w:pPr>
        <w:pStyle w:val="AllowPageBreak"/>
      </w:pPr>
    </w:p>
    <w:p w:rsidR="00000000" w:rsidRPr="006F0437" w:rsidP="006F0437">
      <w:pPr>
        <w:pStyle w:val="Heading1"/>
      </w:pPr>
      <w:bookmarkStart w:id="5" w:name="O_912623"/>
      <w:bookmarkEnd w:id="5"/>
      <w:r w:rsidRPr="006F0437">
        <w:t>Elements and Performance Criteria</w:t>
      </w:r>
    </w:p>
    <w:tbl>
      <w:tblPr>
        <w:tblW w:w="0" w:type="auto"/>
        <w:tblCellMar>
          <w:left w:w="62" w:type="dxa"/>
          <w:right w:w="62" w:type="dxa"/>
        </w:tblCellMar>
        <w:tblLook w:val="0000"/>
      </w:tblPr>
      <w:tblGrid>
        <w:gridCol w:w="2007"/>
        <w:gridCol w:w="7189"/>
      </w:tblGrid>
      <w:tr w:rsidTr="003543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F0437" w:rsidP="006F0437">
            <w:pPr>
              <w:pStyle w:val="BodyText"/>
            </w:pPr>
            <w:r w:rsidRPr="006F0437">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F0437">
            <w:pPr>
              <w:pStyle w:val="BodyText"/>
              <w:rPr>
                <w:lang w:val="en-NZ"/>
              </w:rPr>
            </w:pPr>
            <w:r w:rsidRPr="006F0437">
              <w:rPr>
                <w:rStyle w:val="SpecialBold"/>
              </w:rPr>
              <w:t>PERFORMANCE CRITERIA</w:t>
            </w:r>
          </w:p>
        </w:tc>
      </w:tr>
      <w:tr w:rsidTr="0035436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rPr>
                <w:rStyle w:val="Emphasis"/>
              </w:rPr>
              <w:t>Performance criteria describe the performance needed to demonstrate achievement of the element. Where bold italicised text is used, further information is detailed in the range of conditions.</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1. Review regulatory requirements for import/export of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t>1</w:t>
            </w:r>
            <w:r w:rsidRPr="006F0437">
              <w:t>.1 Identify and follow environmental legal requirements for preparing timber to meet import/export compliance requirements</w:t>
            </w:r>
            <w:r w:rsidRPr="006F0437">
              <w:tab/>
            </w:r>
          </w:p>
          <w:p w:rsidR="00000000" w:rsidRPr="006F0437" w:rsidP="006F0437">
            <w:pPr>
              <w:pStyle w:val="BodyText"/>
            </w:pPr>
            <w:r w:rsidRPr="006F0437">
              <w:t>1.2 Biosecurity requirements relevant to timber import/export are identified</w:t>
            </w:r>
          </w:p>
          <w:p w:rsidR="00000000" w:rsidRPr="006F0437" w:rsidP="006F0437">
            <w:pPr>
              <w:pStyle w:val="BodyText"/>
            </w:pPr>
            <w:r w:rsidRPr="006F0437">
              <w:t>1.3 Confirm and interpret compliance requirements.</w:t>
            </w:r>
          </w:p>
          <w:p w:rsidR="00000000" w:rsidP="006F0437">
            <w:pPr>
              <w:pStyle w:val="BodyText"/>
              <w:rPr>
                <w:lang w:val="en-NZ"/>
              </w:rPr>
            </w:pPr>
            <w:r w:rsidRPr="006F0437">
              <w:t xml:space="preserve">1.4 </w:t>
            </w:r>
            <w:r w:rsidRPr="006F0437">
              <w:t>Examine organisational compliance requirements for critical implications, risks and consequences of possible breaches.</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2. Ensure timber compliance for import/export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t>2.1 Identify timber for import/export and assess wood properties.</w:t>
            </w:r>
          </w:p>
          <w:p w:rsidR="00000000" w:rsidRPr="006F0437" w:rsidP="006F0437">
            <w:pPr>
              <w:pStyle w:val="BodyText"/>
            </w:pPr>
            <w:r w:rsidRPr="006F0437">
              <w:t>2.2 Examine timber for identify biohazards associated with the particular species and undertake a risk assessment.</w:t>
            </w:r>
          </w:p>
          <w:p w:rsidR="00000000" w:rsidRPr="006F0437" w:rsidP="006F0437">
            <w:pPr>
              <w:pStyle w:val="BodyText"/>
            </w:pPr>
            <w:r w:rsidRPr="006F0437">
              <w:t xml:space="preserve">2.3 Determine the need for timber treatment and arrange for any required treatments to be carried out. </w:t>
            </w:r>
          </w:p>
          <w:p w:rsidR="00000000" w:rsidP="006F0437">
            <w:pPr>
              <w:pStyle w:val="BodyText"/>
              <w:rPr>
                <w:lang w:val="en-NZ"/>
              </w:rPr>
            </w:pPr>
            <w:r w:rsidRPr="006F0437">
              <w:t>2.4 Establish the need for phytosanit</w:t>
            </w:r>
            <w:r w:rsidRPr="006F0437">
              <w:t>ary certificates and arrange for procurement.</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3. Document compliance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t>3.1 Complete and check branding of timber in line with regulatory requirements.</w:t>
            </w:r>
          </w:p>
          <w:p w:rsidR="00000000" w:rsidRPr="006F0437" w:rsidP="006F0437">
            <w:pPr>
              <w:pStyle w:val="BodyText"/>
            </w:pPr>
            <w:r w:rsidRPr="006F0437">
              <w:t>3.2 Obtain forest certification records and forward to relevant authorities.</w:t>
            </w:r>
          </w:p>
          <w:p w:rsidR="00000000" w:rsidRPr="006F0437" w:rsidP="006F0437">
            <w:pPr>
              <w:pStyle w:val="BodyText"/>
            </w:pPr>
            <w:r w:rsidRPr="006F0437">
              <w:t>3.3 Complete com</w:t>
            </w:r>
            <w:r w:rsidRPr="006F0437">
              <w:t>pliance records and reports and submit to appropriate internal and external personnel</w:t>
            </w:r>
          </w:p>
          <w:p w:rsidR="00000000" w:rsidRPr="006F0437" w:rsidP="006F0437">
            <w:pPr>
              <w:pStyle w:val="BodyText"/>
            </w:pPr>
            <w:r w:rsidRPr="006F0437">
              <w:t>3.4 Report breaches of compliance to those with sufficient authority to correct them.</w:t>
            </w:r>
          </w:p>
        </w:tc>
      </w:tr>
    </w:tbl>
    <w:p w:rsidR="00000000" w:rsidRPr="006F0437" w:rsidP="006F0437">
      <w:pPr>
        <w:pStyle w:val="BodyText"/>
      </w:pPr>
    </w:p>
    <w:p w:rsidR="00000000" w:rsidRPr="006F0437" w:rsidP="006F0437">
      <w:pPr>
        <w:pStyle w:val="AllowPageBreak"/>
      </w:pPr>
    </w:p>
    <w:p w:rsidR="00000000" w:rsidRPr="006F0437" w:rsidP="006F0437">
      <w:pPr>
        <w:pStyle w:val="Heading1"/>
      </w:pPr>
      <w:bookmarkStart w:id="6" w:name="O_912624"/>
      <w:bookmarkEnd w:id="6"/>
      <w:r w:rsidRPr="006F0437">
        <w:t>Foundation Skills</w:t>
      </w:r>
    </w:p>
    <w:tbl>
      <w:tblPr>
        <w:tblW w:w="0" w:type="auto"/>
        <w:tblCellMar>
          <w:left w:w="62" w:type="dxa"/>
          <w:right w:w="62" w:type="dxa"/>
        </w:tblCellMar>
        <w:tblLook w:val="0000"/>
      </w:tblPr>
      <w:tblGrid>
        <w:gridCol w:w="2007"/>
        <w:gridCol w:w="7189"/>
      </w:tblGrid>
      <w:tr w:rsidTr="0035436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This section describes those core and employmen</w:t>
            </w:r>
            <w:r w:rsidRPr="006F0437">
              <w:t>t skills that are essential to performance and are not explicit in the performance criteria.</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ListBullet"/>
              <w:rPr>
                <w:lang w:val="en-NZ"/>
              </w:rPr>
            </w:pPr>
            <w:r w:rsidRPr="006F0437">
              <w:t>interpret regulatory requirements and workplace documentation.</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 xml:space="preserve">Oral communication </w:t>
            </w:r>
            <w:r w:rsidRPr="006F0437">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ListBullet"/>
              <w:rPr>
                <w:lang w:val="en-NZ"/>
              </w:rPr>
            </w:pPr>
            <w:r w:rsidRPr="006F0437">
              <w:t xml:space="preserve">liaise with government and customs officials, customers and suppliers </w:t>
            </w:r>
            <w:r w:rsidRPr="006F0437">
              <w:t>who are sometimes from different countries and cultures.</w:t>
            </w:r>
          </w:p>
        </w:tc>
      </w:tr>
      <w:tr w:rsidTr="003543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ListBullet"/>
            </w:pPr>
            <w:r w:rsidRPr="006F0437">
              <w:t>calculate timber volumes, costs and treatment strengths</w:t>
            </w:r>
            <w:r w:rsidRPr="006F0437">
              <w:rPr>
                <w:rStyle w:val="SpecialBold"/>
              </w:rPr>
              <w:t>.</w:t>
            </w:r>
          </w:p>
        </w:tc>
      </w:tr>
    </w:tbl>
    <w:p w:rsidR="00000000" w:rsidRPr="006F0437" w:rsidP="006F0437">
      <w:pPr>
        <w:pStyle w:val="BodyText"/>
      </w:pPr>
    </w:p>
    <w:p w:rsidR="00000000" w:rsidRPr="006F0437" w:rsidP="006F0437">
      <w:pPr>
        <w:pStyle w:val="AllowPageBreak"/>
      </w:pPr>
    </w:p>
    <w:p w:rsidR="00000000" w:rsidRPr="006F0437" w:rsidP="006F0437">
      <w:pPr>
        <w:pStyle w:val="Heading1"/>
      </w:pPr>
      <w:bookmarkStart w:id="7" w:name="O_912625"/>
      <w:bookmarkEnd w:id="7"/>
      <w:r w:rsidRPr="006F0437">
        <w:t>Range of Conditions</w:t>
      </w:r>
    </w:p>
    <w:p w:rsidR="00000000" w:rsidRPr="006F0437" w:rsidP="00354360">
      <w:pPr>
        <w:pStyle w:val="BodyText"/>
      </w:pPr>
      <w:r w:rsidRPr="006F0437">
        <w:t>Not Applicable</w:t>
      </w:r>
    </w:p>
    <w:p w:rsidR="00000000" w:rsidRPr="006F0437" w:rsidP="006F0437">
      <w:pPr>
        <w:pStyle w:val="Heading1"/>
      </w:pPr>
      <w:bookmarkStart w:id="8" w:name="O_912626"/>
      <w:bookmarkEnd w:id="8"/>
      <w:r w:rsidRPr="006F0437">
        <w:t>Unit Mapping Information</w:t>
      </w:r>
    </w:p>
    <w:p w:rsidR="00000000" w:rsidRPr="006F0437" w:rsidP="00354360">
      <w:pPr>
        <w:pStyle w:val="BodyText"/>
      </w:pPr>
      <w:r w:rsidRPr="006F0437">
        <w:t>FPICOT3250A Prepare timber to meet import/export compliance requirements</w:t>
      </w:r>
    </w:p>
    <w:p w:rsidR="00000000" w:rsidRPr="006F0437" w:rsidP="006F0437">
      <w:pPr>
        <w:pStyle w:val="Heading1"/>
      </w:pPr>
      <w:bookmarkStart w:id="9" w:name="O_912633"/>
      <w:bookmarkEnd w:id="9"/>
      <w:r w:rsidRPr="006F0437">
        <w:t>Links</w:t>
      </w:r>
    </w:p>
    <w:p w:rsidR="00000000" w:rsidRPr="006F0437" w:rsidP="00354360">
      <w:pPr>
        <w:pStyle w:val="BodyText"/>
      </w:pPr>
      <w:r w:rsidRPr="006F043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52745">
        <w:rPr>
          <w:rStyle w:val="Hyperlink"/>
        </w:rPr>
        <w:t>https://vetnet.gov.au/Pages/TrainingDocs.aspx?q=0d96fe23-5747-4c01-9d6f-3509ff8d3d47</w:t>
      </w:r>
      <w:r>
        <w:fldChar w:fldCharType="end"/>
      </w:r>
    </w:p>
    <w:p w:rsidR="00000000" w:rsidRPr="006F0437" w:rsidP="00354360">
      <w:pPr>
        <w:pStyle w:val="BodyText"/>
        <w:sectPr w:rsidSect="006F0437">
          <w:headerReference w:type="default" r:id="rId10"/>
          <w:footerReference w:type="default" r:id="rId11"/>
          <w:pgSz w:w="11908" w:h="16833"/>
          <w:pgMar w:top="1702" w:right="1418" w:bottom="1702" w:left="1418" w:header="992" w:footer="992" w:gutter="0"/>
          <w:cols w:space="720"/>
          <w:noEndnote/>
          <w:docGrid w:linePitch="299"/>
        </w:sectPr>
      </w:pPr>
    </w:p>
    <w:p w:rsidR="00000000" w:rsidRPr="006F0437" w:rsidP="006F0437">
      <w:pPr>
        <w:pStyle w:val="SuperHeading"/>
      </w:pPr>
      <w:r w:rsidRPr="006F0437">
        <w:t>Assessment Requirements for FWPCOT3250 Prepare timber to meet import/export compliance requirements</w:t>
      </w:r>
    </w:p>
    <w:p w:rsidR="00000000" w:rsidRPr="006F0437" w:rsidP="006F0437">
      <w:pPr>
        <w:pStyle w:val="Heading1"/>
      </w:pPr>
      <w:bookmarkStart w:id="10" w:name="O_912628"/>
      <w:bookmarkEnd w:id="10"/>
      <w:r w:rsidRPr="006F0437">
        <w:t>Modification History</w:t>
      </w:r>
    </w:p>
    <w:tbl>
      <w:tblPr>
        <w:tblW w:w="0" w:type="auto"/>
        <w:tblLayout w:type="fixed"/>
        <w:tblCellMar>
          <w:left w:w="62" w:type="dxa"/>
          <w:right w:w="62" w:type="dxa"/>
        </w:tblCellMar>
        <w:tblLook w:val="0000"/>
      </w:tblPr>
      <w:tblGrid>
        <w:gridCol w:w="1859"/>
        <w:gridCol w:w="6106"/>
      </w:tblGrid>
      <w:tr w:rsidTr="006F0437">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rPr>
                <w:rStyle w:val="SpecialBold"/>
              </w:rPr>
              <w:t>Release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rPr>
                <w:rStyle w:val="SpecialBold"/>
              </w:rPr>
              <w:t>Comment</w:t>
            </w:r>
          </w:p>
        </w:tc>
      </w:tr>
      <w:tr w:rsidTr="006F0437">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437">
            <w:pPr>
              <w:pStyle w:val="BodyText"/>
              <w:rPr>
                <w:lang w:val="en-NZ"/>
              </w:rPr>
            </w:pPr>
            <w:r w:rsidRPr="006F0437">
              <w:t>1</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437" w:rsidP="006F0437">
            <w:pPr>
              <w:pStyle w:val="BodyText"/>
            </w:pPr>
            <w:r w:rsidRPr="006F0437">
              <w:t>Replace equivalent  FPICOT3250A Prepare timber to meet import/export compliance requirements, which was first released with FPI11 Forest and Forest Products Training Package Version 2.2. This is the first release of this unit in the new standards format.</w:t>
            </w:r>
          </w:p>
          <w:p w:rsidR="00000000" w:rsidRPr="006F0437" w:rsidP="006F0437">
            <w:pPr>
              <w:pStyle w:val="BodyText"/>
            </w:pPr>
            <w:r w:rsidRPr="006F0437">
              <w:t>A</w:t>
            </w:r>
            <w:r w:rsidRPr="006F0437">
              <w:t>ssessment requirements now specify the performance and knowledge evidence, as well as assessment conditions for this unit of competency. These sections simplify and replace components used in the previous unit format, including ‘Required Skills and Knowled</w:t>
            </w:r>
            <w:r w:rsidRPr="006F0437">
              <w:t>ge, Evidence Guide and Range Statement</w:t>
            </w:r>
          </w:p>
        </w:tc>
      </w:tr>
    </w:tbl>
    <w:p w:rsidR="00000000" w:rsidRPr="006F0437" w:rsidP="006F0437">
      <w:pPr>
        <w:pStyle w:val="BodyText"/>
      </w:pPr>
    </w:p>
    <w:p w:rsidR="00000000" w:rsidRPr="006F0437" w:rsidP="006F0437">
      <w:pPr>
        <w:pStyle w:val="AllowPageBreak"/>
      </w:pPr>
    </w:p>
    <w:p w:rsidR="00000000" w:rsidRPr="006F0437" w:rsidP="006F0437">
      <w:pPr>
        <w:pStyle w:val="Heading1"/>
      </w:pPr>
      <w:bookmarkStart w:id="11" w:name="O_912629"/>
      <w:bookmarkEnd w:id="11"/>
      <w:r w:rsidRPr="006F0437">
        <w:t>Performance Evidence</w:t>
      </w:r>
    </w:p>
    <w:p w:rsidR="00000000" w:rsidRPr="006F0437" w:rsidP="00354360">
      <w:pPr>
        <w:pStyle w:val="BodyText"/>
      </w:pPr>
      <w:r w:rsidRPr="006F0437">
        <w:t>A person demonstrating competency in this unit must satisfy all of the elements, performance criteria and foundation skills of this unit.  If a specific volume or frequency is n</w:t>
      </w:r>
      <w:r w:rsidRPr="006F0437">
        <w:t>ot stated below, then evidence must be provided that the following requirements have been performed on at least one occasion:</w:t>
      </w:r>
    </w:p>
    <w:p w:rsidR="00000000" w:rsidRPr="006F0437" w:rsidP="006F0437">
      <w:pPr>
        <w:pStyle w:val="ListBullet"/>
      </w:pPr>
      <w:r w:rsidRPr="006F0437">
        <w:t>follow regulatory requirements and codes of practice relevant to importing/exporting timber</w:t>
      </w:r>
    </w:p>
    <w:p w:rsidR="00000000" w:rsidRPr="006F0437" w:rsidP="006F0437">
      <w:pPr>
        <w:pStyle w:val="ListBullet"/>
      </w:pPr>
      <w:r w:rsidRPr="006F0437">
        <w:t>follow organisational policies and procedures relevant to importing/exporting timber</w:t>
      </w:r>
    </w:p>
    <w:p w:rsidR="00000000" w:rsidRPr="006F0437" w:rsidP="006F0437">
      <w:pPr>
        <w:pStyle w:val="ListBullet"/>
      </w:pPr>
      <w:r w:rsidRPr="006F0437">
        <w:t>interpreting regulatory requirements for importing/exporting timber in Australia</w:t>
      </w:r>
    </w:p>
    <w:p w:rsidR="00000000" w:rsidRPr="006F0437" w:rsidP="006F0437">
      <w:pPr>
        <w:pStyle w:val="ListBullet"/>
      </w:pPr>
      <w:r w:rsidRPr="006F0437">
        <w:t>identify timber species, wood properties and timber biohazards</w:t>
      </w:r>
    </w:p>
    <w:p w:rsidR="00000000" w:rsidRPr="006F0437" w:rsidP="006F0437">
      <w:pPr>
        <w:pStyle w:val="ListBullet"/>
      </w:pPr>
      <w:r w:rsidRPr="006F0437">
        <w:t>determine compliance requir</w:t>
      </w:r>
      <w:r w:rsidRPr="006F0437">
        <w:t>ements for the organisation in relation to importing/exporting timber, and the risks and consequences of breaches</w:t>
      </w:r>
    </w:p>
    <w:p w:rsidR="00000000" w:rsidRPr="006F0437" w:rsidP="006F0437">
      <w:pPr>
        <w:pStyle w:val="ListBullet"/>
      </w:pPr>
      <w:r w:rsidRPr="006F0437">
        <w:t>examine timber and determine the appropriate requirements for compliance</w:t>
      </w:r>
    </w:p>
    <w:p w:rsidR="00000000" w:rsidRPr="006F0437" w:rsidP="006F0437">
      <w:pPr>
        <w:pStyle w:val="ListBullet"/>
      </w:pPr>
      <w:r w:rsidRPr="006F0437">
        <w:t>ensure appropriate arrangements are made for compliance</w:t>
      </w:r>
    </w:p>
    <w:p w:rsidR="00000000" w:rsidRPr="006F0437" w:rsidP="006F0437">
      <w:pPr>
        <w:pStyle w:val="ListBullet"/>
      </w:pPr>
      <w:r w:rsidRPr="006F0437">
        <w:t>complete docu</w:t>
      </w:r>
      <w:r w:rsidRPr="006F0437">
        <w:t>mentation related to compliance.</w:t>
      </w:r>
    </w:p>
    <w:p w:rsidR="00000000" w:rsidRPr="006F0437" w:rsidP="006F0437">
      <w:pPr>
        <w:pStyle w:val="AllowPageBreak"/>
      </w:pPr>
    </w:p>
    <w:p w:rsidR="00000000" w:rsidRPr="006F0437" w:rsidP="006F0437">
      <w:pPr>
        <w:pStyle w:val="Heading1"/>
      </w:pPr>
      <w:bookmarkStart w:id="12" w:name="O_912630"/>
      <w:bookmarkEnd w:id="12"/>
      <w:r w:rsidRPr="006F0437">
        <w:t>Knowledge Evidence</w:t>
      </w:r>
    </w:p>
    <w:p w:rsidR="00000000" w:rsidRPr="006F0437" w:rsidP="00354360">
      <w:pPr>
        <w:pStyle w:val="BodyText"/>
      </w:pPr>
      <w:r w:rsidRPr="006F0437">
        <w:t>A person competent in this unit must be able to demonstrate knowledge of:</w:t>
      </w:r>
    </w:p>
    <w:p w:rsidR="00000000" w:rsidRPr="006F0437" w:rsidP="006F0437">
      <w:pPr>
        <w:pStyle w:val="ListBullet"/>
      </w:pPr>
      <w:r w:rsidRPr="006F0437">
        <w:t>regulations, standards and codes of practice for identifying timber import and export requirements including kno</w:t>
      </w:r>
      <w:r w:rsidRPr="006F0437">
        <w:t>wledge of customs and biosecurity requirements</w:t>
      </w:r>
    </w:p>
    <w:p w:rsidR="00000000" w:rsidRPr="006F0437" w:rsidP="006F0437">
      <w:pPr>
        <w:pStyle w:val="ListBullet"/>
      </w:pPr>
      <w:r w:rsidRPr="006F0437">
        <w:t>environmental protection requirements, including the safe disposal of waste material</w:t>
      </w:r>
    </w:p>
    <w:p w:rsidR="00000000" w:rsidRPr="006F0437" w:rsidP="006F0437">
      <w:pPr>
        <w:pStyle w:val="ListBullet"/>
      </w:pPr>
      <w:r w:rsidRPr="006F0437">
        <w:t>organisational and site standards, requirements, policies and procedures for identifying timber import and export requiremen</w:t>
      </w:r>
      <w:r w:rsidRPr="006F0437">
        <w:t>ts</w:t>
      </w:r>
    </w:p>
    <w:p w:rsidR="00000000" w:rsidRPr="006F0437" w:rsidP="006F0437">
      <w:pPr>
        <w:pStyle w:val="ListBullet"/>
      </w:pPr>
      <w:r w:rsidRPr="006F0437">
        <w:t>timber species identification techniques</w:t>
      </w:r>
    </w:p>
    <w:p w:rsidR="00000000" w:rsidRPr="006F0437" w:rsidP="006F0437">
      <w:pPr>
        <w:pStyle w:val="ListBullet"/>
      </w:pPr>
      <w:r w:rsidRPr="006F0437">
        <w:t>wood properties and how these relate to fungal and insect risks associated with importing/exporting timber</w:t>
      </w:r>
    </w:p>
    <w:p w:rsidR="00000000" w:rsidRPr="006F0437" w:rsidP="006F0437">
      <w:pPr>
        <w:pStyle w:val="ListBullet"/>
      </w:pPr>
      <w:r w:rsidRPr="006F0437">
        <w:t>range of timber treatments meeting biosecurity requirements</w:t>
      </w:r>
    </w:p>
    <w:p w:rsidR="00000000" w:rsidRPr="006F0437" w:rsidP="006F0437">
      <w:pPr>
        <w:pStyle w:val="ListBullet"/>
      </w:pPr>
      <w:r w:rsidRPr="006F0437">
        <w:t>branding and labelling requirements to ensure</w:t>
      </w:r>
      <w:r w:rsidRPr="006F0437">
        <w:t xml:space="preserve"> compliance</w:t>
      </w:r>
    </w:p>
    <w:p w:rsidR="00000000" w:rsidRPr="006F0437" w:rsidP="006F0437">
      <w:pPr>
        <w:pStyle w:val="ListBullet"/>
      </w:pPr>
      <w:r w:rsidRPr="006F0437">
        <w:t>forest certification systems and chain of custody procedures</w:t>
      </w:r>
    </w:p>
    <w:p w:rsidR="00000000" w:rsidRPr="006F0437" w:rsidP="006F0437">
      <w:pPr>
        <w:pStyle w:val="ListBullet"/>
      </w:pPr>
      <w:r w:rsidRPr="006F0437">
        <w:t>established communication channels and protocols</w:t>
      </w:r>
    </w:p>
    <w:p w:rsidR="00000000" w:rsidRPr="006F0437" w:rsidP="006F0437">
      <w:pPr>
        <w:pStyle w:val="ListBullet"/>
      </w:pPr>
      <w:r w:rsidRPr="006F0437">
        <w:t>procedures for recording and reporting records and information.</w:t>
      </w:r>
    </w:p>
    <w:p w:rsidR="00000000" w:rsidRPr="006F0437" w:rsidP="006F0437">
      <w:pPr>
        <w:pStyle w:val="AllowPageBreak"/>
      </w:pPr>
    </w:p>
    <w:p w:rsidR="00000000" w:rsidRPr="006F0437" w:rsidP="006F0437">
      <w:pPr>
        <w:pStyle w:val="Heading1"/>
      </w:pPr>
      <w:bookmarkStart w:id="13" w:name="O_912631"/>
      <w:bookmarkEnd w:id="13"/>
      <w:r w:rsidRPr="006F0437">
        <w:t>Assessment Conditions</w:t>
      </w:r>
    </w:p>
    <w:p w:rsidR="00000000" w:rsidRPr="006F0437" w:rsidP="00354360">
      <w:pPr>
        <w:pStyle w:val="BodyText"/>
      </w:pPr>
      <w:r w:rsidRPr="006F0437">
        <w:t>The following resources must be made available:</w:t>
      </w:r>
    </w:p>
    <w:p w:rsidR="00000000" w:rsidRPr="006F0437" w:rsidP="006F0437">
      <w:pPr>
        <w:pStyle w:val="ListBullet"/>
      </w:pPr>
      <w:r w:rsidRPr="006F0437">
        <w:t>timber for import or export</w:t>
      </w:r>
    </w:p>
    <w:p w:rsidR="00000000" w:rsidRPr="006F0437" w:rsidP="006F0437">
      <w:pPr>
        <w:pStyle w:val="ListBullet"/>
      </w:pPr>
      <w:r w:rsidRPr="006F0437">
        <w:t>relevant personnel for the purposes of communicating information</w:t>
      </w:r>
    </w:p>
    <w:p w:rsidR="00000000" w:rsidRPr="006F0437" w:rsidP="006F0437">
      <w:pPr>
        <w:pStyle w:val="ListBullet"/>
      </w:pPr>
      <w:r w:rsidRPr="006F0437">
        <w:t xml:space="preserve">documents, spreadsheets and commonly used proforma documents </w:t>
      </w:r>
    </w:p>
    <w:p w:rsidR="00000000" w:rsidRPr="006F0437" w:rsidP="006F0437">
      <w:pPr>
        <w:pStyle w:val="ListBullet"/>
      </w:pPr>
      <w:r w:rsidRPr="006F0437">
        <w:t>regulations, workplace requirements and site standar</w:t>
      </w:r>
      <w:r w:rsidRPr="006F0437">
        <w:t xml:space="preserve">ds for preparing timber to meet import/export compliance requirements. </w:t>
      </w:r>
    </w:p>
    <w:p w:rsidR="00000000" w:rsidRPr="006F0437" w:rsidP="00354360">
      <w:pPr>
        <w:pStyle w:val="BodyText"/>
      </w:pPr>
      <w:r w:rsidRPr="006F0437">
        <w:t xml:space="preserve">Competency is to be assessed in the workplace or a simulated environment that accurately reflects performance in a real workplace setting. </w:t>
      </w:r>
    </w:p>
    <w:p w:rsidR="00000000" w:rsidRPr="006F0437" w:rsidP="00354360">
      <w:pPr>
        <w:pStyle w:val="Heading3"/>
      </w:pPr>
      <w:r w:rsidRPr="006F0437">
        <w:rPr>
          <w:rStyle w:val="SpecialBold"/>
        </w:rPr>
        <w:t>Assessor requirements</w:t>
      </w:r>
    </w:p>
    <w:p w:rsidR="00000000" w:rsidRPr="006F0437" w:rsidP="00354360">
      <w:pPr>
        <w:pStyle w:val="BodyText"/>
      </w:pPr>
      <w:r w:rsidRPr="006F0437">
        <w:t>Assessors must:</w:t>
      </w:r>
    </w:p>
    <w:p w:rsidR="00000000" w:rsidRPr="006F0437" w:rsidP="006F0437">
      <w:pPr>
        <w:pStyle w:val="ListBullet"/>
      </w:pPr>
      <w:r w:rsidRPr="006F0437">
        <w:t xml:space="preserve">hold </w:t>
      </w:r>
      <w:r w:rsidRPr="006F0437">
        <w:t>the appropriate assessor competency standards as outlined in regulations; and</w:t>
      </w:r>
    </w:p>
    <w:p w:rsidR="00000000" w:rsidRPr="006F0437" w:rsidP="006F0437">
      <w:pPr>
        <w:pStyle w:val="ListBullet"/>
      </w:pPr>
      <w:r w:rsidRPr="006F0437">
        <w:t>be able to demonstrate vocational competencies at least to the level being assessed; and</w:t>
      </w:r>
    </w:p>
    <w:p w:rsidR="00000000" w:rsidRPr="006F0437" w:rsidP="006F0437">
      <w:pPr>
        <w:pStyle w:val="ListBullet"/>
      </w:pPr>
      <w:r w:rsidRPr="006F0437">
        <w:t xml:space="preserve">be able to demonstrate how they are continuing to develop their VET knowledge and skills </w:t>
      </w:r>
      <w:r w:rsidRPr="006F0437">
        <w:t>as well as maintaining their industry currency and assessor competence.</w:t>
      </w:r>
    </w:p>
    <w:p w:rsidR="00000000" w:rsidRPr="006F0437" w:rsidP="006F0437">
      <w:pPr>
        <w:pStyle w:val="AllowPageBreak"/>
      </w:pPr>
    </w:p>
    <w:p w:rsidR="00000000" w:rsidRPr="006F0437" w:rsidP="006F0437">
      <w:pPr>
        <w:pStyle w:val="Heading1"/>
      </w:pPr>
      <w:bookmarkStart w:id="14" w:name="O_912634"/>
      <w:bookmarkEnd w:id="14"/>
      <w:r w:rsidRPr="006F0437">
        <w:t>Links</w:t>
      </w:r>
    </w:p>
    <w:p w:rsidR="00000000" w:rsidRPr="006F0437" w:rsidP="00354360">
      <w:pPr>
        <w:pStyle w:val="BodyText"/>
      </w:pPr>
      <w:r w:rsidRPr="006F043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52745">
        <w:rPr>
          <w:rStyle w:val="Hyperlink"/>
        </w:rPr>
        <w:t>https://vetnet.gov.au/Pages/TrainingDocs.aspx?q=0d96fe23-5747-4c01-9d6f-3509ff8d3d47</w:t>
      </w:r>
      <w:r>
        <w:fldChar w:fldCharType="end"/>
      </w:r>
    </w:p>
    <w:p w:rsidR="00000000" w:rsidRPr="006F0437" w:rsidP="006F0437"/>
    <w:sectPr w:rsidSect="006F04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rsidRPr="00354360" w:rsidP="00354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60" w:rsidP="006F0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360" w:rsidP="006F04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4360" w:rsidP="006F04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rsidP="006F0437">
    <w:pPr>
      <w:pStyle w:val="Footer"/>
      <w:framePr w:wrap="around"/>
    </w:pPr>
    <w:r>
      <w:fldChar w:fldCharType="begin"/>
    </w:r>
    <w:r>
      <w:instrText xml:space="preserve"> DOCPROPERTY  Subject  \* MERGEFORMAT </w:instrText>
    </w:r>
    <w:r>
      <w:fldChar w:fldCharType="separate"/>
    </w:r>
    <w:r w:rsidR="00354360">
      <w:t>Approved</w:t>
    </w:r>
    <w:r w:rsidR="00354360">
      <w:fldChar w:fldCharType="end"/>
    </w:r>
    <w:r>
      <w:tab/>
      <w:t xml:space="preserve">Page </w:t>
    </w:r>
    <w:r>
      <w:fldChar w:fldCharType="begin"/>
    </w:r>
    <w:r>
      <w:instrText xml:space="preserve"> PAGE  \* Arabic  \* MERGEFORMAT </w:instrText>
    </w:r>
    <w:r>
      <w:fldChar w:fldCharType="separate"/>
    </w:r>
    <w:r w:rsidR="003543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360">
      <w:rPr>
        <w:noProof/>
      </w:rPr>
      <w:t>4</w:t>
    </w:r>
    <w:r>
      <w:rPr>
        <w:noProof/>
      </w:rPr>
      <w:fldChar w:fldCharType="end"/>
    </w:r>
  </w:p>
  <w:p w:rsidR="006F0437" w:rsidP="006F0437">
    <w:pPr>
      <w:pStyle w:val="Footer"/>
      <w:framePr w:wrap="around"/>
    </w:pPr>
    <w:r>
      <w:t xml:space="preserve">© Commonwealth of Australia, </w:t>
    </w:r>
    <w:r>
      <w:fldChar w:fldCharType="begin"/>
    </w:r>
    <w:r>
      <w:instrText xml:space="preserve"> DATE  \@ "yyyy"  \* MERGEFORMAT </w:instrText>
    </w:r>
    <w:r>
      <w:fldChar w:fldCharType="separate"/>
    </w:r>
    <w:r w:rsidR="00354360">
      <w:rPr>
        <w:noProof/>
      </w:rPr>
      <w:t>2025</w:t>
    </w:r>
    <w:r>
      <w:fldChar w:fldCharType="end"/>
    </w:r>
    <w:r>
      <w:tab/>
    </w:r>
    <w:r>
      <w:fldChar w:fldCharType="begin"/>
    </w:r>
    <w:r>
      <w:instrText xml:space="preserve"> DOCPROPERTY  Author  \* MERGEFORMAT </w:instrText>
    </w:r>
    <w:r>
      <w:fldChar w:fldCharType="separate"/>
    </w:r>
    <w:r w:rsidR="00354360">
      <w:t>Skills Insight</w:t>
    </w:r>
    <w:r w:rsidR="00354360">
      <w:fldChar w:fldCharType="end"/>
    </w:r>
  </w:p>
  <w:p w:rsidR="006F0437" w:rsidP="006F0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437" w:rsidRPr="00354360" w:rsidP="00354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60" w:rsidRPr="002D2AF8" w:rsidP="006F0437">
    <w:pPr>
      <w:pStyle w:val="Header"/>
      <w:framePr w:wrap="around"/>
    </w:pPr>
    <w:r>
      <w:fldChar w:fldCharType="begin"/>
    </w:r>
    <w:r>
      <w:instrText xml:space="preserve"> TITLE   \* MERGEFORMAT </w:instrText>
    </w:r>
    <w:r>
      <w:fldChar w:fldCharType="separate"/>
    </w:r>
    <w:r>
      <w:t>FWPCOT3250 Prepare timber to meet import/export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4360" w:rsidP="006F04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437" w:rsidRPr="002D2AF8" w:rsidP="006F0437">
    <w:pPr>
      <w:pStyle w:val="Header"/>
      <w:framePr w:wrap="around"/>
    </w:pPr>
    <w:r>
      <w:fldChar w:fldCharType="begin"/>
    </w:r>
    <w:r>
      <w:instrText xml:space="preserve"> TITLE   \* MERGEFORMAT </w:instrText>
    </w:r>
    <w:r>
      <w:fldChar w:fldCharType="separate"/>
    </w:r>
    <w:r w:rsidR="00354360">
      <w:t>FWPCOT3250 Prepare timber to meet import/export compliance requirements</w:t>
    </w:r>
    <w:r w:rsidR="00354360">
      <w:fldChar w:fldCharType="end"/>
    </w:r>
    <w:r>
      <w:tab/>
      <w:t xml:space="preserve">Date this document was generated: </w:t>
    </w:r>
    <w:r>
      <w:fldChar w:fldCharType="begin"/>
    </w:r>
    <w:r>
      <w:instrText xml:space="preserve"> CREATEDATE  \@ "d MMMM yyyy"  \* MERGEFORMAT </w:instrText>
    </w:r>
    <w:r>
      <w:fldChar w:fldCharType="separate"/>
    </w:r>
    <w:r w:rsidR="00354360">
      <w:rPr>
        <w:noProof/>
      </w:rPr>
      <w:t>1 March 2025</w:t>
    </w:r>
    <w:r>
      <w:fldChar w:fldCharType="end"/>
    </w:r>
  </w:p>
  <w:p w:rsidR="006F0437" w:rsidP="006F0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EA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E0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2E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437"/>
    <w:pPr>
      <w:spacing w:before="360" w:after="60"/>
      <w:outlineLvl w:val="0"/>
    </w:pPr>
    <w:rPr>
      <w:sz w:val="32"/>
    </w:rPr>
  </w:style>
  <w:style w:type="paragraph" w:styleId="Heading2">
    <w:name w:val="heading 2"/>
    <w:basedOn w:val="HeadingBase"/>
    <w:next w:val="BodyText"/>
    <w:link w:val="Heading2Char"/>
    <w:qFormat/>
    <w:rsid w:val="006F0437"/>
    <w:pPr>
      <w:keepLines/>
      <w:spacing w:before="240" w:after="120"/>
      <w:outlineLvl w:val="1"/>
    </w:pPr>
    <w:rPr>
      <w:sz w:val="28"/>
      <w:szCs w:val="40"/>
    </w:rPr>
  </w:style>
  <w:style w:type="paragraph" w:styleId="Heading3">
    <w:name w:val="heading 3"/>
    <w:basedOn w:val="HeadingBase"/>
    <w:next w:val="BodyText"/>
    <w:link w:val="Heading3Char"/>
    <w:qFormat/>
    <w:rsid w:val="006F0437"/>
    <w:pPr>
      <w:spacing w:before="180" w:after="120"/>
      <w:outlineLvl w:val="2"/>
    </w:pPr>
    <w:rPr>
      <w:spacing w:val="-10"/>
      <w:kern w:val="32"/>
    </w:rPr>
  </w:style>
  <w:style w:type="paragraph" w:styleId="Heading4">
    <w:name w:val="heading 4"/>
    <w:basedOn w:val="HeadingBase"/>
    <w:next w:val="BodyText"/>
    <w:link w:val="Heading4Char"/>
    <w:qFormat/>
    <w:rsid w:val="006F0437"/>
    <w:pPr>
      <w:spacing w:before="160" w:after="120"/>
      <w:outlineLvl w:val="3"/>
    </w:pPr>
    <w:rPr>
      <w:sz w:val="22"/>
    </w:rPr>
  </w:style>
  <w:style w:type="paragraph" w:styleId="Heading5">
    <w:name w:val="heading 5"/>
    <w:basedOn w:val="HeadingBase"/>
    <w:next w:val="Normal"/>
    <w:link w:val="Heading5Char"/>
    <w:qFormat/>
    <w:rsid w:val="006F0437"/>
    <w:pPr>
      <w:spacing w:before="80"/>
      <w:outlineLvl w:val="4"/>
    </w:pPr>
    <w:rPr>
      <w:color w:val="918585"/>
      <w:sz w:val="20"/>
    </w:rPr>
  </w:style>
  <w:style w:type="paragraph" w:styleId="Heading6">
    <w:name w:val="heading 6"/>
    <w:basedOn w:val="HeadingBase"/>
    <w:next w:val="Normal"/>
    <w:link w:val="Heading6Char"/>
    <w:qFormat/>
    <w:rsid w:val="006F0437"/>
    <w:pPr>
      <w:spacing w:before="60"/>
      <w:outlineLvl w:val="5"/>
    </w:pPr>
    <w:rPr>
      <w:color w:val="918585"/>
      <w:sz w:val="20"/>
    </w:rPr>
  </w:style>
  <w:style w:type="paragraph" w:styleId="Heading7">
    <w:name w:val="heading 7"/>
    <w:basedOn w:val="Normal"/>
    <w:next w:val="Normal"/>
    <w:link w:val="Heading7Char"/>
    <w:qFormat/>
    <w:rsid w:val="006F0437"/>
    <w:pPr>
      <w:ind w:left="720"/>
      <w:outlineLvl w:val="6"/>
    </w:pPr>
    <w:rPr>
      <w:i/>
    </w:rPr>
  </w:style>
  <w:style w:type="paragraph" w:styleId="Heading8">
    <w:name w:val="heading 8"/>
    <w:basedOn w:val="Normal"/>
    <w:next w:val="Normal"/>
    <w:link w:val="Heading8Char"/>
    <w:qFormat/>
    <w:rsid w:val="006F0437"/>
    <w:pPr>
      <w:ind w:left="720"/>
      <w:outlineLvl w:val="7"/>
    </w:pPr>
    <w:rPr>
      <w:i/>
    </w:rPr>
  </w:style>
  <w:style w:type="paragraph" w:styleId="Heading9">
    <w:name w:val="heading 9"/>
    <w:basedOn w:val="Normal"/>
    <w:next w:val="Normal"/>
    <w:link w:val="Heading9Char"/>
    <w:qFormat/>
    <w:rsid w:val="006F0437"/>
    <w:pPr>
      <w:ind w:left="720"/>
      <w:outlineLvl w:val="8"/>
    </w:pPr>
    <w:rPr>
      <w:i/>
    </w:rPr>
  </w:style>
  <w:style w:type="character" w:default="1" w:styleId="DefaultParagraphFont">
    <w:name w:val="Default Paragraph Font"/>
    <w:uiPriority w:val="1"/>
    <w:unhideWhenUsed/>
    <w:rsid w:val="006F0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437"/>
  </w:style>
  <w:style w:type="character" w:customStyle="1" w:styleId="Heading1Char">
    <w:name w:val="Heading 1 Char"/>
    <w:basedOn w:val="DefaultParagraphFont"/>
    <w:link w:val="Heading1"/>
    <w:rsid w:val="006F0437"/>
    <w:rPr>
      <w:rFonts w:ascii="Times New Roman" w:eastAsia="Times New Roman" w:hAnsi="Times New Roman" w:cs="Times New Roman"/>
      <w:b/>
      <w:sz w:val="32"/>
      <w:szCs w:val="20"/>
      <w:lang w:eastAsia="en-US"/>
    </w:rPr>
  </w:style>
  <w:style w:type="paragraph" w:styleId="BodyText">
    <w:name w:val="Body Text"/>
    <w:basedOn w:val="Normal"/>
    <w:link w:val="BodyTextChar"/>
    <w:rsid w:val="006F04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437"/>
    <w:rPr>
      <w:rFonts w:ascii="Times New Roman" w:eastAsia="Times New Roman" w:hAnsi="Times New Roman" w:cs="Times New Roman"/>
      <w:sz w:val="24"/>
      <w:lang w:eastAsia="en-US"/>
    </w:rPr>
  </w:style>
  <w:style w:type="paragraph" w:styleId="ListBullet">
    <w:name w:val="List Bullet"/>
    <w:basedOn w:val="List"/>
    <w:rsid w:val="006F0437"/>
    <w:pPr>
      <w:numPr>
        <w:numId w:val="12"/>
      </w:numPr>
      <w:tabs>
        <w:tab w:val="clear" w:pos="340"/>
      </w:tabs>
      <w:spacing w:before="40" w:after="40"/>
    </w:pPr>
  </w:style>
  <w:style w:type="character" w:customStyle="1" w:styleId="SpecialBold">
    <w:name w:val="Special Bold"/>
    <w:basedOn w:val="DefaultParagraphFont"/>
    <w:rsid w:val="006F0437"/>
    <w:rPr>
      <w:b/>
      <w:spacing w:val="0"/>
    </w:rPr>
  </w:style>
  <w:style w:type="paragraph" w:styleId="ListBullet2">
    <w:name w:val="List Bullet 2"/>
    <w:basedOn w:val="List2"/>
    <w:rsid w:val="006F0437"/>
    <w:pPr>
      <w:numPr>
        <w:numId w:val="13"/>
      </w:numPr>
      <w:tabs>
        <w:tab w:val="clear" w:pos="680"/>
      </w:tabs>
    </w:pPr>
  </w:style>
  <w:style w:type="character" w:styleId="Emphasis">
    <w:name w:val="Emphasis"/>
    <w:basedOn w:val="DefaultParagraphFont"/>
    <w:qFormat/>
    <w:rsid w:val="006F0437"/>
    <w:rPr>
      <w:i/>
    </w:rPr>
  </w:style>
  <w:style w:type="paragraph" w:customStyle="1" w:styleId="SuperHeading">
    <w:name w:val="SuperHeading"/>
    <w:basedOn w:val="Normal"/>
    <w:rsid w:val="006F0437"/>
    <w:pPr>
      <w:spacing w:before="240" w:after="120"/>
      <w:outlineLvl w:val="0"/>
    </w:pPr>
    <w:rPr>
      <w:rFonts w:ascii="Times New Roman" w:hAnsi="Times New Roman"/>
      <w:b/>
      <w:sz w:val="32"/>
    </w:rPr>
  </w:style>
  <w:style w:type="paragraph" w:customStyle="1" w:styleId="AllowPageBreak">
    <w:name w:val="AllowPageBreak"/>
    <w:rsid w:val="006F0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437"/>
    <w:rPr>
      <w:rFonts w:ascii="Courier New" w:eastAsia="Times New Roman" w:hAnsi="Courier New" w:cs="Times New Roman"/>
      <w:i/>
      <w:szCs w:val="20"/>
      <w:lang w:eastAsia="en-US"/>
    </w:rPr>
  </w:style>
  <w:style w:type="paragraph" w:customStyle="1" w:styleId="HeadingBase">
    <w:name w:val="Heading Base"/>
    <w:rsid w:val="006F0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437"/>
    <w:pPr>
      <w:tabs>
        <w:tab w:val="right" w:leader="dot" w:pos="9072"/>
      </w:tabs>
      <w:ind w:left="567"/>
    </w:pPr>
    <w:rPr>
      <w:szCs w:val="22"/>
    </w:rPr>
  </w:style>
  <w:style w:type="paragraph" w:customStyle="1" w:styleId="TOCBase">
    <w:name w:val="TOC Base"/>
    <w:rsid w:val="006F0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437"/>
    <w:pPr>
      <w:tabs>
        <w:tab w:val="right" w:leader="dot" w:pos="9072"/>
      </w:tabs>
      <w:spacing w:before="40" w:after="40"/>
      <w:ind w:left="284"/>
    </w:pPr>
    <w:rPr>
      <w:rFonts w:ascii="Times New Roman" w:hAnsi="Times New Roman"/>
    </w:rPr>
  </w:style>
  <w:style w:type="paragraph" w:styleId="TOC1">
    <w:name w:val="toc 1"/>
    <w:basedOn w:val="TOCBase"/>
    <w:next w:val="Normal"/>
    <w:rsid w:val="006F0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437"/>
    <w:rPr>
      <w:rFonts w:ascii="Times New Roman" w:eastAsia="Times New Roman" w:hAnsi="Times New Roman" w:cs="Times New Roman"/>
      <w:sz w:val="16"/>
      <w:lang w:eastAsia="en-US"/>
    </w:rPr>
  </w:style>
  <w:style w:type="paragraph" w:styleId="Title">
    <w:name w:val="Title"/>
    <w:basedOn w:val="HeadingBase"/>
    <w:link w:val="TitleChar"/>
    <w:qFormat/>
    <w:rsid w:val="006F0437"/>
    <w:pPr>
      <w:spacing w:before="5040"/>
      <w:jc w:val="center"/>
    </w:pPr>
    <w:rPr>
      <w:sz w:val="48"/>
      <w:szCs w:val="72"/>
      <w:lang w:val="en-US"/>
    </w:rPr>
  </w:style>
  <w:style w:type="character" w:customStyle="1" w:styleId="TitleChar">
    <w:name w:val="Title Char"/>
    <w:basedOn w:val="DefaultParagraphFont"/>
    <w:link w:val="Title"/>
    <w:rsid w:val="006F0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437"/>
    <w:pPr>
      <w:tabs>
        <w:tab w:val="left" w:pos="3600"/>
        <w:tab w:val="left" w:pos="3958"/>
      </w:tabs>
    </w:pPr>
  </w:style>
  <w:style w:type="paragraph" w:styleId="List">
    <w:name w:val="List"/>
    <w:basedOn w:val="BodyText"/>
    <w:next w:val="BodyText"/>
    <w:rsid w:val="006F0437"/>
    <w:pPr>
      <w:tabs>
        <w:tab w:val="left" w:pos="340"/>
      </w:tabs>
      <w:spacing w:before="60" w:after="60"/>
      <w:ind w:left="340" w:hanging="340"/>
    </w:pPr>
  </w:style>
  <w:style w:type="paragraph" w:customStyle="1" w:styleId="Note">
    <w:name w:val="Note"/>
    <w:basedOn w:val="BodyText"/>
    <w:rsid w:val="006F0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437"/>
    <w:pPr>
      <w:framePr w:wrap="auto" w:hAnchor="text" w:y="6049"/>
    </w:pPr>
    <w:rPr>
      <w:color w:val="000000"/>
      <w:sz w:val="40"/>
    </w:rPr>
  </w:style>
  <w:style w:type="paragraph" w:customStyle="1" w:styleId="TOCTitle">
    <w:name w:val="TOCTitle"/>
    <w:basedOn w:val="Heading1"/>
    <w:rsid w:val="006F0437"/>
    <w:pPr>
      <w:spacing w:after="240"/>
      <w:jc w:val="center"/>
      <w:outlineLvl w:val="9"/>
    </w:pPr>
    <w:rPr>
      <w:caps/>
    </w:rPr>
  </w:style>
  <w:style w:type="paragraph" w:customStyle="1" w:styleId="Version">
    <w:name w:val="Version"/>
    <w:rsid w:val="006F04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437"/>
    <w:pPr>
      <w:keepNext w:val="0"/>
      <w:tabs>
        <w:tab w:val="right" w:pos="4176"/>
      </w:tabs>
      <w:ind w:left="198" w:hanging="198"/>
    </w:pPr>
    <w:rPr>
      <w:rFonts w:ascii="Garamond" w:hAnsi="Garamond"/>
    </w:rPr>
  </w:style>
  <w:style w:type="paragraph" w:styleId="IndexHeading">
    <w:name w:val="index heading"/>
    <w:basedOn w:val="Normal"/>
    <w:next w:val="Index1"/>
    <w:semiHidden/>
    <w:rsid w:val="006F0437"/>
    <w:pPr>
      <w:spacing w:before="120" w:after="120"/>
    </w:pPr>
    <w:rPr>
      <w:rFonts w:ascii="Arial" w:hAnsi="Arial"/>
      <w:b/>
      <w:color w:val="918585"/>
      <w:sz w:val="24"/>
    </w:rPr>
  </w:style>
  <w:style w:type="paragraph" w:styleId="Header">
    <w:name w:val="header"/>
    <w:basedOn w:val="Normal"/>
    <w:link w:val="HeaderChar"/>
    <w:rsid w:val="006F0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437"/>
    <w:rPr>
      <w:rFonts w:ascii="Times New Roman" w:eastAsia="Times New Roman" w:hAnsi="Times New Roman" w:cs="Times New Roman"/>
      <w:sz w:val="16"/>
      <w:szCs w:val="20"/>
      <w:lang w:val="en-GB" w:eastAsia="en-US"/>
    </w:rPr>
  </w:style>
  <w:style w:type="paragraph" w:customStyle="1" w:styleId="Chapter">
    <w:name w:val="Chapter"/>
    <w:basedOn w:val="Normal"/>
    <w:rsid w:val="006F0437"/>
    <w:pPr>
      <w:spacing w:before="240"/>
    </w:pPr>
    <w:rPr>
      <w:rFonts w:ascii="Times New Roman" w:hAnsi="Times New Roman"/>
      <w:smallCaps/>
      <w:spacing w:val="80"/>
      <w:sz w:val="28"/>
    </w:rPr>
  </w:style>
  <w:style w:type="paragraph" w:customStyle="1" w:styleId="InChapter">
    <w:name w:val="InChapter"/>
    <w:basedOn w:val="Heading3"/>
    <w:rsid w:val="006F0437"/>
    <w:pPr>
      <w:spacing w:after="240"/>
      <w:outlineLvl w:val="9"/>
    </w:pPr>
    <w:rPr>
      <w:noProof/>
    </w:rPr>
  </w:style>
  <w:style w:type="paragraph" w:styleId="Index2">
    <w:name w:val="index 2"/>
    <w:basedOn w:val="Normal"/>
    <w:next w:val="Normal"/>
    <w:semiHidden/>
    <w:rsid w:val="006F0437"/>
    <w:pPr>
      <w:tabs>
        <w:tab w:val="right" w:pos="4176"/>
      </w:tabs>
      <w:ind w:left="568" w:hanging="284"/>
    </w:pPr>
    <w:rPr>
      <w:rFonts w:ascii="Garamond" w:hAnsi="Garamond"/>
    </w:rPr>
  </w:style>
  <w:style w:type="paragraph" w:customStyle="1" w:styleId="Byline">
    <w:name w:val="Byline"/>
    <w:rsid w:val="006F0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437"/>
    <w:pPr>
      <w:tabs>
        <w:tab w:val="clear" w:pos="3600"/>
        <w:tab w:val="clear" w:pos="3958"/>
      </w:tabs>
      <w:jc w:val="right"/>
    </w:pPr>
  </w:style>
  <w:style w:type="paragraph" w:styleId="Caption">
    <w:name w:val="caption"/>
    <w:basedOn w:val="BodyText"/>
    <w:next w:val="Normal"/>
    <w:qFormat/>
    <w:rsid w:val="006F0437"/>
    <w:pPr>
      <w:framePr w:w="2268" w:hSpace="181" w:vSpace="181" w:wrap="around" w:vAnchor="text" w:hAnchor="page" w:x="1135" w:y="285" w:anchorLock="1"/>
    </w:pPr>
    <w:rPr>
      <w:i/>
    </w:rPr>
  </w:style>
  <w:style w:type="paragraph" w:customStyle="1" w:styleId="MiniTOCTitle">
    <w:name w:val="MiniTOCTitle"/>
    <w:basedOn w:val="Heading4"/>
    <w:rsid w:val="006F0437"/>
    <w:pPr>
      <w:spacing w:before="240"/>
      <w:outlineLvl w:val="9"/>
    </w:pPr>
    <w:rPr>
      <w:noProof/>
      <w:sz w:val="24"/>
    </w:rPr>
  </w:style>
  <w:style w:type="paragraph" w:customStyle="1" w:styleId="MiniTOCItem">
    <w:name w:val="MiniTOCItem"/>
    <w:basedOn w:val="ListBullet"/>
    <w:rsid w:val="006F0437"/>
    <w:pPr>
      <w:numPr>
        <w:numId w:val="0"/>
      </w:numPr>
      <w:tabs>
        <w:tab w:val="right" w:leader="dot" w:pos="6521"/>
      </w:tabs>
      <w:spacing w:before="0" w:after="0"/>
    </w:pPr>
  </w:style>
  <w:style w:type="paragraph" w:customStyle="1" w:styleId="TOFTitle">
    <w:name w:val="TOFTitle"/>
    <w:basedOn w:val="TOCTitle"/>
    <w:rsid w:val="006F0437"/>
  </w:style>
  <w:style w:type="paragraph" w:styleId="TableofFigures">
    <w:name w:val="table of figures"/>
    <w:basedOn w:val="Normal"/>
    <w:next w:val="Normal"/>
    <w:semiHidden/>
    <w:rsid w:val="006F0437"/>
    <w:pPr>
      <w:tabs>
        <w:tab w:val="right" w:leader="dot" w:pos="9072"/>
      </w:tabs>
      <w:ind w:left="970" w:hanging="403"/>
    </w:pPr>
    <w:rPr>
      <w:rFonts w:ascii="Times New Roman" w:hAnsi="Times New Roman"/>
      <w:b/>
    </w:rPr>
  </w:style>
  <w:style w:type="paragraph" w:styleId="ListNumber">
    <w:name w:val="List Number"/>
    <w:basedOn w:val="List"/>
    <w:rsid w:val="006F0437"/>
    <w:pPr>
      <w:numPr>
        <w:numId w:val="15"/>
      </w:numPr>
      <w:tabs>
        <w:tab w:val="clear" w:pos="340"/>
      </w:tabs>
    </w:pPr>
  </w:style>
  <w:style w:type="character" w:customStyle="1" w:styleId="WingdingSymbols">
    <w:name w:val="Wingding Symbols"/>
    <w:rsid w:val="006F0437"/>
    <w:rPr>
      <w:rFonts w:ascii="Wingdings" w:hAnsi="Wingdings"/>
    </w:rPr>
  </w:style>
  <w:style w:type="paragraph" w:customStyle="1" w:styleId="TableHeading">
    <w:name w:val="Table Heading"/>
    <w:basedOn w:val="HeadingBase"/>
    <w:rsid w:val="006F0437"/>
    <w:pPr>
      <w:keepLines/>
      <w:pBdr>
        <w:bottom w:val="single" w:sz="6" w:space="1" w:color="918585"/>
      </w:pBdr>
      <w:spacing w:before="240"/>
    </w:pPr>
  </w:style>
  <w:style w:type="character" w:customStyle="1" w:styleId="HotSpot">
    <w:name w:val="HotSpot"/>
    <w:rsid w:val="006F0437"/>
    <w:rPr>
      <w:color w:val="0033CC"/>
      <w:u w:val="none"/>
    </w:rPr>
  </w:style>
  <w:style w:type="paragraph" w:customStyle="1" w:styleId="BodyTextRight">
    <w:name w:val="Body Text Right"/>
    <w:basedOn w:val="BodyText"/>
    <w:rsid w:val="006F0437"/>
    <w:pPr>
      <w:spacing w:before="0" w:after="0"/>
      <w:jc w:val="right"/>
    </w:pPr>
  </w:style>
  <w:style w:type="paragraph" w:styleId="Index3">
    <w:name w:val="index 3"/>
    <w:basedOn w:val="ListNumber2"/>
    <w:next w:val="Normal"/>
    <w:semiHidden/>
    <w:rsid w:val="006F0437"/>
    <w:pPr>
      <w:numPr>
        <w:numId w:val="0"/>
      </w:numPr>
      <w:tabs>
        <w:tab w:val="right" w:leader="dot" w:pos="4176"/>
      </w:tabs>
    </w:pPr>
  </w:style>
  <w:style w:type="paragraph" w:styleId="ListNumber2">
    <w:name w:val="List Number 2"/>
    <w:basedOn w:val="List2"/>
    <w:rsid w:val="006F0437"/>
    <w:pPr>
      <w:numPr>
        <w:numId w:val="10"/>
      </w:numPr>
      <w:tabs>
        <w:tab w:val="clear" w:pos="1060"/>
      </w:tabs>
    </w:pPr>
  </w:style>
  <w:style w:type="paragraph" w:customStyle="1" w:styleId="MarginNote">
    <w:name w:val="Margin Note"/>
    <w:basedOn w:val="BodyText"/>
    <w:rsid w:val="006F0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437"/>
    <w:rPr>
      <w:sz w:val="32"/>
    </w:rPr>
  </w:style>
  <w:style w:type="paragraph" w:customStyle="1" w:styleId="HeadingProcedure">
    <w:name w:val="Heading Procedure"/>
    <w:basedOn w:val="HeadingBase"/>
    <w:next w:val="Normal"/>
    <w:rsid w:val="006F0437"/>
    <w:pPr>
      <w:tabs>
        <w:tab w:val="left" w:pos="0"/>
      </w:tabs>
      <w:spacing w:before="120" w:after="60"/>
    </w:pPr>
    <w:rPr>
      <w:i/>
      <w:color w:val="918585"/>
      <w:sz w:val="22"/>
    </w:rPr>
  </w:style>
  <w:style w:type="paragraph" w:customStyle="1" w:styleId="TableBodyText">
    <w:name w:val="Table Body Text"/>
    <w:basedOn w:val="BodyText"/>
    <w:rsid w:val="006F0437"/>
    <w:pPr>
      <w:spacing w:before="60" w:after="60"/>
    </w:pPr>
  </w:style>
  <w:style w:type="paragraph" w:styleId="ListContinue">
    <w:name w:val="List Continue"/>
    <w:basedOn w:val="List"/>
    <w:rsid w:val="006F0437"/>
    <w:pPr>
      <w:ind w:firstLine="0"/>
    </w:pPr>
  </w:style>
  <w:style w:type="paragraph" w:customStyle="1" w:styleId="ListNote">
    <w:name w:val="List Note"/>
    <w:basedOn w:val="List"/>
    <w:rsid w:val="006F0437"/>
    <w:pPr>
      <w:pBdr>
        <w:top w:val="single" w:sz="6" w:space="2" w:color="918585"/>
        <w:bottom w:val="single" w:sz="6" w:space="2" w:color="918585"/>
      </w:pBdr>
      <w:tabs>
        <w:tab w:val="left" w:pos="1021"/>
      </w:tabs>
      <w:ind w:firstLine="0"/>
    </w:pPr>
  </w:style>
  <w:style w:type="paragraph" w:customStyle="1" w:styleId="Warning">
    <w:name w:val="Warning"/>
    <w:basedOn w:val="BodyText"/>
    <w:rsid w:val="006F0437"/>
    <w:pPr>
      <w:shd w:val="clear" w:color="auto" w:fill="D9D9D9"/>
      <w:tabs>
        <w:tab w:val="left" w:pos="992"/>
      </w:tabs>
      <w:ind w:left="119" w:right="119"/>
    </w:pPr>
    <w:rPr>
      <w:sz w:val="20"/>
    </w:rPr>
  </w:style>
  <w:style w:type="paragraph" w:customStyle="1" w:styleId="MarginIcons">
    <w:name w:val="Margin Icons"/>
    <w:basedOn w:val="BodyText"/>
    <w:rsid w:val="006F0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437"/>
    <w:rPr>
      <w:rFonts w:ascii="Courier New" w:hAnsi="Courier New"/>
    </w:rPr>
  </w:style>
  <w:style w:type="paragraph" w:customStyle="1" w:styleId="NoteBullet">
    <w:name w:val="Note Bullet"/>
    <w:basedOn w:val="Note"/>
    <w:rsid w:val="006F0437"/>
    <w:pPr>
      <w:tabs>
        <w:tab w:val="clear" w:pos="680"/>
      </w:tabs>
      <w:spacing w:before="60" w:after="60"/>
    </w:pPr>
  </w:style>
  <w:style w:type="paragraph" w:customStyle="1" w:styleId="SubHeading2">
    <w:name w:val="SubHeading2"/>
    <w:basedOn w:val="HeadingBase"/>
    <w:rsid w:val="006F0437"/>
    <w:pPr>
      <w:spacing w:before="240" w:after="60"/>
    </w:pPr>
    <w:rPr>
      <w:sz w:val="20"/>
    </w:rPr>
  </w:style>
  <w:style w:type="paragraph" w:customStyle="1" w:styleId="SubHeading1">
    <w:name w:val="SubHeading1"/>
    <w:basedOn w:val="HeadingBase"/>
    <w:rsid w:val="006F0437"/>
    <w:pPr>
      <w:spacing w:before="240" w:after="60"/>
    </w:pPr>
    <w:rPr>
      <w:color w:val="918585"/>
      <w:sz w:val="22"/>
    </w:rPr>
  </w:style>
  <w:style w:type="paragraph" w:customStyle="1" w:styleId="SideHeading">
    <w:name w:val="Side Heading"/>
    <w:basedOn w:val="HeadingBase"/>
    <w:rsid w:val="006F0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437"/>
    <w:pPr>
      <w:tabs>
        <w:tab w:val="num" w:pos="360"/>
      </w:tabs>
    </w:pPr>
  </w:style>
  <w:style w:type="paragraph" w:styleId="PlainText">
    <w:name w:val="Plain Text"/>
    <w:basedOn w:val="Normal"/>
    <w:link w:val="PlainTextChar"/>
    <w:rsid w:val="006F0437"/>
    <w:rPr>
      <w:sz w:val="20"/>
    </w:rPr>
  </w:style>
  <w:style w:type="character" w:customStyle="1" w:styleId="PlainTextChar">
    <w:name w:val="Plain Text Char"/>
    <w:basedOn w:val="DefaultParagraphFont"/>
    <w:link w:val="PlainText"/>
    <w:rsid w:val="006F0437"/>
    <w:rPr>
      <w:rFonts w:ascii="Courier New" w:eastAsia="Times New Roman" w:hAnsi="Courier New" w:cs="Times New Roman"/>
      <w:sz w:val="20"/>
      <w:szCs w:val="20"/>
      <w:lang w:eastAsia="en-US"/>
    </w:rPr>
  </w:style>
  <w:style w:type="character" w:customStyle="1" w:styleId="MenuOption">
    <w:name w:val="Menu Option"/>
    <w:basedOn w:val="DefaultParagraphFont"/>
    <w:rsid w:val="006F0437"/>
    <w:rPr>
      <w:b/>
      <w:smallCaps/>
    </w:rPr>
  </w:style>
  <w:style w:type="paragraph" w:customStyle="1" w:styleId="TableListNumber">
    <w:name w:val="Table List Number"/>
    <w:basedOn w:val="ListNumber"/>
    <w:rsid w:val="006F0437"/>
    <w:pPr>
      <w:numPr>
        <w:numId w:val="0"/>
      </w:numPr>
    </w:pPr>
  </w:style>
  <w:style w:type="paragraph" w:styleId="TOC4">
    <w:name w:val="toc 4"/>
    <w:basedOn w:val="TOCBase"/>
    <w:next w:val="Normal"/>
    <w:semiHidden/>
    <w:rsid w:val="006F0437"/>
    <w:pPr>
      <w:tabs>
        <w:tab w:val="right" w:leader="dot" w:pos="9071"/>
      </w:tabs>
      <w:ind w:left="1701"/>
    </w:pPr>
  </w:style>
  <w:style w:type="paragraph" w:customStyle="1" w:styleId="ListAlpha">
    <w:name w:val="List Alpha"/>
    <w:basedOn w:val="List"/>
    <w:rsid w:val="006F0437"/>
    <w:pPr>
      <w:numPr>
        <w:numId w:val="9"/>
      </w:numPr>
    </w:pPr>
  </w:style>
  <w:style w:type="paragraph" w:customStyle="1" w:styleId="ListAlpha2">
    <w:name w:val="List Alpha 2"/>
    <w:basedOn w:val="List2"/>
    <w:rsid w:val="006F0437"/>
    <w:pPr>
      <w:numPr>
        <w:numId w:val="8"/>
      </w:numPr>
    </w:pPr>
  </w:style>
  <w:style w:type="paragraph" w:styleId="List2">
    <w:name w:val="List 2"/>
    <w:basedOn w:val="BodyText"/>
    <w:rsid w:val="006F0437"/>
    <w:pPr>
      <w:tabs>
        <w:tab w:val="left" w:pos="680"/>
      </w:tabs>
      <w:spacing w:before="60" w:after="60"/>
      <w:ind w:left="680" w:hanging="340"/>
    </w:pPr>
  </w:style>
  <w:style w:type="paragraph" w:styleId="List3">
    <w:name w:val="List 3"/>
    <w:basedOn w:val="BodyText"/>
    <w:rsid w:val="006F0437"/>
    <w:pPr>
      <w:tabs>
        <w:tab w:val="left" w:pos="1021"/>
      </w:tabs>
      <w:spacing w:before="60" w:after="60"/>
      <w:ind w:left="1020" w:hanging="340"/>
    </w:pPr>
  </w:style>
  <w:style w:type="paragraph" w:styleId="List4">
    <w:name w:val="List 4"/>
    <w:basedOn w:val="BodyText"/>
    <w:rsid w:val="006F0437"/>
    <w:pPr>
      <w:tabs>
        <w:tab w:val="left" w:pos="1361"/>
      </w:tabs>
      <w:spacing w:before="60" w:after="60"/>
      <w:ind w:left="1361" w:hanging="340"/>
    </w:pPr>
  </w:style>
  <w:style w:type="paragraph" w:styleId="List5">
    <w:name w:val="List 5"/>
    <w:basedOn w:val="BodyText"/>
    <w:rsid w:val="006F0437"/>
    <w:pPr>
      <w:tabs>
        <w:tab w:val="left" w:pos="1701"/>
      </w:tabs>
      <w:spacing w:before="60" w:after="60"/>
      <w:ind w:left="1701" w:hanging="340"/>
    </w:pPr>
  </w:style>
  <w:style w:type="paragraph" w:styleId="ListBullet3">
    <w:name w:val="List Bullet 3"/>
    <w:basedOn w:val="List3"/>
    <w:rsid w:val="006F0437"/>
    <w:pPr>
      <w:numPr>
        <w:numId w:val="14"/>
      </w:numPr>
      <w:tabs>
        <w:tab w:val="clear" w:pos="1021"/>
      </w:tabs>
      <w:ind w:left="1037" w:hanging="357"/>
    </w:pPr>
  </w:style>
  <w:style w:type="paragraph" w:styleId="ListBullet4">
    <w:name w:val="List Bullet 4"/>
    <w:basedOn w:val="List4"/>
    <w:rsid w:val="006F0437"/>
    <w:pPr>
      <w:numPr>
        <w:numId w:val="3"/>
      </w:numPr>
      <w:tabs>
        <w:tab w:val="clear" w:pos="1361"/>
      </w:tabs>
    </w:pPr>
  </w:style>
  <w:style w:type="paragraph" w:styleId="ListBullet5">
    <w:name w:val="List Bullet 5"/>
    <w:basedOn w:val="List5"/>
    <w:rsid w:val="006F0437"/>
    <w:pPr>
      <w:numPr>
        <w:numId w:val="4"/>
      </w:numPr>
    </w:pPr>
  </w:style>
  <w:style w:type="paragraph" w:styleId="ListContinue2">
    <w:name w:val="List Continue 2"/>
    <w:basedOn w:val="List2"/>
    <w:rsid w:val="006F0437"/>
    <w:pPr>
      <w:ind w:firstLine="0"/>
    </w:pPr>
  </w:style>
  <w:style w:type="paragraph" w:styleId="ListContinue3">
    <w:name w:val="List Continue 3"/>
    <w:basedOn w:val="List3"/>
    <w:rsid w:val="006F0437"/>
    <w:pPr>
      <w:ind w:left="1021" w:firstLine="0"/>
    </w:pPr>
  </w:style>
  <w:style w:type="paragraph" w:styleId="ListContinue4">
    <w:name w:val="List Continue 4"/>
    <w:basedOn w:val="List4"/>
    <w:rsid w:val="006F0437"/>
    <w:pPr>
      <w:ind w:firstLine="0"/>
    </w:pPr>
  </w:style>
  <w:style w:type="paragraph" w:styleId="ListContinue5">
    <w:name w:val="List Continue 5"/>
    <w:basedOn w:val="List5"/>
    <w:rsid w:val="006F0437"/>
    <w:pPr>
      <w:ind w:firstLine="0"/>
    </w:pPr>
  </w:style>
  <w:style w:type="paragraph" w:styleId="ListNumber3">
    <w:name w:val="List Number 3"/>
    <w:basedOn w:val="List3"/>
    <w:rsid w:val="006F0437"/>
    <w:pPr>
      <w:numPr>
        <w:numId w:val="5"/>
      </w:numPr>
    </w:pPr>
  </w:style>
  <w:style w:type="paragraph" w:styleId="ListNumber4">
    <w:name w:val="List Number 4"/>
    <w:basedOn w:val="List4"/>
    <w:rsid w:val="006F0437"/>
    <w:pPr>
      <w:numPr>
        <w:numId w:val="6"/>
      </w:numPr>
    </w:pPr>
  </w:style>
  <w:style w:type="paragraph" w:styleId="ListNumber5">
    <w:name w:val="List Number 5"/>
    <w:basedOn w:val="List5"/>
    <w:rsid w:val="006F0437"/>
    <w:pPr>
      <w:numPr>
        <w:numId w:val="7"/>
      </w:numPr>
    </w:pPr>
  </w:style>
  <w:style w:type="paragraph" w:styleId="BlockText">
    <w:name w:val="Block Text"/>
    <w:basedOn w:val="Normal"/>
    <w:rsid w:val="006F0437"/>
    <w:pPr>
      <w:spacing w:after="120"/>
      <w:ind w:left="1440" w:right="1440"/>
    </w:pPr>
  </w:style>
  <w:style w:type="character" w:customStyle="1" w:styleId="Subscript">
    <w:name w:val="Subscript"/>
    <w:basedOn w:val="DefaultParagraphFont"/>
    <w:rsid w:val="006F0437"/>
    <w:rPr>
      <w:sz w:val="16"/>
      <w:vertAlign w:val="subscript"/>
    </w:rPr>
  </w:style>
  <w:style w:type="character" w:customStyle="1" w:styleId="Superscript">
    <w:name w:val="Superscript"/>
    <w:basedOn w:val="DefaultParagraphFont"/>
    <w:rsid w:val="006F0437"/>
    <w:rPr>
      <w:sz w:val="16"/>
      <w:vertAlign w:val="superscript"/>
    </w:rPr>
  </w:style>
  <w:style w:type="character" w:customStyle="1" w:styleId="Symbols">
    <w:name w:val="Symbols"/>
    <w:basedOn w:val="DefaultParagraphFont"/>
    <w:rsid w:val="006F0437"/>
    <w:rPr>
      <w:rFonts w:ascii="Symbol" w:hAnsi="Symbol"/>
    </w:rPr>
  </w:style>
  <w:style w:type="character" w:customStyle="1" w:styleId="MenuOptions">
    <w:name w:val="Menu Options"/>
    <w:basedOn w:val="DefaultParagraphFont"/>
    <w:rsid w:val="006F0437"/>
    <w:rPr>
      <w:rFonts w:ascii="Arial Narrow" w:hAnsi="Arial Narrow"/>
      <w:smallCaps/>
    </w:rPr>
  </w:style>
  <w:style w:type="character" w:customStyle="1" w:styleId="Buttons">
    <w:name w:val="Buttons"/>
    <w:basedOn w:val="DefaultParagraphFont"/>
    <w:rsid w:val="006F0437"/>
    <w:rPr>
      <w:b/>
    </w:rPr>
  </w:style>
  <w:style w:type="character" w:customStyle="1" w:styleId="Underlined">
    <w:name w:val="Underlined"/>
    <w:basedOn w:val="DefaultParagraphFont"/>
    <w:rsid w:val="006F0437"/>
    <w:rPr>
      <w:u w:val="single"/>
    </w:rPr>
  </w:style>
  <w:style w:type="paragraph" w:customStyle="1" w:styleId="TableBodyTextRight">
    <w:name w:val="Table Body Text Right"/>
    <w:basedOn w:val="TableBodyText"/>
    <w:rsid w:val="006F0437"/>
    <w:pPr>
      <w:widowControl w:val="0"/>
      <w:autoSpaceDE w:val="0"/>
      <w:autoSpaceDN w:val="0"/>
      <w:adjustRightInd w:val="0"/>
      <w:jc w:val="right"/>
    </w:pPr>
    <w:rPr>
      <w:rFonts w:cs="Arial"/>
      <w:szCs w:val="18"/>
    </w:rPr>
  </w:style>
  <w:style w:type="paragraph" w:customStyle="1" w:styleId="CopyrightText">
    <w:name w:val="Copyright Text"/>
    <w:basedOn w:val="BodyText"/>
    <w:rsid w:val="006F0437"/>
    <w:rPr>
      <w:sz w:val="18"/>
    </w:rPr>
  </w:style>
  <w:style w:type="paragraph" w:customStyle="1" w:styleId="BodySmallRight">
    <w:name w:val="Body Small Right"/>
    <w:basedOn w:val="BodyTextRight"/>
    <w:rsid w:val="006F0437"/>
    <w:rPr>
      <w:sz w:val="18"/>
      <w:szCs w:val="18"/>
    </w:rPr>
  </w:style>
  <w:style w:type="paragraph" w:customStyle="1" w:styleId="MarginEdition">
    <w:name w:val="Margin Edition"/>
    <w:basedOn w:val="MarginNote"/>
    <w:rsid w:val="006F0437"/>
    <w:pPr>
      <w:spacing w:before="0" w:after="0"/>
    </w:pPr>
    <w:rPr>
      <w:rFonts w:ascii="Times New Roman" w:hAnsi="Times New Roman"/>
      <w:color w:val="999999"/>
    </w:rPr>
  </w:style>
  <w:style w:type="paragraph" w:customStyle="1" w:styleId="Spacer">
    <w:name w:val="Spacer"/>
    <w:basedOn w:val="Normal"/>
    <w:rsid w:val="006F0437"/>
    <w:rPr>
      <w:sz w:val="2"/>
      <w:szCs w:val="2"/>
    </w:rPr>
  </w:style>
  <w:style w:type="character" w:customStyle="1" w:styleId="Small">
    <w:name w:val="Small"/>
    <w:basedOn w:val="DefaultParagraphFont"/>
    <w:rsid w:val="006F0437"/>
    <w:rPr>
      <w:sz w:val="16"/>
    </w:rPr>
  </w:style>
  <w:style w:type="paragraph" w:customStyle="1" w:styleId="WideTable">
    <w:name w:val="Wide Table"/>
    <w:basedOn w:val="Normal"/>
    <w:rsid w:val="006F0437"/>
    <w:pPr>
      <w:ind w:left="-1418"/>
    </w:pPr>
    <w:rPr>
      <w:sz w:val="2"/>
      <w:szCs w:val="2"/>
    </w:rPr>
  </w:style>
  <w:style w:type="character" w:styleId="PageNumber">
    <w:name w:val="page number"/>
    <w:basedOn w:val="DefaultParagraphFont"/>
    <w:rsid w:val="006F0437"/>
  </w:style>
  <w:style w:type="paragraph" w:styleId="Quote">
    <w:name w:val="Quote"/>
    <w:basedOn w:val="Heading1"/>
    <w:link w:val="QuoteChar"/>
    <w:qFormat/>
    <w:rsid w:val="006F0437"/>
    <w:rPr>
      <w:b w:val="0"/>
      <w:sz w:val="72"/>
      <w:szCs w:val="72"/>
      <w:lang w:val="en-NZ"/>
    </w:rPr>
  </w:style>
  <w:style w:type="character" w:customStyle="1" w:styleId="QuoteChar">
    <w:name w:val="Quote Char"/>
    <w:basedOn w:val="DefaultParagraphFont"/>
    <w:link w:val="Quote"/>
    <w:rsid w:val="006F0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437"/>
    <w:pPr>
      <w:pageBreakBefore/>
    </w:pPr>
  </w:style>
  <w:style w:type="paragraph" w:customStyle="1" w:styleId="Border">
    <w:name w:val="Border"/>
    <w:basedOn w:val="Normal"/>
    <w:qFormat/>
    <w:rsid w:val="006F0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437"/>
    <w:rPr>
      <w:b/>
      <w:bCs/>
      <w:i/>
      <w:iCs/>
      <w:color w:val="auto"/>
    </w:rPr>
  </w:style>
  <w:style w:type="paragraph" w:styleId="IntenseQuote">
    <w:name w:val="Intense Quote"/>
    <w:basedOn w:val="Normal"/>
    <w:next w:val="Normal"/>
    <w:link w:val="IntenseQuoteChar"/>
    <w:uiPriority w:val="30"/>
    <w:qFormat/>
    <w:rsid w:val="006F0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437"/>
    <w:rPr>
      <w:smallCaps/>
      <w:color w:val="auto"/>
      <w:u w:val="single"/>
    </w:rPr>
  </w:style>
  <w:style w:type="character" w:styleId="IntenseReference">
    <w:name w:val="Intense Reference"/>
    <w:basedOn w:val="DefaultParagraphFont"/>
    <w:uiPriority w:val="32"/>
    <w:qFormat/>
    <w:rsid w:val="006F0437"/>
    <w:rPr>
      <w:b/>
      <w:bCs/>
      <w:smallCaps/>
      <w:color w:val="auto"/>
      <w:spacing w:val="5"/>
      <w:u w:val="single"/>
    </w:rPr>
  </w:style>
  <w:style w:type="paragraph" w:customStyle="1" w:styleId="2ColumnHeading">
    <w:name w:val="2Column Heading"/>
    <w:basedOn w:val="BodyText"/>
    <w:qFormat/>
    <w:rsid w:val="006F0437"/>
    <w:pPr>
      <w:spacing w:after="60"/>
      <w:ind w:left="-2268"/>
    </w:pPr>
    <w:rPr>
      <w:b/>
    </w:rPr>
  </w:style>
  <w:style w:type="paragraph" w:customStyle="1" w:styleId="Heading1TOC">
    <w:name w:val="Heading1 TOC"/>
    <w:basedOn w:val="Normal"/>
    <w:qFormat/>
    <w:rsid w:val="006F0437"/>
    <w:pPr>
      <w:spacing w:before="240" w:after="120"/>
    </w:pPr>
    <w:rPr>
      <w:rFonts w:ascii="Times New Roman" w:hAnsi="Times New Roman"/>
      <w:b/>
      <w:sz w:val="32"/>
    </w:rPr>
  </w:style>
  <w:style w:type="paragraph" w:customStyle="1" w:styleId="Heading2TOC">
    <w:name w:val="Heading2 TOC"/>
    <w:basedOn w:val="Normal"/>
    <w:qFormat/>
    <w:rsid w:val="006F0437"/>
    <w:pPr>
      <w:spacing w:before="240" w:after="60"/>
    </w:pPr>
    <w:rPr>
      <w:rFonts w:ascii="Times New Roman" w:hAnsi="Times New Roman"/>
      <w:b/>
      <w:sz w:val="28"/>
    </w:rPr>
  </w:style>
  <w:style w:type="character" w:customStyle="1" w:styleId="Underline">
    <w:name w:val="Underline"/>
    <w:basedOn w:val="DefaultParagraphFont"/>
    <w:qFormat/>
    <w:rsid w:val="006F0437"/>
    <w:rPr>
      <w:u w:val="single"/>
    </w:rPr>
  </w:style>
  <w:style w:type="character" w:customStyle="1" w:styleId="BoldandItalics">
    <w:name w:val="Bold and Italics"/>
    <w:qFormat/>
    <w:rsid w:val="006F0437"/>
    <w:rPr>
      <w:b/>
      <w:i/>
      <w:u w:val="none"/>
    </w:rPr>
  </w:style>
  <w:style w:type="paragraph" w:styleId="BalloonText">
    <w:name w:val="Balloon Text"/>
    <w:basedOn w:val="Normal"/>
    <w:link w:val="BalloonTextChar"/>
    <w:rsid w:val="006F0437"/>
    <w:rPr>
      <w:rFonts w:ascii="Tahoma" w:hAnsi="Tahoma" w:cs="Tahoma"/>
      <w:sz w:val="16"/>
      <w:szCs w:val="16"/>
    </w:rPr>
  </w:style>
  <w:style w:type="character" w:customStyle="1" w:styleId="BalloonTextChar">
    <w:name w:val="Balloon Text Char"/>
    <w:basedOn w:val="DefaultParagraphFont"/>
    <w:link w:val="BalloonText"/>
    <w:rsid w:val="006F0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4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437"/>
    <w:rPr>
      <w:b/>
      <w:color w:val="660033"/>
      <w:spacing w:val="0"/>
    </w:rPr>
  </w:style>
  <w:style w:type="paragraph" w:customStyle="1" w:styleId="Nameditemlist">
    <w:name w:val="Named item list"/>
    <w:basedOn w:val="BodyText"/>
    <w:qFormat/>
    <w:rsid w:val="006F0437"/>
    <w:pPr>
      <w:tabs>
        <w:tab w:val="left" w:pos="2835"/>
      </w:tabs>
      <w:ind w:left="2835" w:hanging="2835"/>
    </w:pPr>
  </w:style>
  <w:style w:type="paragraph" w:customStyle="1" w:styleId="BodyTextnopadding">
    <w:name w:val="Body Text no padding"/>
    <w:basedOn w:val="BodyText"/>
    <w:qFormat/>
    <w:rsid w:val="006F0437"/>
    <w:pPr>
      <w:spacing w:before="0" w:after="0"/>
    </w:pPr>
  </w:style>
  <w:style w:type="paragraph" w:customStyle="1" w:styleId="BodyTextBold">
    <w:name w:val="Body Text Bold"/>
    <w:basedOn w:val="BodyText"/>
    <w:qFormat/>
    <w:rsid w:val="006F0437"/>
    <w:rPr>
      <w:b/>
    </w:rPr>
  </w:style>
  <w:style w:type="character" w:styleId="Hyperlink">
    <w:name w:val="Hyperlink"/>
    <w:basedOn w:val="DefaultParagraphFont"/>
    <w:uiPriority w:val="99"/>
    <w:unhideWhenUsed/>
    <w:rsid w:val="00354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6390</Characters>
  <Application>Microsoft Office Word</Application>
  <DocSecurity>0</DocSecurity>
  <Lines>187</Lines>
  <Paragraphs>122</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FWPCOT3250 Prepare timber to meet import/export compliance requirements</dc:title>
  <dc:subject>Approved</dc:subject>
  <dc:creator>Skills Insight</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