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246" w:rsidP="005932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FWPCOT3249 Select timber preservation techniques</w:t>
      </w:r>
      <w:r>
        <w:fldChar w:fldCharType="end"/>
      </w:r>
    </w:p>
    <w:p w:rsidR="00593246" w:rsidP="00593246">
      <w:pPr>
        <w:pStyle w:val="Version"/>
        <w:sectPr w:rsidSect="00147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362" w:rsidP="00147362">
      <w:pPr>
        <w:pStyle w:val="SuperHeading"/>
      </w:pPr>
      <w:r w:rsidRPr="00147362">
        <w:t>FWPCOT3249 Select timber preservation techniques</w:t>
      </w:r>
    </w:p>
    <w:p w:rsidR="00000000" w:rsidRPr="00147362" w:rsidP="00147362">
      <w:pPr>
        <w:pStyle w:val="Heading1"/>
      </w:pPr>
      <w:bookmarkStart w:id="1" w:name="O_912581"/>
      <w:bookmarkEnd w:id="1"/>
      <w:r w:rsidRPr="0014736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932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362" w:rsidP="00147362">
            <w:pPr>
              <w:pStyle w:val="BodyText"/>
            </w:pPr>
            <w:r w:rsidRPr="0014736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362">
            <w:pPr>
              <w:pStyle w:val="BodyText"/>
              <w:rPr>
                <w:lang w:val="en-NZ"/>
              </w:rPr>
            </w:pPr>
            <w:r w:rsidRPr="00147362">
              <w:rPr>
                <w:rStyle w:val="SpecialBold"/>
              </w:rPr>
              <w:t>Comment</w:t>
            </w:r>
          </w:p>
        </w:tc>
      </w:tr>
      <w:tr w:rsidTr="005932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362">
            <w:pPr>
              <w:pStyle w:val="BodyText"/>
              <w:rPr>
                <w:lang w:val="en-NZ"/>
              </w:rPr>
            </w:pPr>
            <w:r w:rsidRPr="0014736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362" w:rsidP="00147362">
            <w:pPr>
              <w:pStyle w:val="BodyText"/>
            </w:pPr>
            <w:r w:rsidRPr="00147362">
              <w:t>Replaces equivalent unit FPICOT3249A Select timber preservation techniques, which was first released with FPI11 Forest and Forest Products Training Package Version 2.2.</w:t>
            </w:r>
          </w:p>
          <w:p w:rsidR="00000000" w:rsidRPr="00147362" w:rsidP="00147362">
            <w:pPr>
              <w:pStyle w:val="BodyText"/>
            </w:pPr>
            <w:r w:rsidRPr="00147362">
              <w:t xml:space="preserve">This is the first release of this unit </w:t>
            </w:r>
            <w:r w:rsidRPr="00147362">
              <w:t>in the new standards format.</w:t>
            </w:r>
          </w:p>
        </w:tc>
      </w:tr>
    </w:tbl>
    <w:p w:rsidR="00000000" w:rsidRPr="00147362" w:rsidP="00147362">
      <w:pPr>
        <w:pStyle w:val="BodyText"/>
      </w:pPr>
    </w:p>
    <w:p w:rsidR="00000000" w:rsidRPr="00147362" w:rsidP="00147362">
      <w:pPr>
        <w:pStyle w:val="AllowPageBreak"/>
      </w:pPr>
    </w:p>
    <w:p w:rsidR="00000000" w:rsidRPr="00147362" w:rsidP="00147362">
      <w:pPr>
        <w:pStyle w:val="Heading1"/>
      </w:pPr>
      <w:bookmarkStart w:id="2" w:name="O_912584"/>
      <w:bookmarkEnd w:id="2"/>
      <w:r w:rsidRPr="00147362">
        <w:t>Application</w:t>
      </w:r>
    </w:p>
    <w:p w:rsidR="00000000" w:rsidRPr="00147362" w:rsidP="00593246">
      <w:pPr>
        <w:pStyle w:val="BodyText"/>
      </w:pPr>
      <w:r w:rsidRPr="00147362">
        <w:t>This unit of competency describes the outcomes required to select timber preservation techniques taking into account the principles of environmental suitability and sustainability.</w:t>
      </w:r>
    </w:p>
    <w:p w:rsidR="00000000" w:rsidRPr="00147362" w:rsidP="00593246">
      <w:pPr>
        <w:pStyle w:val="BodyText"/>
      </w:pPr>
      <w:r w:rsidRPr="00147362">
        <w:t>The unit applie</w:t>
      </w:r>
      <w:r w:rsidRPr="00147362">
        <w:t>s to those working in technical roles in the forestry and forest products industry.</w:t>
      </w:r>
    </w:p>
    <w:p w:rsidR="00000000" w:rsidRPr="00147362" w:rsidP="00593246">
      <w:pPr>
        <w:pStyle w:val="BodyText"/>
      </w:pPr>
      <w:r w:rsidRPr="00147362">
        <w:t>No licensing, legislative, regulatory, or certification requirements apply to this unit at the time of publication.</w:t>
      </w:r>
    </w:p>
    <w:p w:rsidR="00000000" w:rsidRPr="00147362" w:rsidP="00147362">
      <w:pPr>
        <w:pStyle w:val="Heading1"/>
      </w:pPr>
      <w:bookmarkStart w:id="3" w:name="O_912586"/>
      <w:bookmarkEnd w:id="3"/>
      <w:r w:rsidRPr="00147362">
        <w:t>Pre-requisite Unit</w:t>
      </w:r>
    </w:p>
    <w:p w:rsidR="00000000" w:rsidRPr="00147362" w:rsidP="00593246">
      <w:pPr>
        <w:pStyle w:val="BodyText"/>
      </w:pPr>
      <w:r w:rsidRPr="00147362">
        <w:t>Nil</w:t>
      </w:r>
    </w:p>
    <w:p w:rsidR="00000000" w:rsidRPr="00147362" w:rsidP="00147362">
      <w:pPr>
        <w:pStyle w:val="Heading1"/>
      </w:pPr>
      <w:bookmarkStart w:id="4" w:name="O_912591"/>
      <w:bookmarkEnd w:id="4"/>
      <w:r w:rsidRPr="00147362">
        <w:t>Unit Sector</w:t>
      </w:r>
    </w:p>
    <w:p w:rsidR="00000000" w:rsidRPr="00147362" w:rsidP="00593246">
      <w:pPr>
        <w:pStyle w:val="List"/>
      </w:pPr>
      <w:r w:rsidRPr="00147362">
        <w:t>Sawmilling and Processing</w:t>
      </w:r>
    </w:p>
    <w:p w:rsidR="00000000" w:rsidRPr="00147362" w:rsidP="00593246">
      <w:pPr>
        <w:pStyle w:val="List"/>
      </w:pPr>
      <w:r w:rsidRPr="00147362">
        <w:t>Timber Manufactured Products</w:t>
      </w:r>
    </w:p>
    <w:p w:rsidR="00000000" w:rsidRPr="00147362" w:rsidP="00593246">
      <w:pPr>
        <w:pStyle w:val="List"/>
      </w:pPr>
      <w:r w:rsidRPr="00147362">
        <w:t>Timber Merchandising</w:t>
      </w:r>
    </w:p>
    <w:p w:rsidR="00000000" w:rsidRPr="00147362" w:rsidP="00593246">
      <w:pPr>
        <w:pStyle w:val="List"/>
      </w:pPr>
      <w:r w:rsidRPr="00147362">
        <w:t>Wood Panel Products</w:t>
      </w:r>
    </w:p>
    <w:p w:rsidR="00000000" w:rsidRPr="00147362" w:rsidP="00593246">
      <w:pPr>
        <w:pStyle w:val="List"/>
      </w:pPr>
      <w:r w:rsidRPr="00147362">
        <w:t>Timber Truss and Frame Design and Manufacture</w:t>
      </w:r>
    </w:p>
    <w:p w:rsidR="00000000" w:rsidRPr="00147362" w:rsidP="00147362">
      <w:pPr>
        <w:pStyle w:val="AllowPageBreak"/>
      </w:pPr>
    </w:p>
    <w:p w:rsidR="00000000" w:rsidRPr="00147362" w:rsidP="00147362">
      <w:pPr>
        <w:pStyle w:val="Heading1"/>
      </w:pPr>
      <w:bookmarkStart w:id="5" w:name="O_912592"/>
      <w:bookmarkEnd w:id="5"/>
      <w:r w:rsidRPr="001473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932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362" w:rsidP="00147362">
            <w:pPr>
              <w:pStyle w:val="BodyText"/>
            </w:pPr>
            <w:r w:rsidRPr="0014736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362">
            <w:pPr>
              <w:pStyle w:val="BodyText"/>
              <w:rPr>
                <w:lang w:val="en-NZ"/>
              </w:rPr>
            </w:pPr>
            <w:r w:rsidRPr="00147362">
              <w:rPr>
                <w:rStyle w:val="SpecialBold"/>
              </w:rPr>
              <w:t>PERFORMANCE CRITERIA</w:t>
            </w:r>
          </w:p>
        </w:tc>
      </w:tr>
      <w:tr w:rsidTr="005932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362" w:rsidP="00147362">
            <w:pPr>
              <w:pStyle w:val="BodyText"/>
            </w:pPr>
            <w:r w:rsidRPr="00147362">
              <w:rPr>
                <w:rStyle w:val="Emphasis"/>
              </w:rPr>
              <w:t>Elements des</w:t>
            </w:r>
            <w:r w:rsidRPr="00147362">
              <w:rPr>
                <w:rStyle w:val="Emphasis"/>
              </w:rPr>
              <w:t>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362">
            <w:pPr>
              <w:pStyle w:val="BodyText"/>
              <w:rPr>
                <w:lang w:val="en-NZ"/>
              </w:rPr>
            </w:pPr>
            <w:r w:rsidRPr="0014736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932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362">
            <w:pPr>
              <w:pStyle w:val="BodyText"/>
              <w:rPr>
                <w:lang w:val="en-NZ"/>
              </w:rPr>
            </w:pPr>
            <w:r w:rsidRPr="00147362">
              <w:t>1. Determine preservation require</w:t>
            </w:r>
            <w:r w:rsidRPr="00147362">
              <w:t>ments for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362" w:rsidP="00147362">
            <w:pPr>
              <w:pStyle w:val="BodyText"/>
            </w:pPr>
            <w:r w:rsidRPr="00147362">
              <w:t>1.1 Identify service requirements for preservation of timber.</w:t>
            </w:r>
          </w:p>
          <w:p w:rsidR="00000000" w:rsidRPr="00147362" w:rsidP="00147362">
            <w:pPr>
              <w:pStyle w:val="BodyText"/>
            </w:pPr>
            <w:r w:rsidRPr="00147362">
              <w:t>1.2 Identify required chemical retention rates and calculate suitable solution strengths.</w:t>
            </w:r>
          </w:p>
          <w:p w:rsidR="00000000" w:rsidP="00147362">
            <w:pPr>
              <w:pStyle w:val="BodyText"/>
              <w:rPr>
                <w:lang w:val="en-NZ"/>
              </w:rPr>
            </w:pPr>
            <w:r w:rsidRPr="00147362">
              <w:t>1.3 Identify penetration pattern of timber for treatment.</w:t>
            </w:r>
            <w:r w:rsidRPr="00147362">
              <w:tab/>
            </w:r>
          </w:p>
        </w:tc>
      </w:tr>
      <w:tr w:rsidTr="005932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362">
            <w:pPr>
              <w:pStyle w:val="BodyText"/>
              <w:rPr>
                <w:lang w:val="en-NZ"/>
              </w:rPr>
            </w:pPr>
            <w:r w:rsidRPr="00147362">
              <w:t>2. Decide on appropriate preservation technique/s for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362" w:rsidP="00147362">
            <w:pPr>
              <w:pStyle w:val="BodyText"/>
            </w:pPr>
            <w:r w:rsidRPr="00147362">
              <w:t>2.1 Investigate options for preservation techniques for job requirements and their environmental impact.</w:t>
            </w:r>
          </w:p>
          <w:p w:rsidR="00000000" w:rsidRPr="00147362" w:rsidP="00147362">
            <w:pPr>
              <w:pStyle w:val="BodyText"/>
            </w:pPr>
            <w:r w:rsidRPr="00147362">
              <w:t>2.2 Review and compare options for suitability and value.</w:t>
            </w:r>
          </w:p>
          <w:p w:rsidR="00000000" w:rsidRPr="00147362" w:rsidP="00147362">
            <w:pPr>
              <w:pStyle w:val="BodyText"/>
            </w:pPr>
            <w:r w:rsidRPr="00147362">
              <w:t>2.3 Select most appropriate pres</w:t>
            </w:r>
            <w:r w:rsidRPr="00147362">
              <w:t>ervation technique.</w:t>
            </w:r>
          </w:p>
          <w:p w:rsidR="00000000" w:rsidRPr="00147362" w:rsidP="00147362">
            <w:pPr>
              <w:pStyle w:val="BodyText"/>
            </w:pPr>
            <w:r w:rsidRPr="00147362">
              <w:t>2.4 Identify and follow water management procedures.</w:t>
            </w:r>
          </w:p>
          <w:p w:rsidR="00000000" w:rsidRPr="00147362" w:rsidP="00147362">
            <w:pPr>
              <w:pStyle w:val="BodyText"/>
            </w:pPr>
            <w:r w:rsidRPr="00147362">
              <w:t>2.5 Develop contingency management plans.</w:t>
            </w:r>
          </w:p>
          <w:p w:rsidR="00000000" w:rsidRPr="00147362" w:rsidP="00147362">
            <w:pPr>
              <w:pStyle w:val="BodyText"/>
            </w:pPr>
            <w:r w:rsidRPr="00147362">
              <w:t>2.6 Implement quality assurance procedures for preserving timber.</w:t>
            </w:r>
          </w:p>
          <w:p w:rsidR="00000000" w:rsidRPr="00147362" w:rsidP="00147362">
            <w:pPr>
              <w:pStyle w:val="BodyText"/>
            </w:pPr>
            <w:r w:rsidRPr="00147362">
              <w:t xml:space="preserve">2.7 Implement environmental monitoring procedures. </w:t>
            </w:r>
          </w:p>
        </w:tc>
      </w:tr>
    </w:tbl>
    <w:p w:rsidR="00000000" w:rsidRPr="00147362" w:rsidP="00147362">
      <w:pPr>
        <w:pStyle w:val="BodyText"/>
      </w:pPr>
    </w:p>
    <w:p w:rsidR="00000000" w:rsidRPr="00147362" w:rsidP="00147362">
      <w:pPr>
        <w:pStyle w:val="AllowPageBreak"/>
      </w:pPr>
    </w:p>
    <w:p w:rsidR="00000000" w:rsidRPr="00147362" w:rsidP="00147362">
      <w:pPr>
        <w:pStyle w:val="Heading1"/>
      </w:pPr>
      <w:bookmarkStart w:id="6" w:name="O_912594"/>
      <w:bookmarkEnd w:id="6"/>
      <w:r w:rsidRPr="00147362">
        <w:t>Foun</w:t>
      </w:r>
      <w:r w:rsidRPr="00147362">
        <w:t>dation Skills</w:t>
      </w:r>
    </w:p>
    <w:tbl>
      <w:tblPr>
        <w:tblW w:w="93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195"/>
        <w:gridCol w:w="117"/>
      </w:tblGrid>
      <w:tr w:rsidTr="00147362">
        <w:tblPrEx>
          <w:tblW w:w="93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362">
            <w:pPr>
              <w:pStyle w:val="BodyText"/>
              <w:rPr>
                <w:lang w:val="en-NZ"/>
              </w:rPr>
            </w:pPr>
            <w:r w:rsidRPr="00147362">
              <w:t>This section describes those core and employment skills that are essential to performance and are not explicit in the performance criteria.</w:t>
            </w:r>
          </w:p>
        </w:tc>
      </w:tr>
      <w:tr w:rsidTr="00147362">
        <w:tblPrEx>
          <w:tblW w:w="93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7" w:type="dxa"/>
        </w:trPr>
        <w:tc>
          <w:tcPr>
            <w:tcW w:w="9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362" w:rsidP="00147362">
            <w:pPr>
              <w:pStyle w:val="ListBullet"/>
            </w:pPr>
            <w:r w:rsidRPr="00147362">
              <w:t xml:space="preserve">calculate chemical solution strengths, timber and fluid volumes; measure chemical </w:t>
            </w:r>
            <w:r w:rsidRPr="00147362">
              <w:t>salt retention rates.</w:t>
            </w:r>
          </w:p>
        </w:tc>
      </w:tr>
    </w:tbl>
    <w:p w:rsidR="00000000" w:rsidRPr="00147362" w:rsidP="00147362">
      <w:pPr>
        <w:pStyle w:val="BodyText"/>
      </w:pPr>
    </w:p>
    <w:p w:rsidR="00000000" w:rsidRPr="00147362" w:rsidP="00147362">
      <w:pPr>
        <w:pStyle w:val="AllowPageBreak"/>
      </w:pPr>
    </w:p>
    <w:p w:rsidR="00000000" w:rsidRPr="00147362" w:rsidP="00147362">
      <w:pPr>
        <w:pStyle w:val="Heading1"/>
      </w:pPr>
      <w:bookmarkStart w:id="7" w:name="O_912596"/>
      <w:bookmarkEnd w:id="7"/>
      <w:r w:rsidRPr="00147362">
        <w:t>Range of Conditions</w:t>
      </w:r>
    </w:p>
    <w:p w:rsidR="00000000" w:rsidRPr="00147362" w:rsidP="00593246">
      <w:pPr>
        <w:pStyle w:val="BodyText"/>
      </w:pPr>
      <w:r w:rsidRPr="00147362">
        <w:t>Not Applicable</w:t>
      </w:r>
    </w:p>
    <w:p w:rsidR="00000000" w:rsidRPr="00147362" w:rsidP="00147362">
      <w:pPr>
        <w:pStyle w:val="Heading1"/>
      </w:pPr>
      <w:bookmarkStart w:id="8" w:name="O_912598"/>
      <w:bookmarkEnd w:id="8"/>
      <w:r w:rsidRPr="00147362">
        <w:t>Unit Mapping Information</w:t>
      </w:r>
    </w:p>
    <w:p w:rsidR="00000000" w:rsidRPr="00147362" w:rsidP="00593246">
      <w:pPr>
        <w:pStyle w:val="BodyText"/>
      </w:pPr>
      <w:r w:rsidRPr="00147362">
        <w:t>FPICOT3249A Select timber preservation techniques</w:t>
      </w:r>
    </w:p>
    <w:p w:rsidR="00000000" w:rsidRPr="00147362" w:rsidP="00147362">
      <w:pPr>
        <w:pStyle w:val="Heading1"/>
      </w:pPr>
      <w:bookmarkStart w:id="9" w:name="O_912612"/>
      <w:bookmarkEnd w:id="9"/>
      <w:r w:rsidRPr="00147362">
        <w:t>Links</w:t>
      </w:r>
    </w:p>
    <w:p w:rsidR="00000000" w:rsidRPr="00147362" w:rsidP="00593246">
      <w:pPr>
        <w:pStyle w:val="BodyText"/>
      </w:pPr>
      <w:r w:rsidRPr="001473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36A6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47362" w:rsidP="00147362"/>
    <w:sectPr w:rsidSect="001473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62" w:rsidRPr="00593246" w:rsidP="005932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46" w:rsidP="00147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246" w:rsidP="00147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3246" w:rsidP="00147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362" w:rsidRPr="00593246" w:rsidP="005932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46" w:rsidRPr="002D2AF8" w:rsidP="00147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FWPCOT3249 Select timber preservation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593246" w:rsidP="00147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94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A2D9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362"/>
  </w:style>
  <w:style w:type="character" w:customStyle="1" w:styleId="Heading1Char">
    <w:name w:val="Heading 1 Char"/>
    <w:basedOn w:val="DefaultParagraphFont"/>
    <w:link w:val="Heading1"/>
    <w:rsid w:val="00147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3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3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362"/>
    <w:rPr>
      <w:b/>
      <w:spacing w:val="0"/>
    </w:rPr>
  </w:style>
  <w:style w:type="character" w:styleId="Emphasis">
    <w:name w:val="Emphasis"/>
    <w:basedOn w:val="DefaultParagraphFont"/>
    <w:qFormat/>
    <w:rsid w:val="00147362"/>
    <w:rPr>
      <w:i/>
    </w:rPr>
  </w:style>
  <w:style w:type="paragraph" w:customStyle="1" w:styleId="SuperHeading">
    <w:name w:val="SuperHeading"/>
    <w:basedOn w:val="Normal"/>
    <w:rsid w:val="00147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3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3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3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362"/>
  </w:style>
  <w:style w:type="paragraph" w:styleId="TableofFigures">
    <w:name w:val="table of figures"/>
    <w:basedOn w:val="Normal"/>
    <w:next w:val="Normal"/>
    <w:semiHidden/>
    <w:rsid w:val="00147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3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362"/>
    <w:rPr>
      <w:rFonts w:ascii="Wingdings" w:hAnsi="Wingdings"/>
    </w:rPr>
  </w:style>
  <w:style w:type="paragraph" w:customStyle="1" w:styleId="TableHeading">
    <w:name w:val="Table Heading"/>
    <w:basedOn w:val="HeadingBase"/>
    <w:rsid w:val="00147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362"/>
    <w:rPr>
      <w:color w:val="0033CC"/>
      <w:u w:val="none"/>
    </w:rPr>
  </w:style>
  <w:style w:type="paragraph" w:customStyle="1" w:styleId="BodyTextRight">
    <w:name w:val="Body Text Right"/>
    <w:basedOn w:val="BodyText"/>
    <w:rsid w:val="00147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3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362"/>
    <w:rPr>
      <w:sz w:val="32"/>
    </w:rPr>
  </w:style>
  <w:style w:type="paragraph" w:customStyle="1" w:styleId="HeadingProcedure">
    <w:name w:val="Heading Procedure"/>
    <w:basedOn w:val="HeadingBase"/>
    <w:next w:val="Normal"/>
    <w:rsid w:val="00147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362"/>
    <w:pPr>
      <w:spacing w:before="60" w:after="60"/>
    </w:pPr>
  </w:style>
  <w:style w:type="paragraph" w:styleId="ListContinue">
    <w:name w:val="List Continue"/>
    <w:basedOn w:val="List"/>
    <w:rsid w:val="00147362"/>
    <w:pPr>
      <w:ind w:firstLine="0"/>
    </w:pPr>
  </w:style>
  <w:style w:type="paragraph" w:customStyle="1" w:styleId="ListNote">
    <w:name w:val="List Note"/>
    <w:basedOn w:val="List"/>
    <w:rsid w:val="00147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362"/>
    <w:rPr>
      <w:rFonts w:ascii="Courier New" w:hAnsi="Courier New"/>
    </w:rPr>
  </w:style>
  <w:style w:type="paragraph" w:customStyle="1" w:styleId="NoteBullet">
    <w:name w:val="Note Bullet"/>
    <w:basedOn w:val="Note"/>
    <w:rsid w:val="00147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3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362"/>
    <w:rPr>
      <w:b/>
      <w:smallCaps/>
    </w:rPr>
  </w:style>
  <w:style w:type="paragraph" w:customStyle="1" w:styleId="TableListNumber">
    <w:name w:val="Table List Number"/>
    <w:basedOn w:val="ListNumber"/>
    <w:rsid w:val="00147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362"/>
    <w:pPr>
      <w:numPr>
        <w:numId w:val="8"/>
      </w:numPr>
    </w:pPr>
  </w:style>
  <w:style w:type="paragraph" w:customStyle="1" w:styleId="ListAlpha2">
    <w:name w:val="List Alpha 2"/>
    <w:basedOn w:val="List2"/>
    <w:rsid w:val="00147362"/>
    <w:pPr>
      <w:numPr>
        <w:numId w:val="7"/>
      </w:numPr>
    </w:pPr>
  </w:style>
  <w:style w:type="paragraph" w:styleId="List2">
    <w:name w:val="List 2"/>
    <w:basedOn w:val="BodyText"/>
    <w:rsid w:val="00147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3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3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362"/>
    <w:pPr>
      <w:numPr>
        <w:numId w:val="3"/>
      </w:numPr>
    </w:pPr>
  </w:style>
  <w:style w:type="paragraph" w:styleId="ListContinue2">
    <w:name w:val="List Continue 2"/>
    <w:basedOn w:val="List2"/>
    <w:rsid w:val="00147362"/>
    <w:pPr>
      <w:ind w:firstLine="0"/>
    </w:pPr>
  </w:style>
  <w:style w:type="paragraph" w:styleId="ListContinue3">
    <w:name w:val="List Continue 3"/>
    <w:basedOn w:val="List3"/>
    <w:rsid w:val="00147362"/>
    <w:pPr>
      <w:ind w:left="1021" w:firstLine="0"/>
    </w:pPr>
  </w:style>
  <w:style w:type="paragraph" w:styleId="ListContinue4">
    <w:name w:val="List Continue 4"/>
    <w:basedOn w:val="List4"/>
    <w:rsid w:val="00147362"/>
    <w:pPr>
      <w:ind w:firstLine="0"/>
    </w:pPr>
  </w:style>
  <w:style w:type="paragraph" w:styleId="ListContinue5">
    <w:name w:val="List Continue 5"/>
    <w:basedOn w:val="List5"/>
    <w:rsid w:val="00147362"/>
    <w:pPr>
      <w:ind w:firstLine="0"/>
    </w:pPr>
  </w:style>
  <w:style w:type="paragraph" w:styleId="ListNumber3">
    <w:name w:val="List Number 3"/>
    <w:basedOn w:val="List3"/>
    <w:rsid w:val="00147362"/>
    <w:pPr>
      <w:numPr>
        <w:numId w:val="4"/>
      </w:numPr>
    </w:pPr>
  </w:style>
  <w:style w:type="paragraph" w:styleId="ListNumber4">
    <w:name w:val="List Number 4"/>
    <w:basedOn w:val="List4"/>
    <w:rsid w:val="00147362"/>
    <w:pPr>
      <w:numPr>
        <w:numId w:val="5"/>
      </w:numPr>
    </w:pPr>
  </w:style>
  <w:style w:type="paragraph" w:styleId="ListNumber5">
    <w:name w:val="List Number 5"/>
    <w:basedOn w:val="List5"/>
    <w:rsid w:val="00147362"/>
    <w:pPr>
      <w:numPr>
        <w:numId w:val="6"/>
      </w:numPr>
    </w:pPr>
  </w:style>
  <w:style w:type="paragraph" w:styleId="BlockText">
    <w:name w:val="Block Text"/>
    <w:basedOn w:val="Normal"/>
    <w:rsid w:val="00147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362"/>
    <w:rPr>
      <w:sz w:val="16"/>
      <w:vertAlign w:val="superscript"/>
    </w:rPr>
  </w:style>
  <w:style w:type="character" w:customStyle="1" w:styleId="Symbols">
    <w:name w:val="Symbols"/>
    <w:basedOn w:val="DefaultParagraphFont"/>
    <w:rsid w:val="00147362"/>
    <w:rPr>
      <w:rFonts w:ascii="Symbol" w:hAnsi="Symbol"/>
    </w:rPr>
  </w:style>
  <w:style w:type="character" w:customStyle="1" w:styleId="MenuOptions">
    <w:name w:val="Menu Options"/>
    <w:basedOn w:val="DefaultParagraphFont"/>
    <w:rsid w:val="00147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362"/>
    <w:rPr>
      <w:b/>
    </w:rPr>
  </w:style>
  <w:style w:type="character" w:customStyle="1" w:styleId="Underlined">
    <w:name w:val="Underlined"/>
    <w:basedOn w:val="DefaultParagraphFont"/>
    <w:rsid w:val="00147362"/>
    <w:rPr>
      <w:u w:val="single"/>
    </w:rPr>
  </w:style>
  <w:style w:type="paragraph" w:customStyle="1" w:styleId="TableBodyTextRight">
    <w:name w:val="Table Body Text Right"/>
    <w:basedOn w:val="TableBodyText"/>
    <w:rsid w:val="00147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362"/>
    <w:rPr>
      <w:sz w:val="18"/>
    </w:rPr>
  </w:style>
  <w:style w:type="paragraph" w:customStyle="1" w:styleId="BodySmallRight">
    <w:name w:val="Body Small Right"/>
    <w:basedOn w:val="BodyTextRight"/>
    <w:rsid w:val="00147362"/>
    <w:rPr>
      <w:sz w:val="18"/>
      <w:szCs w:val="18"/>
    </w:rPr>
  </w:style>
  <w:style w:type="paragraph" w:customStyle="1" w:styleId="MarginEdition">
    <w:name w:val="Margin Edition"/>
    <w:basedOn w:val="MarginNote"/>
    <w:rsid w:val="00147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362"/>
    <w:rPr>
      <w:sz w:val="2"/>
      <w:szCs w:val="2"/>
    </w:rPr>
  </w:style>
  <w:style w:type="character" w:customStyle="1" w:styleId="Small">
    <w:name w:val="Small"/>
    <w:basedOn w:val="DefaultParagraphFont"/>
    <w:rsid w:val="00147362"/>
    <w:rPr>
      <w:sz w:val="16"/>
    </w:rPr>
  </w:style>
  <w:style w:type="paragraph" w:customStyle="1" w:styleId="WideTable">
    <w:name w:val="Wide Table"/>
    <w:basedOn w:val="Normal"/>
    <w:rsid w:val="00147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362"/>
  </w:style>
  <w:style w:type="paragraph" w:styleId="Quote">
    <w:name w:val="Quote"/>
    <w:basedOn w:val="Heading1"/>
    <w:link w:val="QuoteChar"/>
    <w:qFormat/>
    <w:rsid w:val="00147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362"/>
    <w:pPr>
      <w:pageBreakBefore/>
    </w:pPr>
  </w:style>
  <w:style w:type="paragraph" w:customStyle="1" w:styleId="Border">
    <w:name w:val="Border"/>
    <w:basedOn w:val="Normal"/>
    <w:qFormat/>
    <w:rsid w:val="00147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362"/>
    <w:rPr>
      <w:u w:val="single"/>
    </w:rPr>
  </w:style>
  <w:style w:type="character" w:customStyle="1" w:styleId="BoldandItalics">
    <w:name w:val="Bold and Italics"/>
    <w:qFormat/>
    <w:rsid w:val="00147362"/>
    <w:rPr>
      <w:b/>
      <w:i/>
      <w:u w:val="none"/>
    </w:rPr>
  </w:style>
  <w:style w:type="paragraph" w:styleId="BalloonText">
    <w:name w:val="Balloon Text"/>
    <w:basedOn w:val="Normal"/>
    <w:link w:val="BalloonTextChar"/>
    <w:rsid w:val="00147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362"/>
    <w:pPr>
      <w:spacing w:before="0" w:after="0"/>
    </w:pPr>
  </w:style>
  <w:style w:type="paragraph" w:customStyle="1" w:styleId="BodyTextBold">
    <w:name w:val="Body Text Bold"/>
    <w:basedOn w:val="BodyText"/>
    <w:qFormat/>
    <w:rsid w:val="00147362"/>
    <w:rPr>
      <w:b/>
    </w:rPr>
  </w:style>
  <w:style w:type="character" w:styleId="Hyperlink">
    <w:name w:val="Hyperlink"/>
    <w:basedOn w:val="DefaultParagraphFont"/>
    <w:uiPriority w:val="99"/>
    <w:unhideWhenUsed/>
    <w:rsid w:val="005932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2381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FWPCOT3249 Select timber preservation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2020-12-04T00:57:00Z</dcterms:created>
  <dcterms:modified xsi:type="dcterms:W3CDTF">2020-12-04T00:57:00Z</dcterms:modified>
</cp:coreProperties>
</file>