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887" w:rsidP="00A83887">
      <w:pPr>
        <w:pStyle w:val="Title"/>
      </w:pPr>
      <w:r>
        <w:fldChar w:fldCharType="begin"/>
      </w:r>
      <w:r>
        <w:instrText xml:space="preserve"> TITLE   \* MERGEFORMAT </w:instrText>
      </w:r>
      <w:r>
        <w:fldChar w:fldCharType="separate"/>
      </w:r>
      <w:r>
        <w:t>Assessment Requirements for FWPCOT3246 Test heavy structural/engineered products</w:t>
      </w:r>
      <w:r>
        <w:fldChar w:fldCharType="end"/>
      </w:r>
    </w:p>
    <w:p w:rsidR="00A83887" w:rsidP="00A83887">
      <w:pPr>
        <w:pStyle w:val="Version"/>
        <w:sectPr w:rsidSect="00A216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6DD" w:rsidP="00A216DD">
      <w:pPr>
        <w:pStyle w:val="SuperHeading"/>
      </w:pPr>
      <w:r w:rsidRPr="00A216DD">
        <w:t>Assessment Re</w:t>
      </w:r>
      <w:r w:rsidRPr="00A216DD">
        <w:t>quirements for FWPCOT3246 Test heavy structural/engineered products</w:t>
      </w:r>
    </w:p>
    <w:p w:rsidR="00000000" w:rsidRPr="00A216DD" w:rsidP="00A216DD">
      <w:pPr>
        <w:pStyle w:val="Heading1"/>
      </w:pPr>
      <w:bookmarkStart w:id="1" w:name="O_912501"/>
      <w:bookmarkEnd w:id="1"/>
      <w:r w:rsidRPr="00A216DD">
        <w:t>Modification History</w:t>
      </w:r>
    </w:p>
    <w:tbl>
      <w:tblPr>
        <w:tblW w:w="0" w:type="auto"/>
        <w:tblCellMar>
          <w:left w:w="62" w:type="dxa"/>
          <w:right w:w="62" w:type="dxa"/>
        </w:tblCellMar>
        <w:tblLook w:val="0000"/>
      </w:tblPr>
      <w:tblGrid>
        <w:gridCol w:w="2007"/>
        <w:gridCol w:w="7189"/>
      </w:tblGrid>
      <w:tr w:rsidTr="00A838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6DD" w:rsidP="00A216DD">
            <w:pPr>
              <w:pStyle w:val="BodyText"/>
            </w:pPr>
            <w:r w:rsidRPr="00A216D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6DD">
            <w:pPr>
              <w:pStyle w:val="BodyText"/>
              <w:rPr>
                <w:lang w:val="en-NZ"/>
              </w:rPr>
            </w:pPr>
            <w:r w:rsidRPr="00A216DD">
              <w:rPr>
                <w:rStyle w:val="SpecialBold"/>
              </w:rPr>
              <w:t>Comment</w:t>
            </w:r>
          </w:p>
        </w:tc>
      </w:tr>
      <w:tr w:rsidTr="00A838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6DD">
            <w:pPr>
              <w:pStyle w:val="BodyText"/>
              <w:rPr>
                <w:lang w:val="en-NZ"/>
              </w:rPr>
            </w:pPr>
            <w:r w:rsidRPr="00A216D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6DD" w:rsidP="00A216DD">
            <w:pPr>
              <w:pStyle w:val="BodyText"/>
            </w:pPr>
            <w:r w:rsidRPr="00A216DD">
              <w:t>Replaces equivalent unit FPICOT3246B Test heavy structural/engineered products, which was first released with FPI11 Forest and Forest Products Training Package Version 2.2. This is the first release of this unit in the new standards format.</w:t>
            </w:r>
          </w:p>
          <w:p w:rsidR="00000000" w:rsidRPr="00A216DD" w:rsidP="00A216DD">
            <w:pPr>
              <w:pStyle w:val="BodyText"/>
            </w:pPr>
            <w:r w:rsidRPr="00A216DD">
              <w:t>Assessment requ</w:t>
            </w:r>
            <w:r w:rsidRPr="00A216DD">
              <w:t xml:space="preserve">irements now specify the performance and knowledge evidence, as well as assessment conditions for this unit of competency.  These sections simplify and replace components used in the previous unit format, including ‘Required Skills and Knowledge, Evidence </w:t>
            </w:r>
            <w:r w:rsidRPr="00A216DD">
              <w:t>Guide and Range Statement</w:t>
            </w:r>
          </w:p>
        </w:tc>
      </w:tr>
    </w:tbl>
    <w:p w:rsidR="00000000" w:rsidRPr="00A216DD" w:rsidP="00A216DD">
      <w:pPr>
        <w:pStyle w:val="BodyText"/>
      </w:pPr>
    </w:p>
    <w:p w:rsidR="00000000" w:rsidRPr="00A216DD" w:rsidP="00A216DD">
      <w:pPr>
        <w:pStyle w:val="AllowPageBreak"/>
      </w:pPr>
    </w:p>
    <w:p w:rsidR="00000000" w:rsidRPr="00A216DD" w:rsidP="00A216DD">
      <w:pPr>
        <w:pStyle w:val="Heading1"/>
      </w:pPr>
      <w:bookmarkStart w:id="2" w:name="O_912503"/>
      <w:bookmarkEnd w:id="2"/>
      <w:r w:rsidRPr="00A216DD">
        <w:t>Performance Evidence</w:t>
      </w:r>
    </w:p>
    <w:p w:rsidR="00000000" w:rsidRPr="00A216DD" w:rsidP="00A83887">
      <w:pPr>
        <w:pStyle w:val="BodyText"/>
      </w:pPr>
      <w:r w:rsidRPr="00A216DD">
        <w:t>A person demonstrating competency in this unit must satisfy all of the elements, performance criteria and foundation skills of this unit.  If a specific volume or frequency is not stated bel</w:t>
      </w:r>
      <w:r w:rsidRPr="00A216DD">
        <w:t>ow, then evidence must be provided that the following requirements have been performed on at least one occasion:</w:t>
      </w:r>
    </w:p>
    <w:p w:rsidR="00000000" w:rsidRPr="00A216DD" w:rsidP="00A216DD">
      <w:pPr>
        <w:pStyle w:val="ListBullet"/>
      </w:pPr>
      <w:r w:rsidRPr="00A216DD">
        <w:t>follow organisational and quality procedures for testing heavy structural/engineered products</w:t>
      </w:r>
    </w:p>
    <w:p w:rsidR="00000000" w:rsidRPr="00A216DD" w:rsidP="00A216DD">
      <w:pPr>
        <w:pStyle w:val="ListBullet"/>
      </w:pPr>
      <w:r w:rsidRPr="00A216DD">
        <w:t xml:space="preserve">safely and efficiently collect data </w:t>
      </w:r>
    </w:p>
    <w:p w:rsidR="00000000" w:rsidRPr="00A216DD" w:rsidP="00A216DD">
      <w:pPr>
        <w:pStyle w:val="ListBullet"/>
      </w:pPr>
      <w:r w:rsidRPr="00A216DD">
        <w:t xml:space="preserve">accurately </w:t>
      </w:r>
      <w:r w:rsidRPr="00A216DD">
        <w:t>interpret test results</w:t>
      </w:r>
    </w:p>
    <w:p w:rsidR="00000000" w:rsidRPr="00A216DD" w:rsidP="00A216DD">
      <w:pPr>
        <w:pStyle w:val="ListBullet"/>
      </w:pPr>
      <w:r w:rsidRPr="00A216DD">
        <w:t>identify problems that may affect test results</w:t>
      </w:r>
    </w:p>
    <w:p w:rsidR="00000000" w:rsidRPr="00A216DD" w:rsidP="00A216DD">
      <w:pPr>
        <w:pStyle w:val="ListBullet"/>
      </w:pPr>
      <w:r w:rsidRPr="00A216DD">
        <w:t>complete accurate records and reports.</w:t>
      </w:r>
    </w:p>
    <w:p w:rsidR="00000000" w:rsidRPr="00A216DD" w:rsidP="00A216DD">
      <w:pPr>
        <w:pStyle w:val="AllowPageBreak"/>
      </w:pPr>
    </w:p>
    <w:p w:rsidR="00000000" w:rsidRPr="00A216DD" w:rsidP="00A216DD">
      <w:pPr>
        <w:pStyle w:val="Heading1"/>
      </w:pPr>
      <w:bookmarkStart w:id="3" w:name="O_912505"/>
      <w:bookmarkEnd w:id="3"/>
      <w:r w:rsidRPr="00A216DD">
        <w:t>Knowledge Evidence</w:t>
      </w:r>
    </w:p>
    <w:p w:rsidR="00000000" w:rsidRPr="00A216DD" w:rsidP="00A83887">
      <w:pPr>
        <w:pStyle w:val="BodyText"/>
      </w:pPr>
      <w:r w:rsidRPr="00A216DD">
        <w:t>A person competent in this unit must be able to demonstrate knowledge of:</w:t>
      </w:r>
    </w:p>
    <w:p w:rsidR="00000000" w:rsidRPr="00A216DD" w:rsidP="00A216DD">
      <w:pPr>
        <w:pStyle w:val="ListBullet"/>
      </w:pPr>
      <w:r w:rsidRPr="00A216DD">
        <w:t xml:space="preserve">different types of products that might require testing and methods suitable for conducting those tests </w:t>
      </w:r>
    </w:p>
    <w:p w:rsidR="00000000" w:rsidRPr="00A216DD" w:rsidP="00A216DD">
      <w:pPr>
        <w:pStyle w:val="ListBullet"/>
      </w:pPr>
      <w:r w:rsidRPr="00A216DD">
        <w:t>benchmarks or standards for products being tested</w:t>
      </w:r>
    </w:p>
    <w:p w:rsidR="00000000" w:rsidRPr="00A216DD" w:rsidP="00A216DD">
      <w:pPr>
        <w:pStyle w:val="ListBullet"/>
      </w:pPr>
      <w:r w:rsidRPr="00A216DD">
        <w:t>issues that might affect function or suitability of structural/engineered products</w:t>
      </w:r>
    </w:p>
    <w:p w:rsidR="00000000" w:rsidRPr="00A216DD" w:rsidP="00A216DD">
      <w:pPr>
        <w:pStyle w:val="ListBullet"/>
      </w:pPr>
      <w:r w:rsidRPr="00A216DD">
        <w:t>problems associated</w:t>
      </w:r>
      <w:r w:rsidRPr="00A216DD">
        <w:t xml:space="preserve"> with the testing process: test accuracy; sample quality; faulty material; defects</w:t>
      </w:r>
    </w:p>
    <w:p w:rsidR="00000000" w:rsidRPr="00A216DD" w:rsidP="00A216DD">
      <w:pPr>
        <w:pStyle w:val="ListBullet"/>
      </w:pPr>
      <w:r w:rsidRPr="00A216DD">
        <w:t>testing methods for modulus of elasticity, surface hardness, modulus of rupture, sheer strength and compression strength</w:t>
      </w:r>
    </w:p>
    <w:p w:rsidR="00000000" w:rsidRPr="00A216DD" w:rsidP="00A216DD">
      <w:pPr>
        <w:pStyle w:val="ListBullet"/>
      </w:pPr>
      <w:r w:rsidRPr="00A216DD">
        <w:t xml:space="preserve">types of tools and equipment used for testing heavy </w:t>
      </w:r>
      <w:r w:rsidRPr="00A216DD">
        <w:t>structural/engineered products and maintenance [procedures for those tools and equipment]</w:t>
      </w:r>
    </w:p>
    <w:p w:rsidR="00000000" w:rsidRPr="00A216DD" w:rsidP="00A216DD">
      <w:pPr>
        <w:pStyle w:val="ListBullet"/>
      </w:pPr>
      <w:r w:rsidRPr="00A216DD">
        <w:t>criteria for recycling, re-using, repairing or disposing of faulty products</w:t>
      </w:r>
    </w:p>
    <w:p w:rsidR="00000000" w:rsidRPr="00A216DD" w:rsidP="00A216DD">
      <w:pPr>
        <w:pStyle w:val="ListBullet"/>
      </w:pPr>
      <w:r w:rsidRPr="00A216DD">
        <w:t>procedures for recording and reporting workplace information.</w:t>
      </w:r>
    </w:p>
    <w:p w:rsidR="00000000" w:rsidRPr="00A216DD" w:rsidP="00A216DD">
      <w:pPr>
        <w:pStyle w:val="AllowPageBreak"/>
      </w:pPr>
    </w:p>
    <w:p w:rsidR="00000000" w:rsidRPr="00A216DD" w:rsidP="00A216DD">
      <w:pPr>
        <w:pStyle w:val="Heading1"/>
      </w:pPr>
      <w:bookmarkStart w:id="4" w:name="O_912507"/>
      <w:bookmarkEnd w:id="4"/>
      <w:r w:rsidRPr="00A216DD">
        <w:t xml:space="preserve">Assessment </w:t>
      </w:r>
      <w:r w:rsidRPr="00A216DD">
        <w:t>Conditions</w:t>
      </w:r>
    </w:p>
    <w:p w:rsidR="00000000" w:rsidRPr="00A216DD" w:rsidP="00A83887">
      <w:pPr>
        <w:pStyle w:val="BodyText"/>
      </w:pPr>
      <w:r w:rsidRPr="00A216DD">
        <w:t>The following resources must be made available:</w:t>
      </w:r>
    </w:p>
    <w:p w:rsidR="00000000" w:rsidRPr="00A216DD" w:rsidP="00A216DD">
      <w:pPr>
        <w:pStyle w:val="ListBullet"/>
      </w:pPr>
      <w:r w:rsidRPr="00A216DD">
        <w:t>heavy structural/engineered products for testing</w:t>
      </w:r>
    </w:p>
    <w:p w:rsidR="00000000" w:rsidRPr="00A216DD" w:rsidP="00A216DD">
      <w:pPr>
        <w:pStyle w:val="ListBullet"/>
      </w:pPr>
      <w:r w:rsidRPr="00A216DD">
        <w:t>equipment necessary for testing</w:t>
      </w:r>
    </w:p>
    <w:p w:rsidR="00000000" w:rsidRPr="00A216DD" w:rsidP="00A216DD">
      <w:pPr>
        <w:pStyle w:val="ListBullet"/>
      </w:pPr>
      <w:r w:rsidRPr="00A216DD">
        <w:t>relevant personnel for the purposes of communicating information</w:t>
      </w:r>
    </w:p>
    <w:p w:rsidR="00000000" w:rsidRPr="00A216DD" w:rsidP="00A216DD">
      <w:pPr>
        <w:pStyle w:val="ListBullet"/>
      </w:pPr>
      <w:r w:rsidRPr="00A216DD">
        <w:t>documents, spreadsheets and commonly used proforma</w:t>
      </w:r>
      <w:r w:rsidRPr="00A216DD">
        <w:t xml:space="preserve"> documents </w:t>
      </w:r>
    </w:p>
    <w:p w:rsidR="00000000" w:rsidRPr="00A216DD" w:rsidP="00A216DD">
      <w:pPr>
        <w:pStyle w:val="ListBullet"/>
      </w:pPr>
      <w:r w:rsidRPr="00A216DD">
        <w:t>personal protective equipment required for testing heavy structural/engineered products.</w:t>
      </w:r>
    </w:p>
    <w:p w:rsidR="00000000" w:rsidRPr="00A216DD" w:rsidP="00A216DD">
      <w:pPr>
        <w:pStyle w:val="BodyText"/>
      </w:pPr>
    </w:p>
    <w:p w:rsidR="00000000" w:rsidRPr="00A216DD" w:rsidP="00A83887">
      <w:pPr>
        <w:pStyle w:val="BodyText"/>
      </w:pPr>
      <w:r w:rsidRPr="00A216DD">
        <w:t xml:space="preserve">Competency is to be assessed in the workplace or a simulated environment that accurately reflects performance in a real workplace setting. </w:t>
      </w:r>
    </w:p>
    <w:p w:rsidR="00000000" w:rsidRPr="00A216DD" w:rsidP="00A83887">
      <w:pPr>
        <w:pStyle w:val="Heading3"/>
      </w:pPr>
      <w:r w:rsidRPr="00A216DD">
        <w:rPr>
          <w:rStyle w:val="SpecialBold"/>
        </w:rPr>
        <w:t>Assessor requirements</w:t>
      </w:r>
    </w:p>
    <w:p w:rsidR="00000000" w:rsidRPr="00A216DD" w:rsidP="00A83887">
      <w:pPr>
        <w:pStyle w:val="BodyText"/>
      </w:pPr>
      <w:r w:rsidRPr="00A216DD">
        <w:t>Assessors must:</w:t>
      </w:r>
    </w:p>
    <w:p w:rsidR="00000000" w:rsidRPr="00A216DD" w:rsidP="00A216DD">
      <w:pPr>
        <w:pStyle w:val="ListBullet"/>
      </w:pPr>
      <w:r w:rsidRPr="00A216DD">
        <w:t>hold the appropriate assessor competency standards as outlined in regulations; and</w:t>
      </w:r>
    </w:p>
    <w:p w:rsidR="00000000" w:rsidRPr="00A216DD" w:rsidP="00A216DD">
      <w:pPr>
        <w:pStyle w:val="ListBullet"/>
      </w:pPr>
      <w:r w:rsidRPr="00A216DD">
        <w:t>be able to demonstrate vocational competencies at least to the level being assessed; and</w:t>
      </w:r>
    </w:p>
    <w:p w:rsidR="00000000" w:rsidRPr="00A216DD" w:rsidP="00A216DD">
      <w:pPr>
        <w:pStyle w:val="ListBullet"/>
      </w:pPr>
      <w:r w:rsidRPr="00A216DD">
        <w:t>be able to demonstrate how they are continuin</w:t>
      </w:r>
      <w:r w:rsidRPr="00A216DD">
        <w:t>g to develop their VET knowledge and skills as well as maintaining their industry currency and assessor competence.</w:t>
      </w:r>
    </w:p>
    <w:p w:rsidR="00000000" w:rsidRPr="00A216DD" w:rsidP="00A216DD">
      <w:pPr>
        <w:pStyle w:val="AllowPageBreak"/>
      </w:pPr>
    </w:p>
    <w:p w:rsidR="00000000" w:rsidRPr="00A216DD" w:rsidP="00A216DD">
      <w:pPr>
        <w:pStyle w:val="Heading1"/>
      </w:pPr>
      <w:bookmarkStart w:id="5" w:name="O_912518"/>
      <w:bookmarkEnd w:id="5"/>
      <w:r w:rsidRPr="00A216DD">
        <w:t>Links</w:t>
      </w:r>
    </w:p>
    <w:p w:rsidR="00000000" w:rsidRPr="00A216DD" w:rsidP="00A83887">
      <w:pPr>
        <w:pStyle w:val="BodyText"/>
      </w:pPr>
      <w:r w:rsidRPr="00A216D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105AC">
        <w:rPr>
          <w:rStyle w:val="Hyperlink"/>
        </w:rPr>
        <w:t>https://vetnet.gov.au/Pages/TrainingDocs.aspx?q=0d96fe23-5747-4c01-9d6f-3509ff8d3d47</w:t>
      </w:r>
      <w:r>
        <w:fldChar w:fldCharType="end"/>
      </w:r>
    </w:p>
    <w:p w:rsidR="00000000" w:rsidRPr="00A216DD" w:rsidP="00A216DD"/>
    <w:sectPr w:rsidSect="00A216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DD" w:rsidRPr="00A83887" w:rsidP="00A83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87" w:rsidP="00A21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83887" w:rsidP="00A216D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83887" w:rsidP="00A216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6DD" w:rsidRPr="00A83887" w:rsidP="00A83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87" w:rsidRPr="002D2AF8" w:rsidP="00A216DD">
    <w:pPr>
      <w:pStyle w:val="Header"/>
      <w:framePr w:wrap="around"/>
    </w:pPr>
    <w:r>
      <w:fldChar w:fldCharType="begin"/>
    </w:r>
    <w:r>
      <w:instrText xml:space="preserve"> TITLE   \* MERGEFORMAT </w:instrText>
    </w:r>
    <w:r>
      <w:fldChar w:fldCharType="separate"/>
    </w:r>
    <w:r>
      <w:t>Assessment Requirements for FWPCOT3246 Test heavy structural/engineered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A83887" w:rsidP="00A21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AAC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E8E0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6DD"/>
    <w:pPr>
      <w:spacing w:before="360" w:after="60"/>
      <w:outlineLvl w:val="0"/>
    </w:pPr>
    <w:rPr>
      <w:sz w:val="32"/>
    </w:rPr>
  </w:style>
  <w:style w:type="paragraph" w:styleId="Heading2">
    <w:name w:val="heading 2"/>
    <w:basedOn w:val="HeadingBase"/>
    <w:next w:val="BodyText"/>
    <w:link w:val="Heading2Char"/>
    <w:qFormat/>
    <w:rsid w:val="00A216DD"/>
    <w:pPr>
      <w:keepLines/>
      <w:spacing w:before="240" w:after="120"/>
      <w:outlineLvl w:val="1"/>
    </w:pPr>
    <w:rPr>
      <w:sz w:val="28"/>
      <w:szCs w:val="40"/>
    </w:rPr>
  </w:style>
  <w:style w:type="paragraph" w:styleId="Heading3">
    <w:name w:val="heading 3"/>
    <w:basedOn w:val="HeadingBase"/>
    <w:next w:val="BodyText"/>
    <w:link w:val="Heading3Char"/>
    <w:qFormat/>
    <w:rsid w:val="00A216DD"/>
    <w:pPr>
      <w:spacing w:before="180" w:after="120"/>
      <w:outlineLvl w:val="2"/>
    </w:pPr>
    <w:rPr>
      <w:spacing w:val="-10"/>
      <w:kern w:val="32"/>
    </w:rPr>
  </w:style>
  <w:style w:type="paragraph" w:styleId="Heading4">
    <w:name w:val="heading 4"/>
    <w:basedOn w:val="HeadingBase"/>
    <w:next w:val="BodyText"/>
    <w:link w:val="Heading4Char"/>
    <w:qFormat/>
    <w:rsid w:val="00A216DD"/>
    <w:pPr>
      <w:spacing w:before="160" w:after="120"/>
      <w:outlineLvl w:val="3"/>
    </w:pPr>
    <w:rPr>
      <w:sz w:val="22"/>
    </w:rPr>
  </w:style>
  <w:style w:type="paragraph" w:styleId="Heading5">
    <w:name w:val="heading 5"/>
    <w:basedOn w:val="HeadingBase"/>
    <w:next w:val="Normal"/>
    <w:link w:val="Heading5Char"/>
    <w:qFormat/>
    <w:rsid w:val="00A216DD"/>
    <w:pPr>
      <w:spacing w:before="80"/>
      <w:outlineLvl w:val="4"/>
    </w:pPr>
    <w:rPr>
      <w:color w:val="918585"/>
      <w:sz w:val="20"/>
    </w:rPr>
  </w:style>
  <w:style w:type="paragraph" w:styleId="Heading6">
    <w:name w:val="heading 6"/>
    <w:basedOn w:val="HeadingBase"/>
    <w:next w:val="Normal"/>
    <w:link w:val="Heading6Char"/>
    <w:qFormat/>
    <w:rsid w:val="00A216DD"/>
    <w:pPr>
      <w:spacing w:before="60"/>
      <w:outlineLvl w:val="5"/>
    </w:pPr>
    <w:rPr>
      <w:color w:val="918585"/>
      <w:sz w:val="20"/>
    </w:rPr>
  </w:style>
  <w:style w:type="paragraph" w:styleId="Heading7">
    <w:name w:val="heading 7"/>
    <w:basedOn w:val="Normal"/>
    <w:next w:val="Normal"/>
    <w:link w:val="Heading7Char"/>
    <w:qFormat/>
    <w:rsid w:val="00A216DD"/>
    <w:pPr>
      <w:ind w:left="720"/>
      <w:outlineLvl w:val="6"/>
    </w:pPr>
    <w:rPr>
      <w:i/>
    </w:rPr>
  </w:style>
  <w:style w:type="paragraph" w:styleId="Heading8">
    <w:name w:val="heading 8"/>
    <w:basedOn w:val="Normal"/>
    <w:next w:val="Normal"/>
    <w:link w:val="Heading8Char"/>
    <w:qFormat/>
    <w:rsid w:val="00A216DD"/>
    <w:pPr>
      <w:ind w:left="720"/>
      <w:outlineLvl w:val="7"/>
    </w:pPr>
    <w:rPr>
      <w:i/>
    </w:rPr>
  </w:style>
  <w:style w:type="paragraph" w:styleId="Heading9">
    <w:name w:val="heading 9"/>
    <w:basedOn w:val="Normal"/>
    <w:next w:val="Normal"/>
    <w:link w:val="Heading9Char"/>
    <w:qFormat/>
    <w:rsid w:val="00A216DD"/>
    <w:pPr>
      <w:ind w:left="720"/>
      <w:outlineLvl w:val="8"/>
    </w:pPr>
    <w:rPr>
      <w:i/>
    </w:rPr>
  </w:style>
  <w:style w:type="character" w:default="1" w:styleId="DefaultParagraphFont">
    <w:name w:val="Default Paragraph Font"/>
    <w:uiPriority w:val="1"/>
    <w:unhideWhenUsed/>
    <w:rsid w:val="00A21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6DD"/>
  </w:style>
  <w:style w:type="character" w:customStyle="1" w:styleId="Heading1Char">
    <w:name w:val="Heading 1 Char"/>
    <w:basedOn w:val="DefaultParagraphFont"/>
    <w:link w:val="Heading1"/>
    <w:rsid w:val="00A216DD"/>
    <w:rPr>
      <w:rFonts w:ascii="Times New Roman" w:eastAsia="Times New Roman" w:hAnsi="Times New Roman" w:cs="Times New Roman"/>
      <w:b/>
      <w:sz w:val="32"/>
      <w:szCs w:val="20"/>
      <w:lang w:eastAsia="en-US"/>
    </w:rPr>
  </w:style>
  <w:style w:type="paragraph" w:styleId="BodyText">
    <w:name w:val="Body Text"/>
    <w:basedOn w:val="Normal"/>
    <w:link w:val="BodyTextChar"/>
    <w:rsid w:val="00A216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6DD"/>
    <w:rPr>
      <w:rFonts w:ascii="Times New Roman" w:eastAsia="Times New Roman" w:hAnsi="Times New Roman" w:cs="Times New Roman"/>
      <w:sz w:val="24"/>
      <w:lang w:eastAsia="en-US"/>
    </w:rPr>
  </w:style>
  <w:style w:type="paragraph" w:styleId="ListBullet">
    <w:name w:val="List Bullet"/>
    <w:basedOn w:val="List"/>
    <w:rsid w:val="00A216DD"/>
    <w:pPr>
      <w:numPr>
        <w:numId w:val="11"/>
      </w:numPr>
      <w:tabs>
        <w:tab w:val="clear" w:pos="340"/>
      </w:tabs>
      <w:spacing w:before="40" w:after="40"/>
    </w:pPr>
  </w:style>
  <w:style w:type="character" w:customStyle="1" w:styleId="SpecialBold">
    <w:name w:val="Special Bold"/>
    <w:basedOn w:val="DefaultParagraphFont"/>
    <w:rsid w:val="00A216DD"/>
    <w:rPr>
      <w:b/>
      <w:spacing w:val="0"/>
    </w:rPr>
  </w:style>
  <w:style w:type="paragraph" w:customStyle="1" w:styleId="SuperHeading">
    <w:name w:val="SuperHeading"/>
    <w:basedOn w:val="Normal"/>
    <w:rsid w:val="00A216DD"/>
    <w:pPr>
      <w:spacing w:before="240" w:after="120"/>
      <w:outlineLvl w:val="0"/>
    </w:pPr>
    <w:rPr>
      <w:rFonts w:ascii="Times New Roman" w:hAnsi="Times New Roman"/>
      <w:b/>
      <w:sz w:val="32"/>
    </w:rPr>
  </w:style>
  <w:style w:type="paragraph" w:customStyle="1" w:styleId="AllowPageBreak">
    <w:name w:val="AllowPageBreak"/>
    <w:rsid w:val="00A216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6DD"/>
    <w:rPr>
      <w:rFonts w:ascii="Courier New" w:eastAsia="Times New Roman" w:hAnsi="Courier New" w:cs="Times New Roman"/>
      <w:i/>
      <w:szCs w:val="20"/>
      <w:lang w:eastAsia="en-US"/>
    </w:rPr>
  </w:style>
  <w:style w:type="paragraph" w:customStyle="1" w:styleId="HeadingBase">
    <w:name w:val="Heading Base"/>
    <w:rsid w:val="00A21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6DD"/>
    <w:pPr>
      <w:tabs>
        <w:tab w:val="right" w:leader="dot" w:pos="9072"/>
      </w:tabs>
      <w:ind w:left="567"/>
    </w:pPr>
    <w:rPr>
      <w:szCs w:val="22"/>
    </w:rPr>
  </w:style>
  <w:style w:type="paragraph" w:customStyle="1" w:styleId="TOCBase">
    <w:name w:val="TOC Base"/>
    <w:rsid w:val="00A21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6DD"/>
    <w:pPr>
      <w:tabs>
        <w:tab w:val="right" w:leader="dot" w:pos="9072"/>
      </w:tabs>
      <w:spacing w:before="40" w:after="40"/>
      <w:ind w:left="284"/>
    </w:pPr>
    <w:rPr>
      <w:rFonts w:ascii="Times New Roman" w:hAnsi="Times New Roman"/>
    </w:rPr>
  </w:style>
  <w:style w:type="paragraph" w:styleId="TOC1">
    <w:name w:val="toc 1"/>
    <w:basedOn w:val="TOCBase"/>
    <w:next w:val="Normal"/>
    <w:rsid w:val="00A216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6DD"/>
    <w:rPr>
      <w:rFonts w:ascii="Times New Roman" w:eastAsia="Times New Roman" w:hAnsi="Times New Roman" w:cs="Times New Roman"/>
      <w:sz w:val="16"/>
      <w:lang w:eastAsia="en-US"/>
    </w:rPr>
  </w:style>
  <w:style w:type="paragraph" w:styleId="Title">
    <w:name w:val="Title"/>
    <w:basedOn w:val="HeadingBase"/>
    <w:link w:val="TitleChar"/>
    <w:qFormat/>
    <w:rsid w:val="00A216DD"/>
    <w:pPr>
      <w:spacing w:before="5040"/>
      <w:jc w:val="center"/>
    </w:pPr>
    <w:rPr>
      <w:sz w:val="48"/>
      <w:szCs w:val="72"/>
      <w:lang w:val="en-US"/>
    </w:rPr>
  </w:style>
  <w:style w:type="character" w:customStyle="1" w:styleId="TitleChar">
    <w:name w:val="Title Char"/>
    <w:basedOn w:val="DefaultParagraphFont"/>
    <w:link w:val="Title"/>
    <w:rsid w:val="00A21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6DD"/>
    <w:pPr>
      <w:tabs>
        <w:tab w:val="left" w:pos="3600"/>
        <w:tab w:val="left" w:pos="3958"/>
      </w:tabs>
    </w:pPr>
  </w:style>
  <w:style w:type="paragraph" w:styleId="List">
    <w:name w:val="List"/>
    <w:basedOn w:val="BodyText"/>
    <w:next w:val="BodyText"/>
    <w:rsid w:val="00A216DD"/>
    <w:pPr>
      <w:tabs>
        <w:tab w:val="left" w:pos="340"/>
      </w:tabs>
      <w:spacing w:before="60" w:after="60"/>
      <w:ind w:left="340" w:hanging="340"/>
    </w:pPr>
  </w:style>
  <w:style w:type="paragraph" w:customStyle="1" w:styleId="Note">
    <w:name w:val="Note"/>
    <w:basedOn w:val="BodyText"/>
    <w:rsid w:val="00A21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6DD"/>
    <w:pPr>
      <w:framePr w:wrap="auto" w:hAnchor="text" w:y="6049"/>
    </w:pPr>
    <w:rPr>
      <w:color w:val="000000"/>
      <w:sz w:val="40"/>
    </w:rPr>
  </w:style>
  <w:style w:type="paragraph" w:customStyle="1" w:styleId="TOCTitle">
    <w:name w:val="TOCTitle"/>
    <w:basedOn w:val="Heading1"/>
    <w:rsid w:val="00A216DD"/>
    <w:pPr>
      <w:spacing w:after="240"/>
      <w:jc w:val="center"/>
      <w:outlineLvl w:val="9"/>
    </w:pPr>
    <w:rPr>
      <w:caps/>
    </w:rPr>
  </w:style>
  <w:style w:type="paragraph" w:customStyle="1" w:styleId="Version">
    <w:name w:val="Version"/>
    <w:rsid w:val="00A216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6DD"/>
    <w:pPr>
      <w:numPr>
        <w:numId w:val="12"/>
      </w:numPr>
      <w:tabs>
        <w:tab w:val="clear" w:pos="680"/>
      </w:tabs>
    </w:pPr>
  </w:style>
  <w:style w:type="paragraph" w:styleId="Index1">
    <w:name w:val="index 1"/>
    <w:basedOn w:val="Normal"/>
    <w:next w:val="Normal"/>
    <w:semiHidden/>
    <w:rsid w:val="00A216DD"/>
    <w:pPr>
      <w:keepNext w:val="0"/>
      <w:tabs>
        <w:tab w:val="right" w:pos="4176"/>
      </w:tabs>
      <w:ind w:left="198" w:hanging="198"/>
    </w:pPr>
    <w:rPr>
      <w:rFonts w:ascii="Garamond" w:hAnsi="Garamond"/>
    </w:rPr>
  </w:style>
  <w:style w:type="paragraph" w:styleId="IndexHeading">
    <w:name w:val="index heading"/>
    <w:basedOn w:val="Normal"/>
    <w:next w:val="Index1"/>
    <w:semiHidden/>
    <w:rsid w:val="00A216DD"/>
    <w:pPr>
      <w:spacing w:before="120" w:after="120"/>
    </w:pPr>
    <w:rPr>
      <w:rFonts w:ascii="Arial" w:hAnsi="Arial"/>
      <w:b/>
      <w:color w:val="918585"/>
      <w:sz w:val="24"/>
    </w:rPr>
  </w:style>
  <w:style w:type="paragraph" w:styleId="Header">
    <w:name w:val="header"/>
    <w:basedOn w:val="Normal"/>
    <w:link w:val="HeaderChar"/>
    <w:rsid w:val="00A21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6DD"/>
    <w:rPr>
      <w:rFonts w:ascii="Times New Roman" w:eastAsia="Times New Roman" w:hAnsi="Times New Roman" w:cs="Times New Roman"/>
      <w:sz w:val="16"/>
      <w:szCs w:val="20"/>
      <w:lang w:val="en-GB" w:eastAsia="en-US"/>
    </w:rPr>
  </w:style>
  <w:style w:type="paragraph" w:customStyle="1" w:styleId="Chapter">
    <w:name w:val="Chapter"/>
    <w:basedOn w:val="Normal"/>
    <w:rsid w:val="00A216DD"/>
    <w:pPr>
      <w:spacing w:before="240"/>
    </w:pPr>
    <w:rPr>
      <w:rFonts w:ascii="Times New Roman" w:hAnsi="Times New Roman"/>
      <w:smallCaps/>
      <w:spacing w:val="80"/>
      <w:sz w:val="28"/>
    </w:rPr>
  </w:style>
  <w:style w:type="paragraph" w:customStyle="1" w:styleId="InChapter">
    <w:name w:val="InChapter"/>
    <w:basedOn w:val="Heading3"/>
    <w:rsid w:val="00A216DD"/>
    <w:pPr>
      <w:spacing w:after="240"/>
      <w:outlineLvl w:val="9"/>
    </w:pPr>
    <w:rPr>
      <w:noProof/>
    </w:rPr>
  </w:style>
  <w:style w:type="paragraph" w:styleId="Index2">
    <w:name w:val="index 2"/>
    <w:basedOn w:val="Normal"/>
    <w:next w:val="Normal"/>
    <w:semiHidden/>
    <w:rsid w:val="00A216DD"/>
    <w:pPr>
      <w:tabs>
        <w:tab w:val="right" w:pos="4176"/>
      </w:tabs>
      <w:ind w:left="568" w:hanging="284"/>
    </w:pPr>
    <w:rPr>
      <w:rFonts w:ascii="Garamond" w:hAnsi="Garamond"/>
    </w:rPr>
  </w:style>
  <w:style w:type="paragraph" w:customStyle="1" w:styleId="Byline">
    <w:name w:val="Byline"/>
    <w:rsid w:val="00A21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6DD"/>
    <w:pPr>
      <w:tabs>
        <w:tab w:val="clear" w:pos="3600"/>
        <w:tab w:val="clear" w:pos="3958"/>
      </w:tabs>
      <w:jc w:val="right"/>
    </w:pPr>
  </w:style>
  <w:style w:type="character" w:styleId="Emphasis">
    <w:name w:val="Emphasis"/>
    <w:basedOn w:val="DefaultParagraphFont"/>
    <w:qFormat/>
    <w:rsid w:val="00A216DD"/>
    <w:rPr>
      <w:i/>
    </w:rPr>
  </w:style>
  <w:style w:type="paragraph" w:styleId="Caption">
    <w:name w:val="caption"/>
    <w:basedOn w:val="BodyText"/>
    <w:next w:val="Normal"/>
    <w:qFormat/>
    <w:rsid w:val="00A216DD"/>
    <w:pPr>
      <w:framePr w:w="2268" w:hSpace="181" w:vSpace="181" w:wrap="around" w:vAnchor="text" w:hAnchor="page" w:x="1135" w:y="285" w:anchorLock="1"/>
    </w:pPr>
    <w:rPr>
      <w:i/>
    </w:rPr>
  </w:style>
  <w:style w:type="paragraph" w:customStyle="1" w:styleId="MiniTOCTitle">
    <w:name w:val="MiniTOCTitle"/>
    <w:basedOn w:val="Heading4"/>
    <w:rsid w:val="00A216DD"/>
    <w:pPr>
      <w:spacing w:before="240"/>
      <w:outlineLvl w:val="9"/>
    </w:pPr>
    <w:rPr>
      <w:noProof/>
      <w:sz w:val="24"/>
    </w:rPr>
  </w:style>
  <w:style w:type="paragraph" w:customStyle="1" w:styleId="MiniTOCItem">
    <w:name w:val="MiniTOCItem"/>
    <w:basedOn w:val="ListBullet"/>
    <w:rsid w:val="00A216DD"/>
    <w:pPr>
      <w:numPr>
        <w:numId w:val="0"/>
      </w:numPr>
      <w:tabs>
        <w:tab w:val="right" w:leader="dot" w:pos="6521"/>
      </w:tabs>
      <w:spacing w:before="0" w:after="0"/>
    </w:pPr>
  </w:style>
  <w:style w:type="paragraph" w:customStyle="1" w:styleId="TOFTitle">
    <w:name w:val="TOFTitle"/>
    <w:basedOn w:val="TOCTitle"/>
    <w:rsid w:val="00A216DD"/>
  </w:style>
  <w:style w:type="paragraph" w:styleId="TableofFigures">
    <w:name w:val="table of figures"/>
    <w:basedOn w:val="Normal"/>
    <w:next w:val="Normal"/>
    <w:semiHidden/>
    <w:rsid w:val="00A216DD"/>
    <w:pPr>
      <w:tabs>
        <w:tab w:val="right" w:leader="dot" w:pos="9072"/>
      </w:tabs>
      <w:ind w:left="970" w:hanging="403"/>
    </w:pPr>
    <w:rPr>
      <w:rFonts w:ascii="Times New Roman" w:hAnsi="Times New Roman"/>
      <w:b/>
    </w:rPr>
  </w:style>
  <w:style w:type="paragraph" w:styleId="ListNumber">
    <w:name w:val="List Number"/>
    <w:basedOn w:val="List"/>
    <w:rsid w:val="00A216DD"/>
    <w:pPr>
      <w:numPr>
        <w:numId w:val="14"/>
      </w:numPr>
      <w:tabs>
        <w:tab w:val="clear" w:pos="340"/>
      </w:tabs>
    </w:pPr>
  </w:style>
  <w:style w:type="character" w:customStyle="1" w:styleId="WingdingSymbols">
    <w:name w:val="Wingding Symbols"/>
    <w:rsid w:val="00A216DD"/>
    <w:rPr>
      <w:rFonts w:ascii="Wingdings" w:hAnsi="Wingdings"/>
    </w:rPr>
  </w:style>
  <w:style w:type="paragraph" w:customStyle="1" w:styleId="TableHeading">
    <w:name w:val="Table Heading"/>
    <w:basedOn w:val="HeadingBase"/>
    <w:rsid w:val="00A216DD"/>
    <w:pPr>
      <w:keepLines/>
      <w:pBdr>
        <w:bottom w:val="single" w:sz="6" w:space="1" w:color="918585"/>
      </w:pBdr>
      <w:spacing w:before="240"/>
    </w:pPr>
  </w:style>
  <w:style w:type="character" w:customStyle="1" w:styleId="HotSpot">
    <w:name w:val="HotSpot"/>
    <w:rsid w:val="00A216DD"/>
    <w:rPr>
      <w:color w:val="0033CC"/>
      <w:u w:val="none"/>
    </w:rPr>
  </w:style>
  <w:style w:type="paragraph" w:customStyle="1" w:styleId="BodyTextRight">
    <w:name w:val="Body Text Right"/>
    <w:basedOn w:val="BodyText"/>
    <w:rsid w:val="00A216DD"/>
    <w:pPr>
      <w:spacing w:before="0" w:after="0"/>
      <w:jc w:val="right"/>
    </w:pPr>
  </w:style>
  <w:style w:type="paragraph" w:styleId="Index3">
    <w:name w:val="index 3"/>
    <w:basedOn w:val="ListNumber2"/>
    <w:next w:val="Normal"/>
    <w:semiHidden/>
    <w:rsid w:val="00A216DD"/>
    <w:pPr>
      <w:numPr>
        <w:numId w:val="0"/>
      </w:numPr>
      <w:tabs>
        <w:tab w:val="right" w:leader="dot" w:pos="4176"/>
      </w:tabs>
    </w:pPr>
  </w:style>
  <w:style w:type="paragraph" w:styleId="ListNumber2">
    <w:name w:val="List Number 2"/>
    <w:basedOn w:val="List2"/>
    <w:rsid w:val="00A216DD"/>
    <w:pPr>
      <w:numPr>
        <w:numId w:val="9"/>
      </w:numPr>
      <w:tabs>
        <w:tab w:val="clear" w:pos="1060"/>
      </w:tabs>
    </w:pPr>
  </w:style>
  <w:style w:type="paragraph" w:customStyle="1" w:styleId="MarginNote">
    <w:name w:val="Margin Note"/>
    <w:basedOn w:val="BodyText"/>
    <w:rsid w:val="00A21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6DD"/>
    <w:rPr>
      <w:sz w:val="32"/>
    </w:rPr>
  </w:style>
  <w:style w:type="paragraph" w:customStyle="1" w:styleId="HeadingProcedure">
    <w:name w:val="Heading Procedure"/>
    <w:basedOn w:val="HeadingBase"/>
    <w:next w:val="Normal"/>
    <w:rsid w:val="00A216DD"/>
    <w:pPr>
      <w:tabs>
        <w:tab w:val="left" w:pos="0"/>
      </w:tabs>
      <w:spacing w:before="120" w:after="60"/>
    </w:pPr>
    <w:rPr>
      <w:i/>
      <w:color w:val="918585"/>
      <w:sz w:val="22"/>
    </w:rPr>
  </w:style>
  <w:style w:type="paragraph" w:customStyle="1" w:styleId="TableBodyText">
    <w:name w:val="Table Body Text"/>
    <w:basedOn w:val="BodyText"/>
    <w:rsid w:val="00A216DD"/>
    <w:pPr>
      <w:spacing w:before="60" w:after="60"/>
    </w:pPr>
  </w:style>
  <w:style w:type="paragraph" w:styleId="ListContinue">
    <w:name w:val="List Continue"/>
    <w:basedOn w:val="List"/>
    <w:rsid w:val="00A216DD"/>
    <w:pPr>
      <w:ind w:firstLine="0"/>
    </w:pPr>
  </w:style>
  <w:style w:type="paragraph" w:customStyle="1" w:styleId="ListNote">
    <w:name w:val="List Note"/>
    <w:basedOn w:val="List"/>
    <w:rsid w:val="00A216DD"/>
    <w:pPr>
      <w:pBdr>
        <w:top w:val="single" w:sz="6" w:space="2" w:color="918585"/>
        <w:bottom w:val="single" w:sz="6" w:space="2" w:color="918585"/>
      </w:pBdr>
      <w:tabs>
        <w:tab w:val="left" w:pos="1021"/>
      </w:tabs>
      <w:ind w:firstLine="0"/>
    </w:pPr>
  </w:style>
  <w:style w:type="paragraph" w:customStyle="1" w:styleId="Warning">
    <w:name w:val="Warning"/>
    <w:basedOn w:val="BodyText"/>
    <w:rsid w:val="00A216DD"/>
    <w:pPr>
      <w:shd w:val="clear" w:color="auto" w:fill="D9D9D9"/>
      <w:tabs>
        <w:tab w:val="left" w:pos="992"/>
      </w:tabs>
      <w:ind w:left="119" w:right="119"/>
    </w:pPr>
    <w:rPr>
      <w:sz w:val="20"/>
    </w:rPr>
  </w:style>
  <w:style w:type="paragraph" w:customStyle="1" w:styleId="MarginIcons">
    <w:name w:val="Margin Icons"/>
    <w:basedOn w:val="BodyText"/>
    <w:rsid w:val="00A21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6DD"/>
    <w:rPr>
      <w:rFonts w:ascii="Courier New" w:hAnsi="Courier New"/>
    </w:rPr>
  </w:style>
  <w:style w:type="paragraph" w:customStyle="1" w:styleId="NoteBullet">
    <w:name w:val="Note Bullet"/>
    <w:basedOn w:val="Note"/>
    <w:rsid w:val="00A216DD"/>
    <w:pPr>
      <w:tabs>
        <w:tab w:val="clear" w:pos="680"/>
      </w:tabs>
      <w:spacing w:before="60" w:after="60"/>
    </w:pPr>
  </w:style>
  <w:style w:type="paragraph" w:customStyle="1" w:styleId="SubHeading2">
    <w:name w:val="SubHeading2"/>
    <w:basedOn w:val="HeadingBase"/>
    <w:rsid w:val="00A216DD"/>
    <w:pPr>
      <w:spacing w:before="240" w:after="60"/>
    </w:pPr>
    <w:rPr>
      <w:sz w:val="20"/>
    </w:rPr>
  </w:style>
  <w:style w:type="paragraph" w:customStyle="1" w:styleId="SubHeading1">
    <w:name w:val="SubHeading1"/>
    <w:basedOn w:val="HeadingBase"/>
    <w:rsid w:val="00A216DD"/>
    <w:pPr>
      <w:spacing w:before="240" w:after="60"/>
    </w:pPr>
    <w:rPr>
      <w:color w:val="918585"/>
      <w:sz w:val="22"/>
    </w:rPr>
  </w:style>
  <w:style w:type="paragraph" w:customStyle="1" w:styleId="SideHeading">
    <w:name w:val="Side Heading"/>
    <w:basedOn w:val="HeadingBase"/>
    <w:rsid w:val="00A21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6DD"/>
    <w:pPr>
      <w:numPr>
        <w:numId w:val="10"/>
      </w:numPr>
    </w:pPr>
  </w:style>
  <w:style w:type="paragraph" w:styleId="PlainText">
    <w:name w:val="Plain Text"/>
    <w:basedOn w:val="Normal"/>
    <w:link w:val="PlainTextChar"/>
    <w:rsid w:val="00A216DD"/>
    <w:rPr>
      <w:sz w:val="20"/>
    </w:rPr>
  </w:style>
  <w:style w:type="character" w:customStyle="1" w:styleId="PlainTextChar">
    <w:name w:val="Plain Text Char"/>
    <w:basedOn w:val="DefaultParagraphFont"/>
    <w:link w:val="PlainText"/>
    <w:rsid w:val="00A216DD"/>
    <w:rPr>
      <w:rFonts w:ascii="Courier New" w:eastAsia="Times New Roman" w:hAnsi="Courier New" w:cs="Times New Roman"/>
      <w:sz w:val="20"/>
      <w:szCs w:val="20"/>
      <w:lang w:eastAsia="en-US"/>
    </w:rPr>
  </w:style>
  <w:style w:type="character" w:customStyle="1" w:styleId="MenuOption">
    <w:name w:val="Menu Option"/>
    <w:basedOn w:val="DefaultParagraphFont"/>
    <w:rsid w:val="00A216DD"/>
    <w:rPr>
      <w:b/>
      <w:smallCaps/>
    </w:rPr>
  </w:style>
  <w:style w:type="paragraph" w:customStyle="1" w:styleId="TableListNumber">
    <w:name w:val="Table List Number"/>
    <w:basedOn w:val="ListNumber"/>
    <w:rsid w:val="00A216DD"/>
    <w:pPr>
      <w:numPr>
        <w:numId w:val="0"/>
      </w:numPr>
    </w:pPr>
  </w:style>
  <w:style w:type="paragraph" w:styleId="TOC4">
    <w:name w:val="toc 4"/>
    <w:basedOn w:val="TOCBase"/>
    <w:next w:val="Normal"/>
    <w:semiHidden/>
    <w:rsid w:val="00A216DD"/>
    <w:pPr>
      <w:tabs>
        <w:tab w:val="right" w:leader="dot" w:pos="9071"/>
      </w:tabs>
      <w:ind w:left="1701"/>
    </w:pPr>
  </w:style>
  <w:style w:type="paragraph" w:customStyle="1" w:styleId="ListAlpha">
    <w:name w:val="List Alpha"/>
    <w:basedOn w:val="List"/>
    <w:rsid w:val="00A216DD"/>
    <w:pPr>
      <w:numPr>
        <w:numId w:val="8"/>
      </w:numPr>
    </w:pPr>
  </w:style>
  <w:style w:type="paragraph" w:customStyle="1" w:styleId="ListAlpha2">
    <w:name w:val="List Alpha 2"/>
    <w:basedOn w:val="List2"/>
    <w:rsid w:val="00A216DD"/>
    <w:pPr>
      <w:numPr>
        <w:numId w:val="7"/>
      </w:numPr>
    </w:pPr>
  </w:style>
  <w:style w:type="paragraph" w:styleId="List2">
    <w:name w:val="List 2"/>
    <w:basedOn w:val="BodyText"/>
    <w:rsid w:val="00A216DD"/>
    <w:pPr>
      <w:tabs>
        <w:tab w:val="left" w:pos="680"/>
      </w:tabs>
      <w:spacing w:before="60" w:after="60"/>
      <w:ind w:left="680" w:hanging="340"/>
    </w:pPr>
  </w:style>
  <w:style w:type="paragraph" w:styleId="List3">
    <w:name w:val="List 3"/>
    <w:basedOn w:val="BodyText"/>
    <w:rsid w:val="00A216DD"/>
    <w:pPr>
      <w:tabs>
        <w:tab w:val="left" w:pos="1021"/>
      </w:tabs>
      <w:spacing w:before="60" w:after="60"/>
      <w:ind w:left="1020" w:hanging="340"/>
    </w:pPr>
  </w:style>
  <w:style w:type="paragraph" w:styleId="List4">
    <w:name w:val="List 4"/>
    <w:basedOn w:val="BodyText"/>
    <w:rsid w:val="00A216DD"/>
    <w:pPr>
      <w:tabs>
        <w:tab w:val="left" w:pos="1361"/>
      </w:tabs>
      <w:spacing w:before="60" w:after="60"/>
      <w:ind w:left="1361" w:hanging="340"/>
    </w:pPr>
  </w:style>
  <w:style w:type="paragraph" w:styleId="List5">
    <w:name w:val="List 5"/>
    <w:basedOn w:val="BodyText"/>
    <w:rsid w:val="00A216DD"/>
    <w:pPr>
      <w:tabs>
        <w:tab w:val="left" w:pos="1701"/>
      </w:tabs>
      <w:spacing w:before="60" w:after="60"/>
      <w:ind w:left="1701" w:hanging="340"/>
    </w:pPr>
  </w:style>
  <w:style w:type="paragraph" w:styleId="ListBullet3">
    <w:name w:val="List Bullet 3"/>
    <w:basedOn w:val="List3"/>
    <w:rsid w:val="00A216DD"/>
    <w:pPr>
      <w:numPr>
        <w:numId w:val="13"/>
      </w:numPr>
      <w:tabs>
        <w:tab w:val="clear" w:pos="1021"/>
      </w:tabs>
      <w:ind w:left="1037" w:hanging="357"/>
    </w:pPr>
  </w:style>
  <w:style w:type="paragraph" w:styleId="ListBullet4">
    <w:name w:val="List Bullet 4"/>
    <w:basedOn w:val="List4"/>
    <w:rsid w:val="00A216DD"/>
    <w:pPr>
      <w:numPr>
        <w:numId w:val="2"/>
      </w:numPr>
      <w:tabs>
        <w:tab w:val="clear" w:pos="1361"/>
      </w:tabs>
    </w:pPr>
  </w:style>
  <w:style w:type="paragraph" w:styleId="ListBullet5">
    <w:name w:val="List Bullet 5"/>
    <w:basedOn w:val="List5"/>
    <w:rsid w:val="00A216DD"/>
    <w:pPr>
      <w:numPr>
        <w:numId w:val="3"/>
      </w:numPr>
    </w:pPr>
  </w:style>
  <w:style w:type="paragraph" w:styleId="ListContinue2">
    <w:name w:val="List Continue 2"/>
    <w:basedOn w:val="List2"/>
    <w:rsid w:val="00A216DD"/>
    <w:pPr>
      <w:ind w:firstLine="0"/>
    </w:pPr>
  </w:style>
  <w:style w:type="paragraph" w:styleId="ListContinue3">
    <w:name w:val="List Continue 3"/>
    <w:basedOn w:val="List3"/>
    <w:rsid w:val="00A216DD"/>
    <w:pPr>
      <w:ind w:left="1021" w:firstLine="0"/>
    </w:pPr>
  </w:style>
  <w:style w:type="paragraph" w:styleId="ListContinue4">
    <w:name w:val="List Continue 4"/>
    <w:basedOn w:val="List4"/>
    <w:rsid w:val="00A216DD"/>
    <w:pPr>
      <w:ind w:firstLine="0"/>
    </w:pPr>
  </w:style>
  <w:style w:type="paragraph" w:styleId="ListContinue5">
    <w:name w:val="List Continue 5"/>
    <w:basedOn w:val="List5"/>
    <w:rsid w:val="00A216DD"/>
    <w:pPr>
      <w:ind w:firstLine="0"/>
    </w:pPr>
  </w:style>
  <w:style w:type="paragraph" w:styleId="ListNumber3">
    <w:name w:val="List Number 3"/>
    <w:basedOn w:val="List3"/>
    <w:rsid w:val="00A216DD"/>
    <w:pPr>
      <w:numPr>
        <w:numId w:val="4"/>
      </w:numPr>
    </w:pPr>
  </w:style>
  <w:style w:type="paragraph" w:styleId="ListNumber4">
    <w:name w:val="List Number 4"/>
    <w:basedOn w:val="List4"/>
    <w:rsid w:val="00A216DD"/>
    <w:pPr>
      <w:numPr>
        <w:numId w:val="5"/>
      </w:numPr>
    </w:pPr>
  </w:style>
  <w:style w:type="paragraph" w:styleId="ListNumber5">
    <w:name w:val="List Number 5"/>
    <w:basedOn w:val="List5"/>
    <w:rsid w:val="00A216DD"/>
    <w:pPr>
      <w:numPr>
        <w:numId w:val="6"/>
      </w:numPr>
    </w:pPr>
  </w:style>
  <w:style w:type="paragraph" w:styleId="BlockText">
    <w:name w:val="Block Text"/>
    <w:basedOn w:val="Normal"/>
    <w:rsid w:val="00A216DD"/>
    <w:pPr>
      <w:spacing w:after="120"/>
      <w:ind w:left="1440" w:right="1440"/>
    </w:pPr>
  </w:style>
  <w:style w:type="character" w:customStyle="1" w:styleId="Subscript">
    <w:name w:val="Subscript"/>
    <w:basedOn w:val="DefaultParagraphFont"/>
    <w:rsid w:val="00A216DD"/>
    <w:rPr>
      <w:sz w:val="16"/>
      <w:vertAlign w:val="subscript"/>
    </w:rPr>
  </w:style>
  <w:style w:type="character" w:customStyle="1" w:styleId="Superscript">
    <w:name w:val="Superscript"/>
    <w:basedOn w:val="DefaultParagraphFont"/>
    <w:rsid w:val="00A216DD"/>
    <w:rPr>
      <w:sz w:val="16"/>
      <w:vertAlign w:val="superscript"/>
    </w:rPr>
  </w:style>
  <w:style w:type="character" w:customStyle="1" w:styleId="Symbols">
    <w:name w:val="Symbols"/>
    <w:basedOn w:val="DefaultParagraphFont"/>
    <w:rsid w:val="00A216DD"/>
    <w:rPr>
      <w:rFonts w:ascii="Symbol" w:hAnsi="Symbol"/>
    </w:rPr>
  </w:style>
  <w:style w:type="character" w:customStyle="1" w:styleId="MenuOptions">
    <w:name w:val="Menu Options"/>
    <w:basedOn w:val="DefaultParagraphFont"/>
    <w:rsid w:val="00A216DD"/>
    <w:rPr>
      <w:rFonts w:ascii="Arial Narrow" w:hAnsi="Arial Narrow"/>
      <w:smallCaps/>
    </w:rPr>
  </w:style>
  <w:style w:type="character" w:customStyle="1" w:styleId="Buttons">
    <w:name w:val="Buttons"/>
    <w:basedOn w:val="DefaultParagraphFont"/>
    <w:rsid w:val="00A216DD"/>
    <w:rPr>
      <w:b/>
    </w:rPr>
  </w:style>
  <w:style w:type="character" w:customStyle="1" w:styleId="Underlined">
    <w:name w:val="Underlined"/>
    <w:basedOn w:val="DefaultParagraphFont"/>
    <w:rsid w:val="00A216DD"/>
    <w:rPr>
      <w:u w:val="single"/>
    </w:rPr>
  </w:style>
  <w:style w:type="paragraph" w:customStyle="1" w:styleId="TableBodyTextRight">
    <w:name w:val="Table Body Text Right"/>
    <w:basedOn w:val="TableBodyText"/>
    <w:rsid w:val="00A216DD"/>
    <w:pPr>
      <w:widowControl w:val="0"/>
      <w:autoSpaceDE w:val="0"/>
      <w:autoSpaceDN w:val="0"/>
      <w:adjustRightInd w:val="0"/>
      <w:jc w:val="right"/>
    </w:pPr>
    <w:rPr>
      <w:rFonts w:cs="Arial"/>
      <w:szCs w:val="18"/>
    </w:rPr>
  </w:style>
  <w:style w:type="paragraph" w:customStyle="1" w:styleId="CopyrightText">
    <w:name w:val="Copyright Text"/>
    <w:basedOn w:val="BodyText"/>
    <w:rsid w:val="00A216DD"/>
    <w:rPr>
      <w:sz w:val="18"/>
    </w:rPr>
  </w:style>
  <w:style w:type="paragraph" w:customStyle="1" w:styleId="BodySmallRight">
    <w:name w:val="Body Small Right"/>
    <w:basedOn w:val="BodyTextRight"/>
    <w:rsid w:val="00A216DD"/>
    <w:rPr>
      <w:sz w:val="18"/>
      <w:szCs w:val="18"/>
    </w:rPr>
  </w:style>
  <w:style w:type="paragraph" w:customStyle="1" w:styleId="MarginEdition">
    <w:name w:val="Margin Edition"/>
    <w:basedOn w:val="MarginNote"/>
    <w:rsid w:val="00A216DD"/>
    <w:pPr>
      <w:spacing w:before="0" w:after="0"/>
    </w:pPr>
    <w:rPr>
      <w:rFonts w:ascii="Times New Roman" w:hAnsi="Times New Roman"/>
      <w:color w:val="999999"/>
    </w:rPr>
  </w:style>
  <w:style w:type="paragraph" w:customStyle="1" w:styleId="Spacer">
    <w:name w:val="Spacer"/>
    <w:basedOn w:val="Normal"/>
    <w:rsid w:val="00A216DD"/>
    <w:rPr>
      <w:sz w:val="2"/>
      <w:szCs w:val="2"/>
    </w:rPr>
  </w:style>
  <w:style w:type="character" w:customStyle="1" w:styleId="Small">
    <w:name w:val="Small"/>
    <w:basedOn w:val="DefaultParagraphFont"/>
    <w:rsid w:val="00A216DD"/>
    <w:rPr>
      <w:sz w:val="16"/>
    </w:rPr>
  </w:style>
  <w:style w:type="paragraph" w:customStyle="1" w:styleId="WideTable">
    <w:name w:val="Wide Table"/>
    <w:basedOn w:val="Normal"/>
    <w:rsid w:val="00A216DD"/>
    <w:pPr>
      <w:ind w:left="-1418"/>
    </w:pPr>
    <w:rPr>
      <w:sz w:val="2"/>
      <w:szCs w:val="2"/>
    </w:rPr>
  </w:style>
  <w:style w:type="character" w:styleId="PageNumber">
    <w:name w:val="page number"/>
    <w:basedOn w:val="DefaultParagraphFont"/>
    <w:rsid w:val="00A216DD"/>
  </w:style>
  <w:style w:type="paragraph" w:styleId="Quote">
    <w:name w:val="Quote"/>
    <w:basedOn w:val="Heading1"/>
    <w:link w:val="QuoteChar"/>
    <w:qFormat/>
    <w:rsid w:val="00A216DD"/>
    <w:rPr>
      <w:b w:val="0"/>
      <w:sz w:val="72"/>
      <w:szCs w:val="72"/>
      <w:lang w:val="en-NZ"/>
    </w:rPr>
  </w:style>
  <w:style w:type="character" w:customStyle="1" w:styleId="QuoteChar">
    <w:name w:val="Quote Char"/>
    <w:basedOn w:val="DefaultParagraphFont"/>
    <w:link w:val="Quote"/>
    <w:rsid w:val="00A21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6DD"/>
    <w:pPr>
      <w:pageBreakBefore/>
    </w:pPr>
  </w:style>
  <w:style w:type="paragraph" w:customStyle="1" w:styleId="Border">
    <w:name w:val="Border"/>
    <w:basedOn w:val="Normal"/>
    <w:qFormat/>
    <w:rsid w:val="00A21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6DD"/>
    <w:rPr>
      <w:b/>
      <w:bCs/>
      <w:i/>
      <w:iCs/>
      <w:color w:val="auto"/>
    </w:rPr>
  </w:style>
  <w:style w:type="paragraph" w:styleId="IntenseQuote">
    <w:name w:val="Intense Quote"/>
    <w:basedOn w:val="Normal"/>
    <w:next w:val="Normal"/>
    <w:link w:val="IntenseQuoteChar"/>
    <w:uiPriority w:val="30"/>
    <w:qFormat/>
    <w:rsid w:val="00A21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6DD"/>
    <w:rPr>
      <w:smallCaps/>
      <w:color w:val="auto"/>
      <w:u w:val="single"/>
    </w:rPr>
  </w:style>
  <w:style w:type="character" w:styleId="IntenseReference">
    <w:name w:val="Intense Reference"/>
    <w:basedOn w:val="DefaultParagraphFont"/>
    <w:uiPriority w:val="32"/>
    <w:qFormat/>
    <w:rsid w:val="00A216DD"/>
    <w:rPr>
      <w:b/>
      <w:bCs/>
      <w:smallCaps/>
      <w:color w:val="auto"/>
      <w:spacing w:val="5"/>
      <w:u w:val="single"/>
    </w:rPr>
  </w:style>
  <w:style w:type="paragraph" w:customStyle="1" w:styleId="2ColumnHeading">
    <w:name w:val="2Column Heading"/>
    <w:basedOn w:val="BodyText"/>
    <w:qFormat/>
    <w:rsid w:val="00A216DD"/>
    <w:pPr>
      <w:spacing w:after="60"/>
      <w:ind w:left="-2268"/>
    </w:pPr>
    <w:rPr>
      <w:b/>
    </w:rPr>
  </w:style>
  <w:style w:type="paragraph" w:customStyle="1" w:styleId="Heading1TOC">
    <w:name w:val="Heading1 TOC"/>
    <w:basedOn w:val="Normal"/>
    <w:qFormat/>
    <w:rsid w:val="00A216DD"/>
    <w:pPr>
      <w:spacing w:before="240" w:after="120"/>
    </w:pPr>
    <w:rPr>
      <w:rFonts w:ascii="Times New Roman" w:hAnsi="Times New Roman"/>
      <w:b/>
      <w:sz w:val="32"/>
    </w:rPr>
  </w:style>
  <w:style w:type="paragraph" w:customStyle="1" w:styleId="Heading2TOC">
    <w:name w:val="Heading2 TOC"/>
    <w:basedOn w:val="Normal"/>
    <w:qFormat/>
    <w:rsid w:val="00A216DD"/>
    <w:pPr>
      <w:spacing w:before="240" w:after="60"/>
    </w:pPr>
    <w:rPr>
      <w:rFonts w:ascii="Times New Roman" w:hAnsi="Times New Roman"/>
      <w:b/>
      <w:sz w:val="28"/>
    </w:rPr>
  </w:style>
  <w:style w:type="character" w:customStyle="1" w:styleId="Underline">
    <w:name w:val="Underline"/>
    <w:basedOn w:val="DefaultParagraphFont"/>
    <w:qFormat/>
    <w:rsid w:val="00A216DD"/>
    <w:rPr>
      <w:u w:val="single"/>
    </w:rPr>
  </w:style>
  <w:style w:type="character" w:customStyle="1" w:styleId="BoldandItalics">
    <w:name w:val="Bold and Italics"/>
    <w:qFormat/>
    <w:rsid w:val="00A216DD"/>
    <w:rPr>
      <w:b/>
      <w:i/>
      <w:u w:val="none"/>
    </w:rPr>
  </w:style>
  <w:style w:type="paragraph" w:styleId="BalloonText">
    <w:name w:val="Balloon Text"/>
    <w:basedOn w:val="Normal"/>
    <w:link w:val="BalloonTextChar"/>
    <w:rsid w:val="00A216DD"/>
    <w:rPr>
      <w:rFonts w:ascii="Tahoma" w:hAnsi="Tahoma" w:cs="Tahoma"/>
      <w:sz w:val="16"/>
      <w:szCs w:val="16"/>
    </w:rPr>
  </w:style>
  <w:style w:type="character" w:customStyle="1" w:styleId="BalloonTextChar">
    <w:name w:val="Balloon Text Char"/>
    <w:basedOn w:val="DefaultParagraphFont"/>
    <w:link w:val="BalloonText"/>
    <w:rsid w:val="00A21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6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6DD"/>
    <w:rPr>
      <w:b/>
      <w:color w:val="660033"/>
      <w:spacing w:val="0"/>
    </w:rPr>
  </w:style>
  <w:style w:type="paragraph" w:customStyle="1" w:styleId="Nameditemlist">
    <w:name w:val="Named item list"/>
    <w:basedOn w:val="BodyText"/>
    <w:qFormat/>
    <w:rsid w:val="00A216DD"/>
    <w:pPr>
      <w:tabs>
        <w:tab w:val="left" w:pos="2835"/>
      </w:tabs>
      <w:ind w:left="2835" w:hanging="2835"/>
    </w:pPr>
  </w:style>
  <w:style w:type="paragraph" w:customStyle="1" w:styleId="BodyTextnopadding">
    <w:name w:val="Body Text no padding"/>
    <w:basedOn w:val="BodyText"/>
    <w:qFormat/>
    <w:rsid w:val="00A216DD"/>
    <w:pPr>
      <w:spacing w:before="0" w:after="0"/>
    </w:pPr>
  </w:style>
  <w:style w:type="paragraph" w:customStyle="1" w:styleId="BodyTextBold">
    <w:name w:val="Body Text Bold"/>
    <w:basedOn w:val="BodyText"/>
    <w:qFormat/>
    <w:rsid w:val="00A216DD"/>
    <w:rPr>
      <w:b/>
    </w:rPr>
  </w:style>
  <w:style w:type="character" w:styleId="Hyperlink">
    <w:name w:val="Hyperlink"/>
    <w:basedOn w:val="DefaultParagraphFont"/>
    <w:uiPriority w:val="99"/>
    <w:unhideWhenUsed/>
    <w:rsid w:val="00A83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2926</Characters>
  <Application>Microsoft Office Word</Application>
  <DocSecurity>0</DocSecurity>
  <Lines>75</Lines>
  <Paragraphs>49</Paragraphs>
  <ScaleCrop>false</ScaleCrop>
  <Company>Author-it Software Corporation Ltd.</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FWPCOT3246 Test heavy structural/engineered products</dc:title>
  <dc:subject>Approved</dc:subject>
  <dc:creator>Skills Impact</dc:creator>
  <cp:keywords>Release: 1</cp:keywords>
  <dc:description>Review Date: 12 April 2008</dc:description>
  <cp:lastModifiedBy>HSD_TPCMSd.prod</cp:lastModifiedBy>
  <cp:revision>3</cp:revision>
  <dcterms:created xsi:type="dcterms:W3CDTF">2020-12-04T01:49:00Z</dcterms:created>
  <dcterms:modified xsi:type="dcterms:W3CDTF">2020-12-04T01:49:00Z</dcterms:modified>
</cp:coreProperties>
</file>