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332" w:rsidP="00692332">
      <w:pPr>
        <w:pStyle w:val="Title"/>
      </w:pPr>
      <w:r>
        <w:fldChar w:fldCharType="begin"/>
      </w:r>
      <w:r>
        <w:instrText xml:space="preserve"> TITLE   \* MERGEFORMAT </w:instrText>
      </w:r>
      <w:r>
        <w:fldChar w:fldCharType="separate"/>
      </w:r>
      <w:r>
        <w:t>FWPCOT3245 Grade, sort and mark materials</w:t>
      </w:r>
      <w:r>
        <w:fldChar w:fldCharType="end"/>
      </w:r>
    </w:p>
    <w:p w:rsidR="00692332" w:rsidP="00692332">
      <w:pPr>
        <w:pStyle w:val="Version"/>
        <w:sectPr w:rsidSect="00BC33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339C" w:rsidP="00BC339C">
      <w:pPr>
        <w:pStyle w:val="SuperHeading"/>
      </w:pPr>
      <w:r w:rsidRPr="00BC339C">
        <w:t>FWPCOT3245 Grade, sort and mark materials</w:t>
      </w:r>
    </w:p>
    <w:p w:rsidR="00000000" w:rsidRPr="00BC339C" w:rsidP="00BC339C">
      <w:pPr>
        <w:pStyle w:val="Heading1"/>
      </w:pPr>
      <w:bookmarkStart w:id="1" w:name="O_973351"/>
      <w:bookmarkEnd w:id="1"/>
      <w:r w:rsidRPr="00BC339C">
        <w:t>Modification History</w:t>
      </w:r>
    </w:p>
    <w:tbl>
      <w:tblPr>
        <w:tblW w:w="9520" w:type="dxa"/>
        <w:tblLayout w:type="fixed"/>
        <w:tblCellMar>
          <w:left w:w="62" w:type="dxa"/>
          <w:right w:w="62" w:type="dxa"/>
        </w:tblCellMar>
        <w:tblLook w:val="0000"/>
      </w:tblPr>
      <w:tblGrid>
        <w:gridCol w:w="2581"/>
        <w:gridCol w:w="6939"/>
      </w:tblGrid>
      <w:tr w:rsidTr="00BC339C">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rPr>
                <w:rStyle w:val="SpecialBold"/>
              </w:rPr>
              <w:t>Comments</w:t>
            </w:r>
          </w:p>
        </w:tc>
      </w:tr>
      <w:tr w:rsidTr="00BC33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Release 2</w:t>
            </w:r>
            <w:r w:rsidRPr="00BC339C">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This version released with FWP Forest and Wood Products Training Package Version 3.0.</w:t>
            </w:r>
          </w:p>
        </w:tc>
      </w:tr>
      <w:tr w:rsidTr="00BC339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t>This version released with FWP Forest and Wood Products Training Package Version 2.0.</w:t>
            </w:r>
          </w:p>
        </w:tc>
      </w:tr>
    </w:tbl>
    <w:p w:rsidR="00000000" w:rsidRPr="00BC339C" w:rsidP="00BC339C">
      <w:pPr>
        <w:pStyle w:val="BodyText"/>
      </w:pPr>
    </w:p>
    <w:p w:rsidR="00000000" w:rsidRPr="00BC339C" w:rsidP="00BC339C">
      <w:pPr>
        <w:pStyle w:val="AllowPageBreak"/>
      </w:pPr>
    </w:p>
    <w:p w:rsidR="00000000" w:rsidRPr="00BC339C" w:rsidP="00BC339C">
      <w:pPr>
        <w:pStyle w:val="Heading1"/>
      </w:pPr>
      <w:bookmarkStart w:id="2" w:name="O_973350"/>
      <w:bookmarkEnd w:id="2"/>
      <w:r w:rsidRPr="00BC339C">
        <w:t>Appl</w:t>
      </w:r>
      <w:r w:rsidRPr="00BC339C">
        <w:t>ication</w:t>
      </w:r>
    </w:p>
    <w:p w:rsidR="00000000" w:rsidRPr="00BC339C" w:rsidP="00692332">
      <w:pPr>
        <w:pStyle w:val="BodyText"/>
      </w:pPr>
      <w:r w:rsidRPr="00BC339C">
        <w:t>This unit of competency describes the outcomes required to visually evaluate material for classification into various strength or appearance grades. It includes sorting material into classifications, and marking material in line with site procedure</w:t>
      </w:r>
      <w:r w:rsidRPr="00BC339C">
        <w:t>s.</w:t>
      </w:r>
    </w:p>
    <w:p w:rsidR="00000000" w:rsidRPr="00BC339C" w:rsidP="00692332">
      <w:pPr>
        <w:pStyle w:val="BodyText"/>
      </w:pPr>
      <w:r w:rsidRPr="00BC339C">
        <w:t>The unit applies to those working in a wide of roles in the forestry and forest products industry.</w:t>
      </w:r>
    </w:p>
    <w:p w:rsidR="00000000" w:rsidRPr="00BC339C" w:rsidP="00692332">
      <w:pPr>
        <w:pStyle w:val="BodyText"/>
      </w:pPr>
      <w:r w:rsidRPr="00BC339C">
        <w:t>No licensing, legislative, regulatory, or certification requirements apply to this unit at the time of publication.</w:t>
      </w:r>
    </w:p>
    <w:p w:rsidR="00000000" w:rsidRPr="00BC339C" w:rsidP="00BC339C">
      <w:pPr>
        <w:pStyle w:val="Heading1"/>
      </w:pPr>
      <w:bookmarkStart w:id="3" w:name="O_973349"/>
      <w:bookmarkEnd w:id="3"/>
      <w:r w:rsidRPr="00BC339C">
        <w:t>Pre-requisite Unit</w:t>
      </w:r>
    </w:p>
    <w:p w:rsidR="00000000" w:rsidRPr="00BC339C" w:rsidP="00692332">
      <w:pPr>
        <w:pStyle w:val="BodyText"/>
      </w:pPr>
      <w:r w:rsidRPr="00BC339C">
        <w:t>Nil</w:t>
      </w:r>
    </w:p>
    <w:p w:rsidR="00000000" w:rsidRPr="00BC339C" w:rsidP="00BC339C">
      <w:pPr>
        <w:pStyle w:val="Heading1"/>
      </w:pPr>
      <w:bookmarkStart w:id="4" w:name="O_973356"/>
      <w:bookmarkEnd w:id="4"/>
      <w:r w:rsidRPr="00BC339C">
        <w:t>Unit Sector</w:t>
      </w:r>
    </w:p>
    <w:p w:rsidR="00000000" w:rsidRPr="00BC339C" w:rsidP="00692332">
      <w:pPr>
        <w:pStyle w:val="BodyText"/>
      </w:pPr>
      <w:r w:rsidRPr="00BC339C">
        <w:t>Common technical</w:t>
      </w:r>
    </w:p>
    <w:p w:rsidR="00000000" w:rsidRPr="00BC339C" w:rsidP="00BC339C">
      <w:pPr>
        <w:pStyle w:val="Heading1"/>
      </w:pPr>
      <w:bookmarkStart w:id="5" w:name="O_973348"/>
      <w:bookmarkEnd w:id="5"/>
      <w:r w:rsidRPr="00BC339C">
        <w:t>Elements and Performance Criteria</w:t>
      </w:r>
    </w:p>
    <w:tbl>
      <w:tblPr>
        <w:tblW w:w="9520" w:type="dxa"/>
        <w:tblLayout w:type="fixed"/>
        <w:tblCellMar>
          <w:left w:w="62" w:type="dxa"/>
          <w:right w:w="62" w:type="dxa"/>
        </w:tblCellMar>
        <w:tblLook w:val="0000"/>
      </w:tblPr>
      <w:tblGrid>
        <w:gridCol w:w="2076"/>
        <w:gridCol w:w="7444"/>
      </w:tblGrid>
      <w:tr w:rsidTr="00BC339C">
        <w:tblPrEx>
          <w:tblW w:w="9520" w:type="dxa"/>
          <w:tblLayout w:type="fixed"/>
          <w:tblCellMar>
            <w:left w:w="62" w:type="dxa"/>
            <w:right w:w="62" w:type="dxa"/>
          </w:tblCellMar>
          <w:tblLook w:val="0000"/>
        </w:tblPrEx>
        <w:tc>
          <w:tcPr>
            <w:tcW w:w="20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Element</w:t>
            </w:r>
          </w:p>
          <w:p w:rsidR="00000000" w:rsidRPr="00BC339C" w:rsidP="00BC339C">
            <w:pPr>
              <w:pStyle w:val="BodyText"/>
            </w:pPr>
            <w:r w:rsidRPr="00BC339C">
              <w:rPr>
                <w:rStyle w:val="Emphasis"/>
              </w:rPr>
              <w:t>Elements describe the essential outcomes.</w:t>
            </w:r>
          </w:p>
        </w:tc>
        <w:tc>
          <w:tcPr>
            <w:tcW w:w="744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Performance Criteria</w:t>
            </w:r>
          </w:p>
          <w:p w:rsidR="00000000" w:rsidP="00BC339C">
            <w:pPr>
              <w:pStyle w:val="BodyText"/>
              <w:rPr>
                <w:lang w:val="en-NZ"/>
              </w:rPr>
            </w:pPr>
            <w:r w:rsidRPr="00BC339C">
              <w:rPr>
                <w:rStyle w:val="Emphasis"/>
              </w:rPr>
              <w:t>Performance criteria describe the performance needed to demonstrate achievement of t</w:t>
            </w:r>
            <w:r w:rsidRPr="00BC339C">
              <w:rPr>
                <w:rStyle w:val="Emphasis"/>
              </w:rPr>
              <w:t>he element. Where bold italicised text is used, further information is detailed in the range of conditions.</w:t>
            </w:r>
          </w:p>
        </w:tc>
      </w:tr>
      <w:tr w:rsidTr="00BC339C">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1. Prepare for grading, sorting and marking</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t>1.1 Review and check work order.</w:t>
            </w:r>
          </w:p>
          <w:p w:rsidR="00000000" w:rsidRPr="00BC339C" w:rsidP="00BC339C">
            <w:pPr>
              <w:pStyle w:val="BodyText"/>
            </w:pPr>
            <w:r w:rsidRPr="00BC339C">
              <w:t>1.2 Obtain type and quantity of material to be graded, sorted and mark</w:t>
            </w:r>
            <w:r w:rsidRPr="00BC339C">
              <w:t>ed from the storage location.</w:t>
            </w:r>
          </w:p>
          <w:p w:rsidR="00000000" w:rsidRPr="00BC339C" w:rsidP="00BC339C">
            <w:pPr>
              <w:pStyle w:val="BodyText"/>
            </w:pPr>
            <w:r w:rsidRPr="00BC339C">
              <w:t>1.3 Select equipment to assist with moving, and check for operational effectiveness.</w:t>
            </w:r>
          </w:p>
          <w:p w:rsidR="00000000" w:rsidP="00BC339C">
            <w:pPr>
              <w:pStyle w:val="BodyText"/>
              <w:rPr>
                <w:lang w:val="en-NZ"/>
              </w:rPr>
            </w:pPr>
            <w:r w:rsidRPr="00BC339C">
              <w:t>1.4 Review site procedures for grading, sorting and marking.</w:t>
            </w:r>
          </w:p>
        </w:tc>
      </w:tr>
      <w:tr w:rsidTr="00BC339C">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2. Implement procedures for grading, sorting and marking material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t>2.1 Identify requirements for material storage and subsequent processing operations.</w:t>
            </w:r>
          </w:p>
          <w:p w:rsidR="00000000" w:rsidRPr="00BC339C" w:rsidP="00BC339C">
            <w:pPr>
              <w:pStyle w:val="BodyText"/>
            </w:pPr>
            <w:r w:rsidRPr="00BC339C">
              <w:t>2.2 Evaluate material characteristics and features of each piece against industry standards for grade type.</w:t>
            </w:r>
          </w:p>
          <w:p w:rsidR="00000000" w:rsidRPr="00BC339C" w:rsidP="00BC339C">
            <w:pPr>
              <w:pStyle w:val="BodyText"/>
            </w:pPr>
            <w:r w:rsidRPr="00BC339C">
              <w:t>2.3 Measure moisture content, and follow procedures for recordi</w:t>
            </w:r>
            <w:r w:rsidRPr="00BC339C">
              <w:t>ng and reporting.</w:t>
            </w:r>
          </w:p>
          <w:p w:rsidR="00000000" w:rsidRPr="00BC339C" w:rsidP="00BC339C">
            <w:pPr>
              <w:pStyle w:val="BodyText"/>
            </w:pPr>
            <w:r w:rsidRPr="00BC339C">
              <w:t xml:space="preserve">2.4 Mark features clearly for docking. </w:t>
            </w:r>
          </w:p>
          <w:p w:rsidR="00000000" w:rsidRPr="00BC339C" w:rsidP="00BC339C">
            <w:pPr>
              <w:pStyle w:val="BodyText"/>
            </w:pPr>
            <w:r w:rsidRPr="00BC339C">
              <w:t>2.5 Grade, mark and sort material according to grade classification, using markers or stickers that are clearly understood.</w:t>
            </w:r>
          </w:p>
          <w:p w:rsidR="00000000" w:rsidP="00BC339C">
            <w:pPr>
              <w:pStyle w:val="BodyText"/>
              <w:rPr>
                <w:lang w:val="en-NZ"/>
              </w:rPr>
            </w:pPr>
            <w:r w:rsidRPr="00BC339C">
              <w:t xml:space="preserve">2.6 Record and report grading outcomes and distribution problems. </w:t>
            </w:r>
          </w:p>
        </w:tc>
      </w:tr>
      <w:tr w:rsidTr="00BC339C">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3. Dis</w:t>
            </w:r>
            <w:r w:rsidRPr="00BC339C">
              <w:t>tribute material</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t>3.1 Material is directed and moved to storage or processing operations in line with site requirements.</w:t>
            </w:r>
          </w:p>
          <w:p w:rsidR="00000000" w:rsidRPr="00BC339C" w:rsidP="00BC339C">
            <w:pPr>
              <w:pStyle w:val="BodyText"/>
            </w:pPr>
            <w:r w:rsidRPr="00BC339C">
              <w:t>3.2 Sub-standard material is rejected and disposed of in line with site requirements</w:t>
            </w:r>
          </w:p>
          <w:p w:rsidR="00000000" w:rsidRPr="00BC339C" w:rsidP="00BC339C">
            <w:pPr>
              <w:pStyle w:val="BodyText"/>
            </w:pPr>
            <w:r w:rsidRPr="00BC339C">
              <w:t>3.3 On-site movement of material is monitored to en</w:t>
            </w:r>
            <w:r w:rsidRPr="00BC339C">
              <w:t>sure intended flow is achieved.</w:t>
            </w:r>
          </w:p>
          <w:p w:rsidR="00000000" w:rsidRPr="00BC339C" w:rsidP="00BC339C">
            <w:pPr>
              <w:pStyle w:val="BodyText"/>
            </w:pPr>
            <w:r w:rsidRPr="00BC339C">
              <w:t>3.4  Storage locations are labelled in line with site systems.</w:t>
            </w:r>
          </w:p>
        </w:tc>
      </w:tr>
    </w:tbl>
    <w:p w:rsidR="00000000" w:rsidRPr="00BC339C" w:rsidP="00BC339C">
      <w:pPr>
        <w:pStyle w:val="BodyText"/>
      </w:pPr>
    </w:p>
    <w:p w:rsidR="00000000" w:rsidRPr="00BC339C" w:rsidP="00BC339C">
      <w:pPr>
        <w:pStyle w:val="AllowPageBreak"/>
      </w:pPr>
    </w:p>
    <w:p w:rsidR="00000000" w:rsidRPr="00BC339C" w:rsidP="00BC339C">
      <w:pPr>
        <w:pStyle w:val="Heading1"/>
      </w:pPr>
      <w:bookmarkStart w:id="6" w:name="O_973347"/>
      <w:bookmarkEnd w:id="6"/>
      <w:r w:rsidRPr="00BC339C">
        <w:t>Foundation Skills</w:t>
      </w:r>
    </w:p>
    <w:tbl>
      <w:tblPr>
        <w:tblW w:w="9520" w:type="dxa"/>
        <w:tblLayout w:type="fixed"/>
        <w:tblCellMar>
          <w:left w:w="62" w:type="dxa"/>
          <w:right w:w="62" w:type="dxa"/>
        </w:tblCellMar>
        <w:tblLook w:val="0000"/>
      </w:tblPr>
      <w:tblGrid>
        <w:gridCol w:w="2076"/>
        <w:gridCol w:w="7444"/>
      </w:tblGrid>
      <w:tr w:rsidTr="00BC339C">
        <w:tblPrEx>
          <w:tblW w:w="9520" w:type="dxa"/>
          <w:tblLayout w:type="fixed"/>
          <w:tblCellMar>
            <w:left w:w="62" w:type="dxa"/>
            <w:right w:w="62" w:type="dxa"/>
          </w:tblCellMar>
          <w:tblLook w:val="0000"/>
        </w:tblPrEx>
        <w:tc>
          <w:tcPr>
            <w:tcW w:w="952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rPr>
                <w:rStyle w:val="Emphasis"/>
              </w:rPr>
              <w:t>This section describes those core and employment skills that are essential to performance and are not explicit in the perfor</w:t>
            </w:r>
            <w:r w:rsidRPr="00BC339C">
              <w:rPr>
                <w:rStyle w:val="Emphasis"/>
              </w:rPr>
              <w:t>mance criteria.</w:t>
            </w:r>
          </w:p>
        </w:tc>
      </w:tr>
      <w:tr w:rsidTr="00BC339C">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Numeracy skills to:</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ListBullet"/>
            </w:pPr>
            <w:r w:rsidRPr="00BC339C">
              <w:t xml:space="preserve">measure moisture content </w:t>
            </w:r>
          </w:p>
          <w:p w:rsidR="00000000" w:rsidP="00BC339C">
            <w:pPr>
              <w:pStyle w:val="ListBullet"/>
              <w:rPr>
                <w:lang w:val="en-NZ"/>
              </w:rPr>
            </w:pPr>
            <w:r w:rsidRPr="00BC339C">
              <w:t>count required quantities of materials</w:t>
            </w:r>
          </w:p>
        </w:tc>
      </w:tr>
      <w:tr w:rsidTr="00BC339C">
        <w:tblPrEx>
          <w:tblW w:w="9520" w:type="dxa"/>
          <w:tblLayout w:type="fixed"/>
          <w:tblCellMar>
            <w:left w:w="62" w:type="dxa"/>
            <w:right w:w="62" w:type="dxa"/>
          </w:tblCellMar>
          <w:tblLook w:val="0000"/>
        </w:tblPrEx>
        <w:tc>
          <w:tcPr>
            <w:tcW w:w="20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Reading skills to:</w:t>
            </w:r>
          </w:p>
        </w:tc>
        <w:tc>
          <w:tcPr>
            <w:tcW w:w="74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ListBullet"/>
            </w:pPr>
            <w:r w:rsidRPr="00BC339C">
              <w:t>interpret work order</w:t>
            </w:r>
          </w:p>
          <w:p w:rsidR="00000000" w:rsidRPr="00BC339C" w:rsidP="00BC339C">
            <w:pPr>
              <w:pStyle w:val="ListBullet"/>
            </w:pPr>
            <w:r w:rsidRPr="00BC339C">
              <w:t>complete records and reports</w:t>
            </w:r>
          </w:p>
        </w:tc>
      </w:tr>
    </w:tbl>
    <w:p w:rsidR="00000000" w:rsidRPr="00BC339C" w:rsidP="00BC339C">
      <w:pPr>
        <w:pStyle w:val="BodyText"/>
      </w:pPr>
    </w:p>
    <w:p w:rsidR="00000000" w:rsidRPr="00BC339C" w:rsidP="00BC339C">
      <w:pPr>
        <w:pStyle w:val="AllowPageBreak"/>
      </w:pPr>
    </w:p>
    <w:p w:rsidR="00000000" w:rsidRPr="00BC339C" w:rsidP="00BC339C">
      <w:pPr>
        <w:pStyle w:val="Heading1"/>
      </w:pPr>
      <w:bookmarkStart w:id="7" w:name="O_973345"/>
      <w:bookmarkEnd w:id="7"/>
      <w:r w:rsidRPr="00BC339C">
        <w:t>Unit Mapping Information</w:t>
      </w:r>
    </w:p>
    <w:tbl>
      <w:tblPr>
        <w:tblW w:w="9580" w:type="dxa"/>
        <w:tblLayout w:type="fixed"/>
        <w:tblCellMar>
          <w:left w:w="62" w:type="dxa"/>
          <w:right w:w="62" w:type="dxa"/>
        </w:tblCellMar>
        <w:tblLook w:val="0000"/>
      </w:tblPr>
      <w:tblGrid>
        <w:gridCol w:w="2277"/>
        <w:gridCol w:w="2386"/>
        <w:gridCol w:w="3445"/>
        <w:gridCol w:w="1472"/>
      </w:tblGrid>
      <w:tr w:rsidTr="00BC339C">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rPr>
                <w:rStyle w:val="SpecialBold"/>
              </w:rPr>
              <w:t>Equivalence status</w:t>
            </w:r>
          </w:p>
        </w:tc>
      </w:tr>
      <w:tr w:rsidTr="00BC339C">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 xml:space="preserve">FWPCOT3245 </w:t>
            </w:r>
            <w:r w:rsidRPr="00BC339C">
              <w:t>Grade, sort and mark material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 xml:space="preserve">FPICOT3245 Grade, </w:t>
            </w:r>
            <w:r w:rsidRPr="00BC339C">
              <w:t>sort and mark material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339C">
            <w:pPr>
              <w:pStyle w:val="BodyText"/>
              <w:rPr>
                <w:lang w:val="en-NZ"/>
              </w:rPr>
            </w:pPr>
            <w:r w:rsidRPr="00BC339C">
              <w:t xml:space="preserve">Updated unit sector information </w:t>
            </w:r>
            <w:r w:rsidRPr="00BC339C">
              <w:t>and corrected typographical errors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339C" w:rsidP="00BC339C">
            <w:pPr>
              <w:pStyle w:val="BodyText"/>
            </w:pPr>
            <w:r w:rsidRPr="00BC339C">
              <w:t xml:space="preserve">Equivalent </w:t>
            </w:r>
            <w:r w:rsidRPr="00BC339C">
              <w:t>unit</w:t>
            </w:r>
          </w:p>
        </w:tc>
      </w:tr>
    </w:tbl>
    <w:p w:rsidR="00000000" w:rsidRPr="00BC339C" w:rsidP="00BC339C">
      <w:pPr>
        <w:pStyle w:val="BodyText"/>
      </w:pPr>
    </w:p>
    <w:p w:rsidR="00000000" w:rsidRPr="00BC339C" w:rsidP="00BC339C">
      <w:pPr>
        <w:pStyle w:val="AllowPageBreak"/>
      </w:pPr>
    </w:p>
    <w:p w:rsidR="00000000" w:rsidRPr="00BC339C" w:rsidP="00BC339C">
      <w:pPr>
        <w:pStyle w:val="Heading1"/>
      </w:pPr>
      <w:bookmarkStart w:id="8" w:name="O_973352"/>
      <w:bookmarkEnd w:id="8"/>
      <w:r w:rsidRPr="00BC339C">
        <w:t>Links</w:t>
      </w:r>
    </w:p>
    <w:p w:rsidR="00000000" w:rsidRPr="00BC339C" w:rsidP="00692332">
      <w:pPr>
        <w:pStyle w:val="BodyText"/>
      </w:pPr>
      <w:r w:rsidRPr="00BC339C">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0331B7">
        <w:rPr>
          <w:rStyle w:val="Hyperlink"/>
        </w:rPr>
        <w:t>https://vetnet.education.gov.au/Pages/TrainingDocs.aspx?q=0d96fe23-5747-4c01-9d6f-3509ff8d3d47</w:t>
      </w:r>
      <w:r>
        <w:fldChar w:fldCharType="end"/>
      </w:r>
    </w:p>
    <w:p w:rsidR="00000000" w:rsidRPr="00BC339C" w:rsidP="00BC339C"/>
    <w:sectPr w:rsidSect="00BC33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9C" w:rsidRPr="00692332" w:rsidP="006923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32" w:rsidP="00BC33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92332" w:rsidP="00BC339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692332" w:rsidP="00BC33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339C" w:rsidRPr="00692332" w:rsidP="006923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3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332" w:rsidRPr="002D2AF8" w:rsidP="00BC339C">
    <w:pPr>
      <w:pStyle w:val="Header"/>
      <w:framePr w:wrap="around"/>
    </w:pPr>
    <w:r>
      <w:fldChar w:fldCharType="begin"/>
    </w:r>
    <w:r>
      <w:instrText xml:space="preserve"> TITLE   \* MERGEFORMAT </w:instrText>
    </w:r>
    <w:r>
      <w:fldChar w:fldCharType="separate"/>
    </w:r>
    <w:r>
      <w:t>FWPCOT3245 Grade, sort and mark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692332" w:rsidP="00BC33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EEA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4072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3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339C"/>
    <w:pPr>
      <w:spacing w:before="360" w:after="60"/>
      <w:outlineLvl w:val="0"/>
    </w:pPr>
    <w:rPr>
      <w:sz w:val="32"/>
    </w:rPr>
  </w:style>
  <w:style w:type="paragraph" w:styleId="Heading2">
    <w:name w:val="heading 2"/>
    <w:basedOn w:val="HeadingBase"/>
    <w:next w:val="BodyText"/>
    <w:link w:val="Heading2Char"/>
    <w:qFormat/>
    <w:rsid w:val="00BC339C"/>
    <w:pPr>
      <w:keepLines/>
      <w:spacing w:before="240" w:after="120"/>
      <w:outlineLvl w:val="1"/>
    </w:pPr>
    <w:rPr>
      <w:sz w:val="28"/>
      <w:szCs w:val="40"/>
    </w:rPr>
  </w:style>
  <w:style w:type="paragraph" w:styleId="Heading3">
    <w:name w:val="heading 3"/>
    <w:basedOn w:val="HeadingBase"/>
    <w:next w:val="BodyText"/>
    <w:link w:val="Heading3Char"/>
    <w:qFormat/>
    <w:rsid w:val="00BC339C"/>
    <w:pPr>
      <w:spacing w:before="180" w:after="120"/>
      <w:outlineLvl w:val="2"/>
    </w:pPr>
    <w:rPr>
      <w:spacing w:val="-10"/>
      <w:kern w:val="32"/>
    </w:rPr>
  </w:style>
  <w:style w:type="paragraph" w:styleId="Heading4">
    <w:name w:val="heading 4"/>
    <w:basedOn w:val="HeadingBase"/>
    <w:next w:val="BodyText"/>
    <w:link w:val="Heading4Char"/>
    <w:qFormat/>
    <w:rsid w:val="00BC339C"/>
    <w:pPr>
      <w:spacing w:before="160" w:after="120"/>
      <w:outlineLvl w:val="3"/>
    </w:pPr>
    <w:rPr>
      <w:sz w:val="22"/>
    </w:rPr>
  </w:style>
  <w:style w:type="paragraph" w:styleId="Heading5">
    <w:name w:val="heading 5"/>
    <w:basedOn w:val="HeadingBase"/>
    <w:next w:val="Normal"/>
    <w:link w:val="Heading5Char"/>
    <w:qFormat/>
    <w:rsid w:val="00BC339C"/>
    <w:pPr>
      <w:spacing w:before="80"/>
      <w:outlineLvl w:val="4"/>
    </w:pPr>
    <w:rPr>
      <w:color w:val="918585"/>
      <w:sz w:val="20"/>
    </w:rPr>
  </w:style>
  <w:style w:type="paragraph" w:styleId="Heading6">
    <w:name w:val="heading 6"/>
    <w:basedOn w:val="HeadingBase"/>
    <w:next w:val="Normal"/>
    <w:link w:val="Heading6Char"/>
    <w:qFormat/>
    <w:rsid w:val="00BC339C"/>
    <w:pPr>
      <w:spacing w:before="60"/>
      <w:outlineLvl w:val="5"/>
    </w:pPr>
    <w:rPr>
      <w:color w:val="918585"/>
      <w:sz w:val="20"/>
    </w:rPr>
  </w:style>
  <w:style w:type="paragraph" w:styleId="Heading7">
    <w:name w:val="heading 7"/>
    <w:basedOn w:val="Normal"/>
    <w:next w:val="Normal"/>
    <w:link w:val="Heading7Char"/>
    <w:qFormat/>
    <w:rsid w:val="00BC339C"/>
    <w:pPr>
      <w:ind w:left="720"/>
      <w:outlineLvl w:val="6"/>
    </w:pPr>
    <w:rPr>
      <w:i/>
    </w:rPr>
  </w:style>
  <w:style w:type="paragraph" w:styleId="Heading8">
    <w:name w:val="heading 8"/>
    <w:basedOn w:val="Normal"/>
    <w:next w:val="Normal"/>
    <w:link w:val="Heading8Char"/>
    <w:qFormat/>
    <w:rsid w:val="00BC339C"/>
    <w:pPr>
      <w:ind w:left="720"/>
      <w:outlineLvl w:val="7"/>
    </w:pPr>
    <w:rPr>
      <w:i/>
    </w:rPr>
  </w:style>
  <w:style w:type="paragraph" w:styleId="Heading9">
    <w:name w:val="heading 9"/>
    <w:basedOn w:val="Normal"/>
    <w:next w:val="Normal"/>
    <w:link w:val="Heading9Char"/>
    <w:qFormat/>
    <w:rsid w:val="00BC339C"/>
    <w:pPr>
      <w:ind w:left="720"/>
      <w:outlineLvl w:val="8"/>
    </w:pPr>
    <w:rPr>
      <w:i/>
    </w:rPr>
  </w:style>
  <w:style w:type="character" w:default="1" w:styleId="DefaultParagraphFont">
    <w:name w:val="Default Paragraph Font"/>
    <w:uiPriority w:val="1"/>
    <w:unhideWhenUsed/>
    <w:rsid w:val="00BC33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39C"/>
  </w:style>
  <w:style w:type="character" w:customStyle="1" w:styleId="Heading1Char">
    <w:name w:val="Heading 1 Char"/>
    <w:basedOn w:val="DefaultParagraphFont"/>
    <w:link w:val="Heading1"/>
    <w:rsid w:val="00BC339C"/>
    <w:rPr>
      <w:rFonts w:ascii="Times New Roman" w:eastAsia="Times New Roman" w:hAnsi="Times New Roman" w:cs="Times New Roman"/>
      <w:b/>
      <w:sz w:val="32"/>
      <w:szCs w:val="20"/>
      <w:lang w:eastAsia="en-US"/>
    </w:rPr>
  </w:style>
  <w:style w:type="paragraph" w:styleId="BodyText">
    <w:name w:val="Body Text"/>
    <w:basedOn w:val="Normal"/>
    <w:link w:val="BodyTextChar"/>
    <w:rsid w:val="00BC33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339C"/>
    <w:rPr>
      <w:rFonts w:ascii="Times New Roman" w:eastAsia="Times New Roman" w:hAnsi="Times New Roman" w:cs="Times New Roman"/>
      <w:sz w:val="24"/>
      <w:lang w:eastAsia="en-US"/>
    </w:rPr>
  </w:style>
  <w:style w:type="paragraph" w:styleId="ListBullet">
    <w:name w:val="List Bullet"/>
    <w:basedOn w:val="List"/>
    <w:rsid w:val="00BC339C"/>
    <w:pPr>
      <w:numPr>
        <w:numId w:val="12"/>
      </w:numPr>
      <w:tabs>
        <w:tab w:val="clear" w:pos="340"/>
      </w:tabs>
      <w:spacing w:before="40" w:after="40"/>
    </w:pPr>
  </w:style>
  <w:style w:type="character" w:customStyle="1" w:styleId="SpecialBold">
    <w:name w:val="Special Bold"/>
    <w:basedOn w:val="DefaultParagraphFont"/>
    <w:rsid w:val="00BC339C"/>
    <w:rPr>
      <w:b/>
      <w:spacing w:val="0"/>
    </w:rPr>
  </w:style>
  <w:style w:type="character" w:styleId="Emphasis">
    <w:name w:val="Emphasis"/>
    <w:basedOn w:val="DefaultParagraphFont"/>
    <w:qFormat/>
    <w:rsid w:val="00BC339C"/>
    <w:rPr>
      <w:i/>
    </w:rPr>
  </w:style>
  <w:style w:type="paragraph" w:customStyle="1" w:styleId="SuperHeading">
    <w:name w:val="SuperHeading"/>
    <w:basedOn w:val="Normal"/>
    <w:rsid w:val="00BC339C"/>
    <w:pPr>
      <w:spacing w:before="240" w:after="120"/>
      <w:outlineLvl w:val="0"/>
    </w:pPr>
    <w:rPr>
      <w:rFonts w:ascii="Times New Roman" w:hAnsi="Times New Roman"/>
      <w:b/>
      <w:sz w:val="32"/>
    </w:rPr>
  </w:style>
  <w:style w:type="paragraph" w:customStyle="1" w:styleId="AllowPageBreak">
    <w:name w:val="AllowPageBreak"/>
    <w:rsid w:val="00BC33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33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3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3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3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3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3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33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339C"/>
    <w:rPr>
      <w:rFonts w:ascii="Courier New" w:eastAsia="Times New Roman" w:hAnsi="Courier New" w:cs="Times New Roman"/>
      <w:i/>
      <w:szCs w:val="20"/>
      <w:lang w:eastAsia="en-US"/>
    </w:rPr>
  </w:style>
  <w:style w:type="paragraph" w:customStyle="1" w:styleId="HeadingBase">
    <w:name w:val="Heading Base"/>
    <w:rsid w:val="00BC33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39C"/>
    <w:pPr>
      <w:tabs>
        <w:tab w:val="right" w:leader="dot" w:pos="9072"/>
      </w:tabs>
      <w:ind w:left="567"/>
    </w:pPr>
    <w:rPr>
      <w:szCs w:val="22"/>
    </w:rPr>
  </w:style>
  <w:style w:type="paragraph" w:customStyle="1" w:styleId="TOCBase">
    <w:name w:val="TOC Base"/>
    <w:rsid w:val="00BC33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39C"/>
    <w:pPr>
      <w:tabs>
        <w:tab w:val="right" w:leader="dot" w:pos="9072"/>
      </w:tabs>
      <w:spacing w:before="40" w:after="40"/>
      <w:ind w:left="284"/>
    </w:pPr>
    <w:rPr>
      <w:rFonts w:ascii="Times New Roman" w:hAnsi="Times New Roman"/>
    </w:rPr>
  </w:style>
  <w:style w:type="paragraph" w:styleId="TOC1">
    <w:name w:val="toc 1"/>
    <w:basedOn w:val="TOCBase"/>
    <w:next w:val="Normal"/>
    <w:rsid w:val="00BC33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33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39C"/>
    <w:rPr>
      <w:rFonts w:ascii="Times New Roman" w:eastAsia="Times New Roman" w:hAnsi="Times New Roman" w:cs="Times New Roman"/>
      <w:sz w:val="16"/>
      <w:lang w:eastAsia="en-US"/>
    </w:rPr>
  </w:style>
  <w:style w:type="paragraph" w:styleId="Title">
    <w:name w:val="Title"/>
    <w:basedOn w:val="HeadingBase"/>
    <w:link w:val="TitleChar"/>
    <w:qFormat/>
    <w:rsid w:val="00BC339C"/>
    <w:pPr>
      <w:spacing w:before="5040"/>
      <w:jc w:val="center"/>
    </w:pPr>
    <w:rPr>
      <w:sz w:val="48"/>
      <w:szCs w:val="72"/>
      <w:lang w:val="en-US"/>
    </w:rPr>
  </w:style>
  <w:style w:type="character" w:customStyle="1" w:styleId="TitleChar">
    <w:name w:val="Title Char"/>
    <w:basedOn w:val="DefaultParagraphFont"/>
    <w:link w:val="Title"/>
    <w:rsid w:val="00BC33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39C"/>
    <w:pPr>
      <w:tabs>
        <w:tab w:val="left" w:pos="3600"/>
        <w:tab w:val="left" w:pos="3958"/>
      </w:tabs>
    </w:pPr>
  </w:style>
  <w:style w:type="paragraph" w:styleId="List">
    <w:name w:val="List"/>
    <w:basedOn w:val="BodyText"/>
    <w:next w:val="BodyText"/>
    <w:rsid w:val="00BC339C"/>
    <w:pPr>
      <w:tabs>
        <w:tab w:val="left" w:pos="340"/>
      </w:tabs>
      <w:spacing w:before="60" w:after="60"/>
      <w:ind w:left="340" w:hanging="340"/>
    </w:pPr>
  </w:style>
  <w:style w:type="paragraph" w:customStyle="1" w:styleId="Note">
    <w:name w:val="Note"/>
    <w:basedOn w:val="BodyText"/>
    <w:rsid w:val="00BC33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39C"/>
    <w:pPr>
      <w:framePr w:wrap="auto" w:hAnchor="text" w:y="6049"/>
    </w:pPr>
    <w:rPr>
      <w:color w:val="000000"/>
      <w:sz w:val="40"/>
    </w:rPr>
  </w:style>
  <w:style w:type="paragraph" w:customStyle="1" w:styleId="TOCTitle">
    <w:name w:val="TOCTitle"/>
    <w:basedOn w:val="Heading1"/>
    <w:rsid w:val="00BC339C"/>
    <w:pPr>
      <w:spacing w:after="240"/>
      <w:jc w:val="center"/>
      <w:outlineLvl w:val="9"/>
    </w:pPr>
    <w:rPr>
      <w:caps/>
    </w:rPr>
  </w:style>
  <w:style w:type="paragraph" w:customStyle="1" w:styleId="Version">
    <w:name w:val="Version"/>
    <w:rsid w:val="00BC33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339C"/>
    <w:pPr>
      <w:numPr>
        <w:numId w:val="13"/>
      </w:numPr>
      <w:tabs>
        <w:tab w:val="clear" w:pos="680"/>
      </w:tabs>
    </w:pPr>
  </w:style>
  <w:style w:type="paragraph" w:styleId="Index1">
    <w:name w:val="index 1"/>
    <w:basedOn w:val="Normal"/>
    <w:next w:val="Normal"/>
    <w:semiHidden/>
    <w:rsid w:val="00BC339C"/>
    <w:pPr>
      <w:keepNext w:val="0"/>
      <w:tabs>
        <w:tab w:val="right" w:pos="4176"/>
      </w:tabs>
      <w:ind w:left="198" w:hanging="198"/>
    </w:pPr>
    <w:rPr>
      <w:rFonts w:ascii="Garamond" w:hAnsi="Garamond"/>
    </w:rPr>
  </w:style>
  <w:style w:type="paragraph" w:styleId="IndexHeading">
    <w:name w:val="index heading"/>
    <w:basedOn w:val="Normal"/>
    <w:next w:val="Index1"/>
    <w:semiHidden/>
    <w:rsid w:val="00BC339C"/>
    <w:pPr>
      <w:spacing w:before="120" w:after="120"/>
    </w:pPr>
    <w:rPr>
      <w:rFonts w:ascii="Arial" w:hAnsi="Arial"/>
      <w:b/>
      <w:color w:val="918585"/>
      <w:sz w:val="24"/>
    </w:rPr>
  </w:style>
  <w:style w:type="paragraph" w:styleId="Header">
    <w:name w:val="header"/>
    <w:basedOn w:val="Normal"/>
    <w:link w:val="HeaderChar"/>
    <w:rsid w:val="00BC33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39C"/>
    <w:rPr>
      <w:rFonts w:ascii="Times New Roman" w:eastAsia="Times New Roman" w:hAnsi="Times New Roman" w:cs="Times New Roman"/>
      <w:sz w:val="16"/>
      <w:szCs w:val="20"/>
      <w:lang w:val="en-GB" w:eastAsia="en-US"/>
    </w:rPr>
  </w:style>
  <w:style w:type="paragraph" w:customStyle="1" w:styleId="Chapter">
    <w:name w:val="Chapter"/>
    <w:basedOn w:val="Normal"/>
    <w:rsid w:val="00BC339C"/>
    <w:pPr>
      <w:spacing w:before="240"/>
    </w:pPr>
    <w:rPr>
      <w:rFonts w:ascii="Times New Roman" w:hAnsi="Times New Roman"/>
      <w:smallCaps/>
      <w:spacing w:val="80"/>
      <w:sz w:val="28"/>
    </w:rPr>
  </w:style>
  <w:style w:type="paragraph" w:customStyle="1" w:styleId="InChapter">
    <w:name w:val="InChapter"/>
    <w:basedOn w:val="Heading3"/>
    <w:rsid w:val="00BC339C"/>
    <w:pPr>
      <w:spacing w:after="240"/>
      <w:outlineLvl w:val="9"/>
    </w:pPr>
    <w:rPr>
      <w:noProof/>
    </w:rPr>
  </w:style>
  <w:style w:type="paragraph" w:styleId="Index2">
    <w:name w:val="index 2"/>
    <w:basedOn w:val="Normal"/>
    <w:next w:val="Normal"/>
    <w:semiHidden/>
    <w:rsid w:val="00BC339C"/>
    <w:pPr>
      <w:tabs>
        <w:tab w:val="right" w:pos="4176"/>
      </w:tabs>
      <w:ind w:left="568" w:hanging="284"/>
    </w:pPr>
    <w:rPr>
      <w:rFonts w:ascii="Garamond" w:hAnsi="Garamond"/>
    </w:rPr>
  </w:style>
  <w:style w:type="paragraph" w:customStyle="1" w:styleId="Byline">
    <w:name w:val="Byline"/>
    <w:rsid w:val="00BC33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39C"/>
    <w:pPr>
      <w:tabs>
        <w:tab w:val="clear" w:pos="3600"/>
        <w:tab w:val="clear" w:pos="3958"/>
      </w:tabs>
      <w:jc w:val="right"/>
    </w:pPr>
  </w:style>
  <w:style w:type="paragraph" w:styleId="Caption">
    <w:name w:val="caption"/>
    <w:basedOn w:val="BodyText"/>
    <w:next w:val="Normal"/>
    <w:qFormat/>
    <w:rsid w:val="00BC339C"/>
    <w:pPr>
      <w:framePr w:w="2268" w:hSpace="181" w:vSpace="181" w:wrap="around" w:vAnchor="text" w:hAnchor="page" w:x="1135" w:y="285" w:anchorLock="1"/>
    </w:pPr>
    <w:rPr>
      <w:i/>
    </w:rPr>
  </w:style>
  <w:style w:type="paragraph" w:customStyle="1" w:styleId="MiniTOCTitle">
    <w:name w:val="MiniTOCTitle"/>
    <w:basedOn w:val="Heading4"/>
    <w:rsid w:val="00BC339C"/>
    <w:pPr>
      <w:spacing w:before="240"/>
      <w:outlineLvl w:val="9"/>
    </w:pPr>
    <w:rPr>
      <w:noProof/>
      <w:sz w:val="24"/>
    </w:rPr>
  </w:style>
  <w:style w:type="paragraph" w:customStyle="1" w:styleId="MiniTOCItem">
    <w:name w:val="MiniTOCItem"/>
    <w:basedOn w:val="ListBullet"/>
    <w:rsid w:val="00BC339C"/>
    <w:pPr>
      <w:numPr>
        <w:numId w:val="0"/>
      </w:numPr>
      <w:tabs>
        <w:tab w:val="right" w:leader="dot" w:pos="6521"/>
      </w:tabs>
      <w:spacing w:before="0" w:after="0"/>
    </w:pPr>
  </w:style>
  <w:style w:type="paragraph" w:customStyle="1" w:styleId="TOFTitle">
    <w:name w:val="TOFTitle"/>
    <w:basedOn w:val="TOCTitle"/>
    <w:rsid w:val="00BC339C"/>
  </w:style>
  <w:style w:type="paragraph" w:styleId="TableofFigures">
    <w:name w:val="table of figures"/>
    <w:basedOn w:val="Normal"/>
    <w:next w:val="Normal"/>
    <w:semiHidden/>
    <w:rsid w:val="00BC339C"/>
    <w:pPr>
      <w:tabs>
        <w:tab w:val="right" w:leader="dot" w:pos="9072"/>
      </w:tabs>
      <w:ind w:left="970" w:hanging="403"/>
    </w:pPr>
    <w:rPr>
      <w:rFonts w:ascii="Times New Roman" w:hAnsi="Times New Roman"/>
      <w:b/>
    </w:rPr>
  </w:style>
  <w:style w:type="paragraph" w:styleId="ListNumber">
    <w:name w:val="List Number"/>
    <w:basedOn w:val="List"/>
    <w:rsid w:val="00BC339C"/>
    <w:pPr>
      <w:numPr>
        <w:numId w:val="10"/>
      </w:numPr>
    </w:pPr>
  </w:style>
  <w:style w:type="character" w:customStyle="1" w:styleId="WingdingSymbols">
    <w:name w:val="Wingding Symbols"/>
    <w:rsid w:val="00BC339C"/>
    <w:rPr>
      <w:rFonts w:ascii="Wingdings" w:hAnsi="Wingdings"/>
    </w:rPr>
  </w:style>
  <w:style w:type="paragraph" w:customStyle="1" w:styleId="TableHeading">
    <w:name w:val="Table Heading"/>
    <w:basedOn w:val="HeadingBase"/>
    <w:rsid w:val="00BC339C"/>
    <w:pPr>
      <w:keepLines/>
      <w:pBdr>
        <w:bottom w:val="single" w:sz="6" w:space="1" w:color="918585"/>
      </w:pBdr>
      <w:spacing w:before="240"/>
    </w:pPr>
  </w:style>
  <w:style w:type="character" w:customStyle="1" w:styleId="HotSpot">
    <w:name w:val="HotSpot"/>
    <w:rsid w:val="00BC339C"/>
    <w:rPr>
      <w:color w:val="0033CC"/>
      <w:u w:val="none"/>
    </w:rPr>
  </w:style>
  <w:style w:type="paragraph" w:customStyle="1" w:styleId="BodyTextRight">
    <w:name w:val="Body Text Right"/>
    <w:basedOn w:val="BodyText"/>
    <w:rsid w:val="00BC339C"/>
    <w:pPr>
      <w:spacing w:before="0" w:after="0"/>
      <w:jc w:val="right"/>
    </w:pPr>
  </w:style>
  <w:style w:type="paragraph" w:styleId="Index3">
    <w:name w:val="index 3"/>
    <w:basedOn w:val="ListNumber2"/>
    <w:next w:val="Normal"/>
    <w:semiHidden/>
    <w:rsid w:val="00BC339C"/>
    <w:pPr>
      <w:numPr>
        <w:numId w:val="0"/>
      </w:numPr>
      <w:tabs>
        <w:tab w:val="right" w:leader="dot" w:pos="4176"/>
      </w:tabs>
    </w:pPr>
  </w:style>
  <w:style w:type="paragraph" w:styleId="ListNumber2">
    <w:name w:val="List Number 2"/>
    <w:basedOn w:val="List2"/>
    <w:rsid w:val="00BC339C"/>
    <w:pPr>
      <w:numPr>
        <w:numId w:val="9"/>
      </w:numPr>
      <w:tabs>
        <w:tab w:val="clear" w:pos="1060"/>
      </w:tabs>
    </w:pPr>
  </w:style>
  <w:style w:type="paragraph" w:customStyle="1" w:styleId="MarginNote">
    <w:name w:val="Margin Note"/>
    <w:basedOn w:val="BodyText"/>
    <w:rsid w:val="00BC33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3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3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339C"/>
    <w:rPr>
      <w:sz w:val="32"/>
    </w:rPr>
  </w:style>
  <w:style w:type="paragraph" w:customStyle="1" w:styleId="HeadingProcedure">
    <w:name w:val="Heading Procedure"/>
    <w:basedOn w:val="HeadingBase"/>
    <w:next w:val="Normal"/>
    <w:rsid w:val="00BC339C"/>
    <w:pPr>
      <w:tabs>
        <w:tab w:val="left" w:pos="0"/>
      </w:tabs>
      <w:spacing w:before="120" w:after="60"/>
    </w:pPr>
    <w:rPr>
      <w:i/>
      <w:color w:val="918585"/>
      <w:sz w:val="22"/>
    </w:rPr>
  </w:style>
  <w:style w:type="paragraph" w:customStyle="1" w:styleId="TableBodyText">
    <w:name w:val="Table Body Text"/>
    <w:basedOn w:val="BodyText"/>
    <w:rsid w:val="00BC339C"/>
    <w:pPr>
      <w:spacing w:before="60" w:after="60"/>
    </w:pPr>
  </w:style>
  <w:style w:type="paragraph" w:styleId="ListContinue">
    <w:name w:val="List Continue"/>
    <w:basedOn w:val="List"/>
    <w:rsid w:val="00BC339C"/>
    <w:pPr>
      <w:ind w:firstLine="0"/>
    </w:pPr>
  </w:style>
  <w:style w:type="paragraph" w:customStyle="1" w:styleId="ListNote">
    <w:name w:val="List Note"/>
    <w:basedOn w:val="List"/>
    <w:rsid w:val="00BC339C"/>
    <w:pPr>
      <w:pBdr>
        <w:top w:val="single" w:sz="6" w:space="2" w:color="918585"/>
        <w:bottom w:val="single" w:sz="6" w:space="2" w:color="918585"/>
      </w:pBdr>
      <w:tabs>
        <w:tab w:val="left" w:pos="1021"/>
      </w:tabs>
      <w:ind w:firstLine="0"/>
    </w:pPr>
  </w:style>
  <w:style w:type="paragraph" w:customStyle="1" w:styleId="Warning">
    <w:name w:val="Warning"/>
    <w:basedOn w:val="BodyText"/>
    <w:rsid w:val="00BC339C"/>
    <w:pPr>
      <w:shd w:val="clear" w:color="auto" w:fill="D9D9D9"/>
      <w:tabs>
        <w:tab w:val="left" w:pos="992"/>
      </w:tabs>
      <w:ind w:left="119" w:right="119"/>
    </w:pPr>
    <w:rPr>
      <w:sz w:val="20"/>
    </w:rPr>
  </w:style>
  <w:style w:type="paragraph" w:customStyle="1" w:styleId="MarginIcons">
    <w:name w:val="Margin Icons"/>
    <w:basedOn w:val="BodyText"/>
    <w:rsid w:val="00BC33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39C"/>
    <w:rPr>
      <w:rFonts w:ascii="Courier New" w:hAnsi="Courier New"/>
    </w:rPr>
  </w:style>
  <w:style w:type="paragraph" w:customStyle="1" w:styleId="NoteBullet">
    <w:name w:val="Note Bullet"/>
    <w:basedOn w:val="Note"/>
    <w:rsid w:val="00BC339C"/>
    <w:pPr>
      <w:tabs>
        <w:tab w:val="clear" w:pos="680"/>
      </w:tabs>
      <w:spacing w:before="60" w:after="60"/>
    </w:pPr>
  </w:style>
  <w:style w:type="paragraph" w:customStyle="1" w:styleId="SubHeading2">
    <w:name w:val="SubHeading2"/>
    <w:basedOn w:val="HeadingBase"/>
    <w:rsid w:val="00BC339C"/>
    <w:pPr>
      <w:spacing w:before="240" w:after="60"/>
    </w:pPr>
    <w:rPr>
      <w:sz w:val="20"/>
    </w:rPr>
  </w:style>
  <w:style w:type="paragraph" w:customStyle="1" w:styleId="SubHeading1">
    <w:name w:val="SubHeading1"/>
    <w:basedOn w:val="HeadingBase"/>
    <w:rsid w:val="00BC339C"/>
    <w:pPr>
      <w:spacing w:before="240" w:after="60"/>
    </w:pPr>
    <w:rPr>
      <w:color w:val="918585"/>
      <w:sz w:val="22"/>
    </w:rPr>
  </w:style>
  <w:style w:type="paragraph" w:customStyle="1" w:styleId="SideHeading">
    <w:name w:val="Side Heading"/>
    <w:basedOn w:val="HeadingBase"/>
    <w:rsid w:val="00BC33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39C"/>
    <w:pPr>
      <w:tabs>
        <w:tab w:val="num" w:pos="360"/>
      </w:tabs>
    </w:pPr>
  </w:style>
  <w:style w:type="paragraph" w:styleId="PlainText">
    <w:name w:val="Plain Text"/>
    <w:basedOn w:val="Normal"/>
    <w:link w:val="PlainTextChar"/>
    <w:rsid w:val="00BC339C"/>
    <w:rPr>
      <w:sz w:val="20"/>
    </w:rPr>
  </w:style>
  <w:style w:type="character" w:customStyle="1" w:styleId="PlainTextChar">
    <w:name w:val="Plain Text Char"/>
    <w:basedOn w:val="DefaultParagraphFont"/>
    <w:link w:val="PlainText"/>
    <w:rsid w:val="00BC339C"/>
    <w:rPr>
      <w:rFonts w:ascii="Courier New" w:eastAsia="Times New Roman" w:hAnsi="Courier New" w:cs="Times New Roman"/>
      <w:sz w:val="20"/>
      <w:szCs w:val="20"/>
      <w:lang w:eastAsia="en-US"/>
    </w:rPr>
  </w:style>
  <w:style w:type="character" w:customStyle="1" w:styleId="MenuOption">
    <w:name w:val="Menu Option"/>
    <w:basedOn w:val="DefaultParagraphFont"/>
    <w:rsid w:val="00BC339C"/>
    <w:rPr>
      <w:b/>
      <w:smallCaps/>
    </w:rPr>
  </w:style>
  <w:style w:type="paragraph" w:customStyle="1" w:styleId="TableListNumber">
    <w:name w:val="Table List Number"/>
    <w:basedOn w:val="ListNumber"/>
    <w:rsid w:val="00BC339C"/>
    <w:pPr>
      <w:numPr>
        <w:numId w:val="0"/>
      </w:numPr>
    </w:pPr>
  </w:style>
  <w:style w:type="paragraph" w:styleId="TOC4">
    <w:name w:val="toc 4"/>
    <w:basedOn w:val="TOCBase"/>
    <w:next w:val="Normal"/>
    <w:semiHidden/>
    <w:rsid w:val="00BC339C"/>
    <w:pPr>
      <w:tabs>
        <w:tab w:val="right" w:leader="dot" w:pos="9071"/>
      </w:tabs>
      <w:ind w:left="1701"/>
    </w:pPr>
  </w:style>
  <w:style w:type="paragraph" w:customStyle="1" w:styleId="ListAlpha">
    <w:name w:val="List Alpha"/>
    <w:basedOn w:val="List"/>
    <w:rsid w:val="00BC339C"/>
    <w:pPr>
      <w:numPr>
        <w:numId w:val="8"/>
      </w:numPr>
    </w:pPr>
  </w:style>
  <w:style w:type="paragraph" w:customStyle="1" w:styleId="ListAlpha2">
    <w:name w:val="List Alpha 2"/>
    <w:basedOn w:val="List2"/>
    <w:rsid w:val="00BC339C"/>
    <w:pPr>
      <w:numPr>
        <w:numId w:val="7"/>
      </w:numPr>
    </w:pPr>
  </w:style>
  <w:style w:type="paragraph" w:styleId="List2">
    <w:name w:val="List 2"/>
    <w:basedOn w:val="BodyText"/>
    <w:rsid w:val="00BC339C"/>
    <w:pPr>
      <w:tabs>
        <w:tab w:val="left" w:pos="680"/>
      </w:tabs>
      <w:spacing w:before="60" w:after="60"/>
      <w:ind w:left="680" w:hanging="340"/>
    </w:pPr>
  </w:style>
  <w:style w:type="paragraph" w:styleId="List3">
    <w:name w:val="List 3"/>
    <w:basedOn w:val="BodyText"/>
    <w:rsid w:val="00BC339C"/>
    <w:pPr>
      <w:tabs>
        <w:tab w:val="left" w:pos="1021"/>
      </w:tabs>
      <w:spacing w:before="60" w:after="60"/>
      <w:ind w:left="1020" w:hanging="340"/>
    </w:pPr>
  </w:style>
  <w:style w:type="paragraph" w:styleId="List4">
    <w:name w:val="List 4"/>
    <w:basedOn w:val="BodyText"/>
    <w:rsid w:val="00BC339C"/>
    <w:pPr>
      <w:tabs>
        <w:tab w:val="left" w:pos="1361"/>
      </w:tabs>
      <w:spacing w:before="60" w:after="60"/>
      <w:ind w:left="1361" w:hanging="340"/>
    </w:pPr>
  </w:style>
  <w:style w:type="paragraph" w:styleId="List5">
    <w:name w:val="List 5"/>
    <w:basedOn w:val="BodyText"/>
    <w:rsid w:val="00BC339C"/>
    <w:pPr>
      <w:tabs>
        <w:tab w:val="left" w:pos="1701"/>
      </w:tabs>
      <w:spacing w:before="60" w:after="60"/>
      <w:ind w:left="1701" w:hanging="340"/>
    </w:pPr>
  </w:style>
  <w:style w:type="paragraph" w:styleId="ListBullet3">
    <w:name w:val="List Bullet 3"/>
    <w:basedOn w:val="List3"/>
    <w:rsid w:val="00BC339C"/>
    <w:pPr>
      <w:numPr>
        <w:numId w:val="14"/>
      </w:numPr>
      <w:tabs>
        <w:tab w:val="clear" w:pos="1021"/>
      </w:tabs>
      <w:ind w:left="1037" w:hanging="357"/>
    </w:pPr>
  </w:style>
  <w:style w:type="paragraph" w:styleId="ListBullet4">
    <w:name w:val="List Bullet 4"/>
    <w:basedOn w:val="List4"/>
    <w:rsid w:val="00BC339C"/>
    <w:pPr>
      <w:numPr>
        <w:numId w:val="2"/>
      </w:numPr>
      <w:tabs>
        <w:tab w:val="clear" w:pos="1361"/>
      </w:tabs>
    </w:pPr>
  </w:style>
  <w:style w:type="paragraph" w:styleId="ListBullet5">
    <w:name w:val="List Bullet 5"/>
    <w:basedOn w:val="List5"/>
    <w:rsid w:val="00BC339C"/>
    <w:pPr>
      <w:numPr>
        <w:numId w:val="3"/>
      </w:numPr>
    </w:pPr>
  </w:style>
  <w:style w:type="paragraph" w:styleId="ListContinue2">
    <w:name w:val="List Continue 2"/>
    <w:basedOn w:val="List2"/>
    <w:rsid w:val="00BC339C"/>
    <w:pPr>
      <w:ind w:firstLine="0"/>
    </w:pPr>
  </w:style>
  <w:style w:type="paragraph" w:styleId="ListContinue3">
    <w:name w:val="List Continue 3"/>
    <w:basedOn w:val="List3"/>
    <w:rsid w:val="00BC339C"/>
    <w:pPr>
      <w:ind w:left="1021" w:firstLine="0"/>
    </w:pPr>
  </w:style>
  <w:style w:type="paragraph" w:styleId="ListContinue4">
    <w:name w:val="List Continue 4"/>
    <w:basedOn w:val="List4"/>
    <w:rsid w:val="00BC339C"/>
    <w:pPr>
      <w:ind w:firstLine="0"/>
    </w:pPr>
  </w:style>
  <w:style w:type="paragraph" w:styleId="ListContinue5">
    <w:name w:val="List Continue 5"/>
    <w:basedOn w:val="List5"/>
    <w:rsid w:val="00BC339C"/>
    <w:pPr>
      <w:ind w:firstLine="0"/>
    </w:pPr>
  </w:style>
  <w:style w:type="paragraph" w:styleId="ListNumber3">
    <w:name w:val="List Number 3"/>
    <w:basedOn w:val="List3"/>
    <w:rsid w:val="00BC339C"/>
    <w:pPr>
      <w:numPr>
        <w:numId w:val="4"/>
      </w:numPr>
    </w:pPr>
  </w:style>
  <w:style w:type="paragraph" w:styleId="ListNumber4">
    <w:name w:val="List Number 4"/>
    <w:basedOn w:val="List4"/>
    <w:rsid w:val="00BC339C"/>
    <w:pPr>
      <w:numPr>
        <w:numId w:val="5"/>
      </w:numPr>
    </w:pPr>
  </w:style>
  <w:style w:type="paragraph" w:styleId="ListNumber5">
    <w:name w:val="List Number 5"/>
    <w:basedOn w:val="List5"/>
    <w:rsid w:val="00BC339C"/>
    <w:pPr>
      <w:numPr>
        <w:numId w:val="6"/>
      </w:numPr>
    </w:pPr>
  </w:style>
  <w:style w:type="paragraph" w:styleId="BlockText">
    <w:name w:val="Block Text"/>
    <w:basedOn w:val="Normal"/>
    <w:rsid w:val="00BC339C"/>
    <w:pPr>
      <w:spacing w:after="120"/>
      <w:ind w:left="1440" w:right="1440"/>
    </w:pPr>
  </w:style>
  <w:style w:type="character" w:customStyle="1" w:styleId="Subscript">
    <w:name w:val="Subscript"/>
    <w:basedOn w:val="DefaultParagraphFont"/>
    <w:rsid w:val="00BC339C"/>
    <w:rPr>
      <w:sz w:val="16"/>
      <w:vertAlign w:val="subscript"/>
    </w:rPr>
  </w:style>
  <w:style w:type="character" w:customStyle="1" w:styleId="Superscript">
    <w:name w:val="Superscript"/>
    <w:basedOn w:val="DefaultParagraphFont"/>
    <w:rsid w:val="00BC339C"/>
    <w:rPr>
      <w:sz w:val="16"/>
      <w:vertAlign w:val="superscript"/>
    </w:rPr>
  </w:style>
  <w:style w:type="character" w:customStyle="1" w:styleId="Symbols">
    <w:name w:val="Symbols"/>
    <w:basedOn w:val="DefaultParagraphFont"/>
    <w:rsid w:val="00BC339C"/>
    <w:rPr>
      <w:rFonts w:ascii="Symbol" w:hAnsi="Symbol"/>
    </w:rPr>
  </w:style>
  <w:style w:type="character" w:customStyle="1" w:styleId="MenuOptions">
    <w:name w:val="Menu Options"/>
    <w:basedOn w:val="DefaultParagraphFont"/>
    <w:rsid w:val="00BC339C"/>
    <w:rPr>
      <w:rFonts w:ascii="Arial Narrow" w:hAnsi="Arial Narrow"/>
      <w:smallCaps/>
    </w:rPr>
  </w:style>
  <w:style w:type="character" w:customStyle="1" w:styleId="Buttons">
    <w:name w:val="Buttons"/>
    <w:basedOn w:val="DefaultParagraphFont"/>
    <w:rsid w:val="00BC339C"/>
    <w:rPr>
      <w:b/>
    </w:rPr>
  </w:style>
  <w:style w:type="character" w:customStyle="1" w:styleId="Underlined">
    <w:name w:val="Underlined"/>
    <w:basedOn w:val="DefaultParagraphFont"/>
    <w:rsid w:val="00BC339C"/>
    <w:rPr>
      <w:u w:val="single"/>
    </w:rPr>
  </w:style>
  <w:style w:type="paragraph" w:customStyle="1" w:styleId="TableBodyTextRight">
    <w:name w:val="Table Body Text Right"/>
    <w:basedOn w:val="TableBodyText"/>
    <w:rsid w:val="00BC339C"/>
    <w:pPr>
      <w:widowControl w:val="0"/>
      <w:autoSpaceDE w:val="0"/>
      <w:autoSpaceDN w:val="0"/>
      <w:adjustRightInd w:val="0"/>
      <w:jc w:val="right"/>
    </w:pPr>
    <w:rPr>
      <w:rFonts w:cs="Arial"/>
      <w:szCs w:val="18"/>
    </w:rPr>
  </w:style>
  <w:style w:type="paragraph" w:customStyle="1" w:styleId="CopyrightText">
    <w:name w:val="Copyright Text"/>
    <w:basedOn w:val="BodyText"/>
    <w:rsid w:val="00BC339C"/>
    <w:rPr>
      <w:sz w:val="18"/>
    </w:rPr>
  </w:style>
  <w:style w:type="paragraph" w:customStyle="1" w:styleId="BodySmallRight">
    <w:name w:val="Body Small Right"/>
    <w:basedOn w:val="BodyTextRight"/>
    <w:rsid w:val="00BC339C"/>
    <w:rPr>
      <w:sz w:val="18"/>
      <w:szCs w:val="18"/>
    </w:rPr>
  </w:style>
  <w:style w:type="paragraph" w:customStyle="1" w:styleId="MarginEdition">
    <w:name w:val="Margin Edition"/>
    <w:basedOn w:val="MarginNote"/>
    <w:rsid w:val="00BC339C"/>
    <w:pPr>
      <w:spacing w:before="0" w:after="0"/>
    </w:pPr>
    <w:rPr>
      <w:rFonts w:ascii="Times New Roman" w:hAnsi="Times New Roman"/>
      <w:color w:val="999999"/>
    </w:rPr>
  </w:style>
  <w:style w:type="paragraph" w:customStyle="1" w:styleId="Spacer">
    <w:name w:val="Spacer"/>
    <w:basedOn w:val="Normal"/>
    <w:rsid w:val="00BC339C"/>
    <w:rPr>
      <w:sz w:val="2"/>
      <w:szCs w:val="2"/>
    </w:rPr>
  </w:style>
  <w:style w:type="character" w:customStyle="1" w:styleId="Small">
    <w:name w:val="Small"/>
    <w:basedOn w:val="DefaultParagraphFont"/>
    <w:rsid w:val="00BC339C"/>
    <w:rPr>
      <w:sz w:val="16"/>
    </w:rPr>
  </w:style>
  <w:style w:type="paragraph" w:customStyle="1" w:styleId="WideTable">
    <w:name w:val="Wide Table"/>
    <w:basedOn w:val="Normal"/>
    <w:rsid w:val="00BC339C"/>
    <w:pPr>
      <w:ind w:left="-1418"/>
    </w:pPr>
    <w:rPr>
      <w:sz w:val="2"/>
      <w:szCs w:val="2"/>
    </w:rPr>
  </w:style>
  <w:style w:type="character" w:styleId="PageNumber">
    <w:name w:val="page number"/>
    <w:basedOn w:val="DefaultParagraphFont"/>
    <w:rsid w:val="00BC339C"/>
  </w:style>
  <w:style w:type="paragraph" w:styleId="Quote">
    <w:name w:val="Quote"/>
    <w:basedOn w:val="Heading1"/>
    <w:link w:val="QuoteChar"/>
    <w:qFormat/>
    <w:rsid w:val="00BC339C"/>
    <w:rPr>
      <w:b w:val="0"/>
      <w:sz w:val="72"/>
      <w:szCs w:val="72"/>
      <w:lang w:val="en-NZ"/>
    </w:rPr>
  </w:style>
  <w:style w:type="character" w:customStyle="1" w:styleId="QuoteChar">
    <w:name w:val="Quote Char"/>
    <w:basedOn w:val="DefaultParagraphFont"/>
    <w:link w:val="Quote"/>
    <w:rsid w:val="00BC33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39C"/>
    <w:pPr>
      <w:pageBreakBefore/>
    </w:pPr>
  </w:style>
  <w:style w:type="paragraph" w:customStyle="1" w:styleId="Border">
    <w:name w:val="Border"/>
    <w:basedOn w:val="Normal"/>
    <w:qFormat/>
    <w:rsid w:val="00BC33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39C"/>
    <w:rPr>
      <w:b/>
      <w:bCs/>
      <w:i/>
      <w:iCs/>
      <w:color w:val="auto"/>
    </w:rPr>
  </w:style>
  <w:style w:type="paragraph" w:styleId="IntenseQuote">
    <w:name w:val="Intense Quote"/>
    <w:basedOn w:val="Normal"/>
    <w:next w:val="Normal"/>
    <w:link w:val="IntenseQuoteChar"/>
    <w:uiPriority w:val="30"/>
    <w:qFormat/>
    <w:rsid w:val="00BC33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3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339C"/>
    <w:rPr>
      <w:smallCaps/>
      <w:color w:val="auto"/>
      <w:u w:val="single"/>
    </w:rPr>
  </w:style>
  <w:style w:type="character" w:styleId="IntenseReference">
    <w:name w:val="Intense Reference"/>
    <w:basedOn w:val="DefaultParagraphFont"/>
    <w:uiPriority w:val="32"/>
    <w:qFormat/>
    <w:rsid w:val="00BC339C"/>
    <w:rPr>
      <w:b/>
      <w:bCs/>
      <w:smallCaps/>
      <w:color w:val="auto"/>
      <w:spacing w:val="5"/>
      <w:u w:val="single"/>
    </w:rPr>
  </w:style>
  <w:style w:type="paragraph" w:customStyle="1" w:styleId="2ColumnHeading">
    <w:name w:val="2Column Heading"/>
    <w:basedOn w:val="BodyText"/>
    <w:qFormat/>
    <w:rsid w:val="00BC339C"/>
    <w:pPr>
      <w:spacing w:after="60"/>
      <w:ind w:left="-2268"/>
    </w:pPr>
    <w:rPr>
      <w:b/>
    </w:rPr>
  </w:style>
  <w:style w:type="paragraph" w:customStyle="1" w:styleId="Heading1TOC">
    <w:name w:val="Heading1 TOC"/>
    <w:basedOn w:val="Normal"/>
    <w:qFormat/>
    <w:rsid w:val="00BC339C"/>
    <w:pPr>
      <w:spacing w:before="240" w:after="120"/>
    </w:pPr>
    <w:rPr>
      <w:rFonts w:ascii="Times New Roman" w:hAnsi="Times New Roman"/>
      <w:b/>
      <w:sz w:val="32"/>
    </w:rPr>
  </w:style>
  <w:style w:type="paragraph" w:customStyle="1" w:styleId="Heading2TOC">
    <w:name w:val="Heading2 TOC"/>
    <w:basedOn w:val="Normal"/>
    <w:qFormat/>
    <w:rsid w:val="00BC339C"/>
    <w:pPr>
      <w:spacing w:before="240" w:after="60"/>
    </w:pPr>
    <w:rPr>
      <w:rFonts w:ascii="Times New Roman" w:hAnsi="Times New Roman"/>
      <w:b/>
      <w:sz w:val="28"/>
    </w:rPr>
  </w:style>
  <w:style w:type="character" w:customStyle="1" w:styleId="Underline">
    <w:name w:val="Underline"/>
    <w:basedOn w:val="DefaultParagraphFont"/>
    <w:qFormat/>
    <w:rsid w:val="00BC339C"/>
    <w:rPr>
      <w:u w:val="single"/>
    </w:rPr>
  </w:style>
  <w:style w:type="character" w:customStyle="1" w:styleId="BoldandItalics">
    <w:name w:val="Bold and Italics"/>
    <w:qFormat/>
    <w:rsid w:val="00BC339C"/>
    <w:rPr>
      <w:b/>
      <w:i/>
      <w:u w:val="none"/>
    </w:rPr>
  </w:style>
  <w:style w:type="paragraph" w:styleId="BalloonText">
    <w:name w:val="Balloon Text"/>
    <w:basedOn w:val="Normal"/>
    <w:link w:val="BalloonTextChar"/>
    <w:rsid w:val="00BC339C"/>
    <w:rPr>
      <w:rFonts w:ascii="Tahoma" w:hAnsi="Tahoma" w:cs="Tahoma"/>
      <w:sz w:val="16"/>
      <w:szCs w:val="16"/>
    </w:rPr>
  </w:style>
  <w:style w:type="character" w:customStyle="1" w:styleId="BalloonTextChar">
    <w:name w:val="Balloon Text Char"/>
    <w:basedOn w:val="DefaultParagraphFont"/>
    <w:link w:val="BalloonText"/>
    <w:rsid w:val="00BC33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33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33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339C"/>
    <w:rPr>
      <w:b/>
      <w:color w:val="660033"/>
      <w:spacing w:val="0"/>
    </w:rPr>
  </w:style>
  <w:style w:type="paragraph" w:customStyle="1" w:styleId="Nameditemlist">
    <w:name w:val="Named item list"/>
    <w:basedOn w:val="BodyText"/>
    <w:qFormat/>
    <w:rsid w:val="00BC339C"/>
    <w:pPr>
      <w:tabs>
        <w:tab w:val="left" w:pos="2835"/>
      </w:tabs>
      <w:ind w:left="2835" w:hanging="2835"/>
    </w:pPr>
  </w:style>
  <w:style w:type="paragraph" w:customStyle="1" w:styleId="BodyTextnopadding">
    <w:name w:val="Body Text no padding"/>
    <w:basedOn w:val="BodyText"/>
    <w:qFormat/>
    <w:rsid w:val="00BC339C"/>
    <w:pPr>
      <w:spacing w:before="0" w:after="0"/>
    </w:pPr>
  </w:style>
  <w:style w:type="character" w:styleId="Hyperlink">
    <w:name w:val="Hyperlink"/>
    <w:basedOn w:val="DefaultParagraphFont"/>
    <w:uiPriority w:val="99"/>
    <w:unhideWhenUsed/>
    <w:rsid w:val="006923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2908</Characters>
  <Application>Microsoft Office Word</Application>
  <DocSecurity>0</DocSecurity>
  <Lines>116</Lines>
  <Paragraphs>71</Paragraphs>
  <ScaleCrop>false</ScaleCrop>
  <Company>Author-it Software Corporation Ltd.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FWPCOT3245 Grade, sort and mark materials</dc:title>
  <dc:subject>Approved</dc:subject>
  <dc:creator>Skills Impact</dc:creator>
  <cp:keywords>Release: 2</cp:keywords>
  <dc:description>Review Date: 12 April 2008</dc:description>
  <cp:lastModifiedBy>HSD_TPCMSd.prod</cp:lastModifiedBy>
  <cp:revision>3</cp:revision>
  <dcterms:created xsi:type="dcterms:W3CDTF">2018-12-18T05:34:00Z</dcterms:created>
  <dcterms:modified xsi:type="dcterms:W3CDTF">2018-12-18T05:34:00Z</dcterms:modified>
</cp:coreProperties>
</file>