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CFF" w:rsidP="00DE3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FWPCOT3245 Grade, sort and mark materials</w:t>
      </w:r>
      <w:r>
        <w:fldChar w:fldCharType="end"/>
      </w:r>
    </w:p>
    <w:p w:rsidR="00DE3CFF" w:rsidP="00DE3CFF">
      <w:pPr>
        <w:pStyle w:val="Version"/>
        <w:sectPr w:rsidSect="00B01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1A2C" w:rsidP="00B01A2C">
      <w:pPr>
        <w:pStyle w:val="SuperHeading"/>
      </w:pPr>
      <w:r w:rsidRPr="00B01A2C">
        <w:t>Assessment Requirements for FWPCOT3245 Grade, sort and mark materials</w:t>
      </w:r>
    </w:p>
    <w:p w:rsidR="00000000" w:rsidRPr="00B01A2C" w:rsidP="00B01A2C">
      <w:pPr>
        <w:pStyle w:val="Heading1"/>
      </w:pPr>
      <w:bookmarkStart w:id="1" w:name="O_973343"/>
      <w:bookmarkEnd w:id="1"/>
      <w:r w:rsidRPr="00B01A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1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2C" w:rsidP="00B01A2C">
            <w:pPr>
              <w:pStyle w:val="BodyText"/>
            </w:pPr>
            <w:r w:rsidRPr="00B01A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2C">
            <w:pPr>
              <w:pStyle w:val="BodyText"/>
              <w:rPr>
                <w:lang w:val="en-NZ"/>
              </w:rPr>
            </w:pPr>
            <w:r w:rsidRPr="00B01A2C">
              <w:rPr>
                <w:rStyle w:val="SpecialBold"/>
              </w:rPr>
              <w:t>Comments</w:t>
            </w:r>
          </w:p>
        </w:tc>
      </w:tr>
      <w:tr w:rsidTr="00B01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2C">
            <w:pPr>
              <w:pStyle w:val="BodyText"/>
              <w:rPr>
                <w:lang w:val="en-NZ"/>
              </w:rPr>
            </w:pPr>
            <w:r w:rsidRPr="00B01A2C">
              <w:t>Release 2</w:t>
            </w:r>
            <w:r w:rsidRPr="00B01A2C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2C">
            <w:pPr>
              <w:pStyle w:val="BodyText"/>
              <w:rPr>
                <w:lang w:val="en-NZ"/>
              </w:rPr>
            </w:pPr>
            <w:r w:rsidRPr="00B01A2C">
              <w:t>This version released with FWP Forest and Wood Products Training Package Version 3.0.</w:t>
            </w:r>
          </w:p>
        </w:tc>
      </w:tr>
      <w:tr w:rsidTr="00B01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2C">
            <w:pPr>
              <w:pStyle w:val="BodyText"/>
              <w:rPr>
                <w:lang w:val="en-NZ"/>
              </w:rPr>
            </w:pPr>
            <w:r w:rsidRPr="00B01A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2C" w:rsidP="00B01A2C">
            <w:pPr>
              <w:pStyle w:val="BodyText"/>
            </w:pPr>
            <w:r w:rsidRPr="00B01A2C">
              <w:t>This version released with FWP Forest and Wood Products Training Package Version 2.0.</w:t>
            </w:r>
          </w:p>
        </w:tc>
      </w:tr>
    </w:tbl>
    <w:p w:rsidR="00000000" w:rsidRPr="00B01A2C" w:rsidP="00B01A2C">
      <w:pPr>
        <w:pStyle w:val="BodyText"/>
      </w:pPr>
    </w:p>
    <w:p w:rsidR="00000000" w:rsidRPr="00B01A2C" w:rsidP="00B01A2C">
      <w:pPr>
        <w:pStyle w:val="AllowPageBreak"/>
      </w:pPr>
    </w:p>
    <w:p w:rsidR="00000000" w:rsidRPr="00B01A2C" w:rsidP="00B01A2C">
      <w:pPr>
        <w:pStyle w:val="Heading1"/>
      </w:pPr>
      <w:bookmarkStart w:id="2" w:name="O_973342"/>
      <w:bookmarkEnd w:id="2"/>
      <w:r w:rsidRPr="00B01A2C">
        <w:t>Performance Evidence</w:t>
      </w:r>
    </w:p>
    <w:p w:rsidR="00000000" w:rsidRPr="00B01A2C" w:rsidP="00DE3CFF">
      <w:pPr>
        <w:pStyle w:val="BodyText"/>
      </w:pPr>
      <w:r w:rsidRPr="00B01A2C">
        <w:t>A person demonstrating competency in this unit must satisfy all of the elements, performance criteria and foundation skills of thi</w:t>
      </w:r>
      <w:r w:rsidRPr="00B01A2C">
        <w:t>s unit.  If a specific volume or frequency is not stated below, then evidence must be provided that the following requirements have been performed on at least one occasion:</w:t>
      </w:r>
    </w:p>
    <w:p w:rsidR="00000000" w:rsidRPr="00B01A2C" w:rsidP="00B01A2C">
      <w:pPr>
        <w:pStyle w:val="ListBullet"/>
      </w:pPr>
      <w:r w:rsidRPr="00B01A2C">
        <w:t>follow organisational policies and procedures relevant to grading, sorting and mar</w:t>
      </w:r>
      <w:r w:rsidRPr="00B01A2C">
        <w:t xml:space="preserve">king material </w:t>
      </w:r>
    </w:p>
    <w:p w:rsidR="00000000" w:rsidRPr="00B01A2C" w:rsidP="00B01A2C">
      <w:pPr>
        <w:pStyle w:val="ListBullet"/>
      </w:pPr>
      <w:r w:rsidRPr="00B01A2C">
        <w:t>safely and efficiently grade sort and mark materials from the workplace</w:t>
      </w:r>
    </w:p>
    <w:p w:rsidR="00000000" w:rsidRPr="00B01A2C" w:rsidP="00B01A2C">
      <w:pPr>
        <w:pStyle w:val="ListBullet"/>
      </w:pPr>
      <w:r w:rsidRPr="00B01A2C">
        <w:t>identify materials defects, including:</w:t>
      </w:r>
    </w:p>
    <w:p w:rsidR="00000000" w:rsidRPr="00B01A2C" w:rsidP="00B01A2C">
      <w:pPr>
        <w:pStyle w:val="ListBullet2"/>
      </w:pPr>
      <w:r w:rsidRPr="00B01A2C">
        <w:t>warp</w:t>
      </w:r>
    </w:p>
    <w:p w:rsidR="00000000" w:rsidRPr="00B01A2C" w:rsidP="00B01A2C">
      <w:pPr>
        <w:pStyle w:val="ListBullet2"/>
      </w:pPr>
      <w:r w:rsidRPr="00B01A2C">
        <w:t>wane</w:t>
      </w:r>
    </w:p>
    <w:p w:rsidR="00000000" w:rsidRPr="00B01A2C" w:rsidP="00B01A2C">
      <w:pPr>
        <w:pStyle w:val="ListBullet2"/>
      </w:pPr>
      <w:r w:rsidRPr="00B01A2C">
        <w:t>cupping</w:t>
      </w:r>
    </w:p>
    <w:p w:rsidR="00000000" w:rsidRPr="00B01A2C" w:rsidP="00B01A2C">
      <w:pPr>
        <w:pStyle w:val="ListBullet2"/>
      </w:pPr>
      <w:r w:rsidRPr="00B01A2C">
        <w:t>shakes</w:t>
      </w:r>
    </w:p>
    <w:p w:rsidR="00000000" w:rsidRPr="00B01A2C" w:rsidP="00B01A2C">
      <w:pPr>
        <w:pStyle w:val="ListBullet2"/>
      </w:pPr>
      <w:r w:rsidRPr="00B01A2C">
        <w:t>insect defects</w:t>
      </w:r>
    </w:p>
    <w:p w:rsidR="00000000" w:rsidRPr="00B01A2C" w:rsidP="00B01A2C">
      <w:pPr>
        <w:pStyle w:val="ListBullet2"/>
      </w:pPr>
      <w:r w:rsidRPr="00B01A2C">
        <w:t>loose or missing knots</w:t>
      </w:r>
    </w:p>
    <w:p w:rsidR="00000000" w:rsidRPr="00B01A2C" w:rsidP="00B01A2C">
      <w:pPr>
        <w:pStyle w:val="ListBullet2"/>
      </w:pPr>
      <w:r w:rsidRPr="00B01A2C">
        <w:t>resin pockets</w:t>
      </w:r>
    </w:p>
    <w:p w:rsidR="00000000" w:rsidRPr="00B01A2C" w:rsidP="00B01A2C">
      <w:pPr>
        <w:pStyle w:val="ListBullet2"/>
      </w:pPr>
      <w:r w:rsidRPr="00B01A2C">
        <w:t>dents</w:t>
      </w:r>
    </w:p>
    <w:p w:rsidR="00000000" w:rsidRPr="00B01A2C" w:rsidP="00B01A2C">
      <w:pPr>
        <w:pStyle w:val="ListBullet2"/>
      </w:pPr>
      <w:r w:rsidRPr="00B01A2C">
        <w:t>loose surface</w:t>
      </w:r>
    </w:p>
    <w:p w:rsidR="00000000" w:rsidRPr="00B01A2C" w:rsidP="00B01A2C">
      <w:pPr>
        <w:pStyle w:val="ListBullet2"/>
      </w:pPr>
      <w:r w:rsidRPr="00B01A2C">
        <w:t>lifting coatings</w:t>
      </w:r>
    </w:p>
    <w:p w:rsidR="00000000" w:rsidRPr="00B01A2C" w:rsidP="00B01A2C">
      <w:pPr>
        <w:pStyle w:val="ListBullet2"/>
      </w:pPr>
      <w:r w:rsidRPr="00B01A2C">
        <w:t>thin or missing coatings</w:t>
      </w:r>
    </w:p>
    <w:p w:rsidR="00000000" w:rsidRPr="00B01A2C" w:rsidP="00B01A2C">
      <w:pPr>
        <w:pStyle w:val="ListBullet2"/>
      </w:pPr>
      <w:r w:rsidRPr="00B01A2C">
        <w:t>chipped edges</w:t>
      </w:r>
    </w:p>
    <w:p w:rsidR="00000000" w:rsidRPr="00B01A2C" w:rsidP="00B01A2C">
      <w:pPr>
        <w:pStyle w:val="ListBullet2"/>
      </w:pPr>
      <w:r w:rsidRPr="00B01A2C">
        <w:t>splits</w:t>
      </w:r>
    </w:p>
    <w:p w:rsidR="00000000" w:rsidRPr="00B01A2C" w:rsidP="00B01A2C">
      <w:pPr>
        <w:pStyle w:val="ListBullet2"/>
      </w:pPr>
      <w:r w:rsidRPr="00B01A2C">
        <w:t>voids</w:t>
      </w:r>
    </w:p>
    <w:p w:rsidR="00000000" w:rsidRPr="00B01A2C" w:rsidP="00B01A2C">
      <w:pPr>
        <w:pStyle w:val="ListBullet2"/>
      </w:pPr>
      <w:r w:rsidRPr="00B01A2C">
        <w:t>splintered or missing edges</w:t>
      </w:r>
    </w:p>
    <w:p w:rsidR="00000000" w:rsidRPr="00B01A2C" w:rsidP="00B01A2C">
      <w:pPr>
        <w:pStyle w:val="ListBullet2"/>
      </w:pPr>
      <w:r w:rsidRPr="00B01A2C">
        <w:t>pin holes</w:t>
      </w:r>
    </w:p>
    <w:p w:rsidR="00000000" w:rsidRPr="00B01A2C" w:rsidP="00B01A2C">
      <w:pPr>
        <w:pStyle w:val="ListBullet"/>
      </w:pPr>
      <w:r w:rsidRPr="00B01A2C">
        <w:t>safely use workplace equipment for lifting and moving materials</w:t>
      </w:r>
    </w:p>
    <w:p w:rsidR="00000000" w:rsidRPr="00B01A2C" w:rsidP="00B01A2C">
      <w:pPr>
        <w:pStyle w:val="ListBullet"/>
      </w:pPr>
      <w:r w:rsidRPr="00B01A2C">
        <w:t>produce accurate reports and records.</w:t>
      </w:r>
    </w:p>
    <w:p w:rsidR="00000000" w:rsidRPr="00B01A2C" w:rsidP="00B01A2C">
      <w:pPr>
        <w:pStyle w:val="AllowPageBreak"/>
      </w:pPr>
    </w:p>
    <w:p w:rsidR="00000000" w:rsidRPr="00B01A2C" w:rsidP="00B01A2C">
      <w:pPr>
        <w:pStyle w:val="Heading1"/>
      </w:pPr>
      <w:bookmarkStart w:id="3" w:name="O_973341"/>
      <w:bookmarkEnd w:id="3"/>
      <w:r w:rsidRPr="00B01A2C">
        <w:t>Knowledge Evidence</w:t>
      </w:r>
    </w:p>
    <w:p w:rsidR="00000000" w:rsidRPr="00B01A2C" w:rsidP="00DE3CFF">
      <w:pPr>
        <w:pStyle w:val="BodyText"/>
      </w:pPr>
      <w:r w:rsidRPr="00B01A2C">
        <w:t>A person competent in this unit must be able to demonstrate knowledge of:</w:t>
      </w:r>
    </w:p>
    <w:p w:rsidR="00000000" w:rsidRPr="00B01A2C" w:rsidP="00B01A2C">
      <w:pPr>
        <w:pStyle w:val="ListBullet"/>
      </w:pPr>
      <w:r w:rsidRPr="00B01A2C">
        <w:t>methods of visual estimation, grading, colour identification and tagging</w:t>
      </w:r>
    </w:p>
    <w:p w:rsidR="00000000" w:rsidRPr="00B01A2C" w:rsidP="00B01A2C">
      <w:pPr>
        <w:pStyle w:val="ListBullet"/>
      </w:pPr>
      <w:r w:rsidRPr="00B01A2C">
        <w:t>sorting, marking and distribution processes</w:t>
      </w:r>
    </w:p>
    <w:p w:rsidR="00000000" w:rsidRPr="00B01A2C" w:rsidP="00B01A2C">
      <w:pPr>
        <w:pStyle w:val="ListBullet"/>
      </w:pPr>
      <w:r w:rsidRPr="00B01A2C">
        <w:t>industry standard cross sections and lengths</w:t>
      </w:r>
    </w:p>
    <w:p w:rsidR="00000000" w:rsidRPr="00B01A2C" w:rsidP="00B01A2C">
      <w:pPr>
        <w:pStyle w:val="ListBullet"/>
      </w:pPr>
      <w:r w:rsidRPr="00B01A2C">
        <w:t>types of material f</w:t>
      </w:r>
      <w:r w:rsidRPr="00B01A2C">
        <w:t>or grading and sorting native timber species, imported timber species, dressed timber, in-the-rough timber, stress and non-stress graded timber, preservative treated timber, medium density fibreboard, laminated veneer, chipboard, plywood, fibreboard and ot</w:t>
      </w:r>
      <w:r w:rsidRPr="00B01A2C">
        <w:t>her manufactured board products, coated and/or treated timber products, and debarked logs</w:t>
      </w:r>
    </w:p>
    <w:p w:rsidR="00000000" w:rsidRPr="00B01A2C" w:rsidP="00B01A2C">
      <w:pPr>
        <w:pStyle w:val="ListBullet"/>
      </w:pPr>
      <w:r w:rsidRPr="00B01A2C">
        <w:t>assessment of material for number and frequency of defects</w:t>
      </w:r>
    </w:p>
    <w:p w:rsidR="00000000" w:rsidRPr="00B01A2C" w:rsidP="00B01A2C">
      <w:pPr>
        <w:pStyle w:val="ListBullet"/>
      </w:pPr>
      <w:r w:rsidRPr="00B01A2C">
        <w:t>features including warp, wane, cupping, shakes, insect defects, loose or missing knots, resin pockets, dent</w:t>
      </w:r>
      <w:r w:rsidRPr="00B01A2C">
        <w:t>s, loose surface, lifting coatings, thin or missing coatings, chipped edges, splits, voids, splintered or missing edges, pin holes</w:t>
      </w:r>
    </w:p>
    <w:p w:rsidR="00000000" w:rsidRPr="00B01A2C" w:rsidP="00B01A2C">
      <w:pPr>
        <w:pStyle w:val="ListBullet"/>
      </w:pPr>
      <w:r w:rsidRPr="00B01A2C">
        <w:t>criteria for recycling and re-using sub-standard material</w:t>
      </w:r>
    </w:p>
    <w:p w:rsidR="00000000" w:rsidRPr="00B01A2C" w:rsidP="00B01A2C">
      <w:pPr>
        <w:pStyle w:val="ListBullet"/>
      </w:pPr>
      <w:r w:rsidRPr="00B01A2C">
        <w:t>safe disposal of waste preservative treated timber.</w:t>
      </w:r>
    </w:p>
    <w:p w:rsidR="00000000" w:rsidRPr="00B01A2C" w:rsidP="00B01A2C">
      <w:pPr>
        <w:pStyle w:val="AllowPageBreak"/>
      </w:pPr>
    </w:p>
    <w:p w:rsidR="00000000" w:rsidRPr="00B01A2C" w:rsidP="00B01A2C">
      <w:pPr>
        <w:pStyle w:val="Heading1"/>
      </w:pPr>
      <w:bookmarkStart w:id="4" w:name="O_973340"/>
      <w:bookmarkEnd w:id="4"/>
      <w:r w:rsidRPr="00B01A2C">
        <w:t>Assessment Conditions</w:t>
      </w:r>
    </w:p>
    <w:p w:rsidR="00000000" w:rsidRPr="00B01A2C" w:rsidP="00DE3CFF">
      <w:pPr>
        <w:pStyle w:val="BodyText"/>
      </w:pPr>
      <w:r w:rsidRPr="00B01A2C">
        <w:t>The following resources must be made available:</w:t>
      </w:r>
    </w:p>
    <w:p w:rsidR="00000000" w:rsidRPr="00B01A2C" w:rsidP="00B01A2C">
      <w:pPr>
        <w:pStyle w:val="ListBullet"/>
      </w:pPr>
      <w:r w:rsidRPr="00B01A2C">
        <w:t>material and resources for grading and marking</w:t>
      </w:r>
    </w:p>
    <w:p w:rsidR="00000000" w:rsidRPr="00B01A2C" w:rsidP="00B01A2C">
      <w:pPr>
        <w:pStyle w:val="ListBullet"/>
      </w:pPr>
      <w:r w:rsidRPr="00B01A2C">
        <w:t>personal protective equipment required for grading, sorting and marking material.</w:t>
      </w:r>
    </w:p>
    <w:p w:rsidR="00000000" w:rsidRPr="00B01A2C" w:rsidP="00B01A2C">
      <w:pPr>
        <w:pStyle w:val="BodyText"/>
      </w:pPr>
    </w:p>
    <w:p w:rsidR="00000000" w:rsidRPr="00B01A2C" w:rsidP="00DE3CFF">
      <w:pPr>
        <w:pStyle w:val="BodyText"/>
      </w:pPr>
      <w:r w:rsidRPr="00B01A2C">
        <w:t>Competency is to be assessed in the workplace o</w:t>
      </w:r>
      <w:r w:rsidRPr="00B01A2C">
        <w:t xml:space="preserve">r a simulated environment that accurately reflects performance in a real workplace setting. </w:t>
      </w:r>
    </w:p>
    <w:p w:rsidR="00000000" w:rsidRPr="00B01A2C" w:rsidP="00DE3CFF">
      <w:pPr>
        <w:pStyle w:val="Heading3"/>
      </w:pPr>
      <w:r w:rsidRPr="00B01A2C">
        <w:rPr>
          <w:rStyle w:val="SpecialBold"/>
        </w:rPr>
        <w:t>Assessor requirements</w:t>
      </w:r>
    </w:p>
    <w:p w:rsidR="00000000" w:rsidRPr="00B01A2C" w:rsidP="00DE3CFF">
      <w:pPr>
        <w:pStyle w:val="BodyText"/>
      </w:pPr>
      <w:r w:rsidRPr="00B01A2C">
        <w:t>Assessors must:</w:t>
      </w:r>
    </w:p>
    <w:p w:rsidR="00000000" w:rsidRPr="00B01A2C" w:rsidP="00B01A2C">
      <w:pPr>
        <w:pStyle w:val="ListBullet"/>
      </w:pPr>
      <w:r w:rsidRPr="00B01A2C">
        <w:t>hold the appropriate assessor competency standards as outlined in regulations; and</w:t>
      </w:r>
    </w:p>
    <w:p w:rsidR="00000000" w:rsidRPr="00B01A2C" w:rsidP="00B01A2C">
      <w:pPr>
        <w:pStyle w:val="ListBullet"/>
      </w:pPr>
      <w:r w:rsidRPr="00B01A2C">
        <w:t>be able to demonstrate vocational compete</w:t>
      </w:r>
      <w:r w:rsidRPr="00B01A2C">
        <w:t>ncies at least to the level being assessed; and</w:t>
      </w:r>
    </w:p>
    <w:p w:rsidR="00000000" w:rsidRPr="00B01A2C" w:rsidP="00B01A2C">
      <w:pPr>
        <w:pStyle w:val="ListBullet"/>
      </w:pPr>
      <w:r w:rsidRPr="00B01A2C">
        <w:t>be able to demonstrate how they are continuing to develop their VET knowledge and skills as well as maintaining their industry currency and assessor competence.</w:t>
      </w:r>
    </w:p>
    <w:p w:rsidR="00000000" w:rsidRPr="00B01A2C" w:rsidP="00B01A2C">
      <w:pPr>
        <w:pStyle w:val="AllowPageBreak"/>
      </w:pPr>
    </w:p>
    <w:p w:rsidR="00000000" w:rsidRPr="00B01A2C" w:rsidP="00B01A2C">
      <w:pPr>
        <w:pStyle w:val="Heading1"/>
      </w:pPr>
      <w:bookmarkStart w:id="5" w:name="O_973353"/>
      <w:bookmarkEnd w:id="5"/>
      <w:r w:rsidRPr="00B01A2C">
        <w:t>Links</w:t>
      </w:r>
    </w:p>
    <w:p w:rsidR="00000000" w:rsidRPr="00B01A2C" w:rsidP="00DE3CFF">
      <w:pPr>
        <w:pStyle w:val="BodyText"/>
      </w:pPr>
      <w:r w:rsidRPr="00B01A2C">
        <w:t>Companion Volume impleme</w:t>
      </w:r>
      <w:r w:rsidRPr="00B01A2C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846A0E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B01A2C" w:rsidP="00B01A2C"/>
    <w:sectPr w:rsidSect="00B01A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2C" w:rsidRPr="00DE3CFF" w:rsidP="00DE3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FF" w:rsidP="00B01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CFF" w:rsidP="00B01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3CFF" w:rsidP="00B01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A2C" w:rsidRPr="00DE3CFF" w:rsidP="00DE3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FF" w:rsidRPr="002D2AF8" w:rsidP="00B01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FWPCOT3245 Grade, sort and mark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E3CFF" w:rsidP="00B01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84C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44B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83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A2C"/>
  </w:style>
  <w:style w:type="character" w:customStyle="1" w:styleId="Heading1Char">
    <w:name w:val="Heading 1 Char"/>
    <w:basedOn w:val="DefaultParagraphFont"/>
    <w:link w:val="Heading1"/>
    <w:rsid w:val="00B01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A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A2C"/>
    <w:rPr>
      <w:b/>
      <w:spacing w:val="0"/>
    </w:rPr>
  </w:style>
  <w:style w:type="paragraph" w:styleId="ListBullet2">
    <w:name w:val="List Bullet 2"/>
    <w:basedOn w:val="List2"/>
    <w:rsid w:val="00B01A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A2C"/>
    <w:rPr>
      <w:i/>
    </w:rPr>
  </w:style>
  <w:style w:type="paragraph" w:styleId="Caption">
    <w:name w:val="caption"/>
    <w:basedOn w:val="BodyText"/>
    <w:next w:val="Normal"/>
    <w:qFormat/>
    <w:rsid w:val="00B01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A2C"/>
  </w:style>
  <w:style w:type="paragraph" w:styleId="TableofFigures">
    <w:name w:val="table of figures"/>
    <w:basedOn w:val="Normal"/>
    <w:next w:val="Normal"/>
    <w:semiHidden/>
    <w:rsid w:val="00B01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A2C"/>
    <w:pPr>
      <w:numPr>
        <w:numId w:val="11"/>
      </w:numPr>
    </w:pPr>
  </w:style>
  <w:style w:type="character" w:customStyle="1" w:styleId="WingdingSymbols">
    <w:name w:val="Wingding Symbols"/>
    <w:rsid w:val="00B01A2C"/>
    <w:rPr>
      <w:rFonts w:ascii="Wingdings" w:hAnsi="Wingdings"/>
    </w:rPr>
  </w:style>
  <w:style w:type="paragraph" w:customStyle="1" w:styleId="TableHeading">
    <w:name w:val="Table Heading"/>
    <w:basedOn w:val="HeadingBase"/>
    <w:rsid w:val="00B01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A2C"/>
    <w:rPr>
      <w:color w:val="0033CC"/>
      <w:u w:val="none"/>
    </w:rPr>
  </w:style>
  <w:style w:type="paragraph" w:customStyle="1" w:styleId="BodyTextRight">
    <w:name w:val="Body Text Right"/>
    <w:basedOn w:val="BodyText"/>
    <w:rsid w:val="00B01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A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A2C"/>
    <w:rPr>
      <w:sz w:val="32"/>
    </w:rPr>
  </w:style>
  <w:style w:type="paragraph" w:customStyle="1" w:styleId="HeadingProcedure">
    <w:name w:val="Heading Procedure"/>
    <w:basedOn w:val="HeadingBase"/>
    <w:next w:val="Normal"/>
    <w:rsid w:val="00B01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A2C"/>
    <w:pPr>
      <w:spacing w:before="60" w:after="60"/>
    </w:pPr>
  </w:style>
  <w:style w:type="paragraph" w:styleId="ListContinue">
    <w:name w:val="List Continue"/>
    <w:basedOn w:val="List"/>
    <w:rsid w:val="00B01A2C"/>
    <w:pPr>
      <w:ind w:firstLine="0"/>
    </w:pPr>
  </w:style>
  <w:style w:type="paragraph" w:customStyle="1" w:styleId="ListNote">
    <w:name w:val="List Note"/>
    <w:basedOn w:val="List"/>
    <w:rsid w:val="00B01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A2C"/>
    <w:rPr>
      <w:rFonts w:ascii="Courier New" w:hAnsi="Courier New"/>
    </w:rPr>
  </w:style>
  <w:style w:type="paragraph" w:customStyle="1" w:styleId="NoteBullet">
    <w:name w:val="Note Bullet"/>
    <w:basedOn w:val="Note"/>
    <w:rsid w:val="00B01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A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1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A2C"/>
    <w:rPr>
      <w:b/>
      <w:smallCaps/>
    </w:rPr>
  </w:style>
  <w:style w:type="paragraph" w:customStyle="1" w:styleId="TableListNumber">
    <w:name w:val="Table List Number"/>
    <w:basedOn w:val="ListNumber"/>
    <w:rsid w:val="00B01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A2C"/>
    <w:pPr>
      <w:numPr>
        <w:numId w:val="9"/>
      </w:numPr>
    </w:pPr>
  </w:style>
  <w:style w:type="paragraph" w:customStyle="1" w:styleId="ListAlpha2">
    <w:name w:val="List Alpha 2"/>
    <w:basedOn w:val="List2"/>
    <w:rsid w:val="00B01A2C"/>
    <w:pPr>
      <w:numPr>
        <w:numId w:val="8"/>
      </w:numPr>
    </w:pPr>
  </w:style>
  <w:style w:type="paragraph" w:styleId="List2">
    <w:name w:val="List 2"/>
    <w:basedOn w:val="BodyText"/>
    <w:rsid w:val="00B01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A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A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A2C"/>
    <w:pPr>
      <w:numPr>
        <w:numId w:val="4"/>
      </w:numPr>
    </w:pPr>
  </w:style>
  <w:style w:type="paragraph" w:styleId="ListContinue2">
    <w:name w:val="List Continue 2"/>
    <w:basedOn w:val="List2"/>
    <w:rsid w:val="00B01A2C"/>
    <w:pPr>
      <w:ind w:firstLine="0"/>
    </w:pPr>
  </w:style>
  <w:style w:type="paragraph" w:styleId="ListContinue3">
    <w:name w:val="List Continue 3"/>
    <w:basedOn w:val="List3"/>
    <w:rsid w:val="00B01A2C"/>
    <w:pPr>
      <w:ind w:left="1021" w:firstLine="0"/>
    </w:pPr>
  </w:style>
  <w:style w:type="paragraph" w:styleId="ListContinue4">
    <w:name w:val="List Continue 4"/>
    <w:basedOn w:val="List4"/>
    <w:rsid w:val="00B01A2C"/>
    <w:pPr>
      <w:ind w:firstLine="0"/>
    </w:pPr>
  </w:style>
  <w:style w:type="paragraph" w:styleId="ListContinue5">
    <w:name w:val="List Continue 5"/>
    <w:basedOn w:val="List5"/>
    <w:rsid w:val="00B01A2C"/>
    <w:pPr>
      <w:ind w:firstLine="0"/>
    </w:pPr>
  </w:style>
  <w:style w:type="paragraph" w:styleId="ListNumber3">
    <w:name w:val="List Number 3"/>
    <w:basedOn w:val="List3"/>
    <w:rsid w:val="00B01A2C"/>
    <w:pPr>
      <w:numPr>
        <w:numId w:val="5"/>
      </w:numPr>
    </w:pPr>
  </w:style>
  <w:style w:type="paragraph" w:styleId="ListNumber4">
    <w:name w:val="List Number 4"/>
    <w:basedOn w:val="List4"/>
    <w:rsid w:val="00B01A2C"/>
    <w:pPr>
      <w:numPr>
        <w:numId w:val="6"/>
      </w:numPr>
    </w:pPr>
  </w:style>
  <w:style w:type="paragraph" w:styleId="ListNumber5">
    <w:name w:val="List Number 5"/>
    <w:basedOn w:val="List5"/>
    <w:rsid w:val="00B01A2C"/>
    <w:pPr>
      <w:numPr>
        <w:numId w:val="7"/>
      </w:numPr>
    </w:pPr>
  </w:style>
  <w:style w:type="paragraph" w:styleId="BlockText">
    <w:name w:val="Block Text"/>
    <w:basedOn w:val="Normal"/>
    <w:rsid w:val="00B01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A2C"/>
    <w:rPr>
      <w:sz w:val="16"/>
      <w:vertAlign w:val="superscript"/>
    </w:rPr>
  </w:style>
  <w:style w:type="character" w:customStyle="1" w:styleId="Symbols">
    <w:name w:val="Symbols"/>
    <w:basedOn w:val="DefaultParagraphFont"/>
    <w:rsid w:val="00B01A2C"/>
    <w:rPr>
      <w:rFonts w:ascii="Symbol" w:hAnsi="Symbol"/>
    </w:rPr>
  </w:style>
  <w:style w:type="character" w:customStyle="1" w:styleId="MenuOptions">
    <w:name w:val="Menu Options"/>
    <w:basedOn w:val="DefaultParagraphFont"/>
    <w:rsid w:val="00B01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A2C"/>
    <w:rPr>
      <w:b/>
    </w:rPr>
  </w:style>
  <w:style w:type="character" w:customStyle="1" w:styleId="Underlined">
    <w:name w:val="Underlined"/>
    <w:basedOn w:val="DefaultParagraphFont"/>
    <w:rsid w:val="00B01A2C"/>
    <w:rPr>
      <w:u w:val="single"/>
    </w:rPr>
  </w:style>
  <w:style w:type="paragraph" w:customStyle="1" w:styleId="TableBodyTextRight">
    <w:name w:val="Table Body Text Right"/>
    <w:basedOn w:val="TableBodyText"/>
    <w:rsid w:val="00B01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A2C"/>
    <w:rPr>
      <w:sz w:val="18"/>
    </w:rPr>
  </w:style>
  <w:style w:type="paragraph" w:customStyle="1" w:styleId="BodySmallRight">
    <w:name w:val="Body Small Right"/>
    <w:basedOn w:val="BodyTextRight"/>
    <w:rsid w:val="00B01A2C"/>
    <w:rPr>
      <w:sz w:val="18"/>
      <w:szCs w:val="18"/>
    </w:rPr>
  </w:style>
  <w:style w:type="paragraph" w:customStyle="1" w:styleId="MarginEdition">
    <w:name w:val="Margin Edition"/>
    <w:basedOn w:val="MarginNote"/>
    <w:rsid w:val="00B01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A2C"/>
    <w:rPr>
      <w:sz w:val="2"/>
      <w:szCs w:val="2"/>
    </w:rPr>
  </w:style>
  <w:style w:type="character" w:customStyle="1" w:styleId="Small">
    <w:name w:val="Small"/>
    <w:basedOn w:val="DefaultParagraphFont"/>
    <w:rsid w:val="00B01A2C"/>
    <w:rPr>
      <w:sz w:val="16"/>
    </w:rPr>
  </w:style>
  <w:style w:type="paragraph" w:customStyle="1" w:styleId="WideTable">
    <w:name w:val="Wide Table"/>
    <w:basedOn w:val="Normal"/>
    <w:rsid w:val="00B01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A2C"/>
  </w:style>
  <w:style w:type="paragraph" w:styleId="Quote">
    <w:name w:val="Quote"/>
    <w:basedOn w:val="Heading1"/>
    <w:link w:val="QuoteChar"/>
    <w:qFormat/>
    <w:rsid w:val="00B01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A2C"/>
    <w:pPr>
      <w:pageBreakBefore/>
    </w:pPr>
  </w:style>
  <w:style w:type="paragraph" w:customStyle="1" w:styleId="Border">
    <w:name w:val="Border"/>
    <w:basedOn w:val="Normal"/>
    <w:qFormat/>
    <w:rsid w:val="00B01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A2C"/>
    <w:rPr>
      <w:u w:val="single"/>
    </w:rPr>
  </w:style>
  <w:style w:type="character" w:customStyle="1" w:styleId="BoldandItalics">
    <w:name w:val="Bold and Italics"/>
    <w:qFormat/>
    <w:rsid w:val="00B01A2C"/>
    <w:rPr>
      <w:b/>
      <w:i/>
      <w:u w:val="none"/>
    </w:rPr>
  </w:style>
  <w:style w:type="paragraph" w:styleId="BalloonText">
    <w:name w:val="Balloon Text"/>
    <w:basedOn w:val="Normal"/>
    <w:link w:val="BalloonTextChar"/>
    <w:rsid w:val="00B01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A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3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2862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FWPCOT3245 Grade, sort and mark materials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2018-12-18T05:17:00Z</dcterms:created>
  <dcterms:modified xsi:type="dcterms:W3CDTF">2018-12-18T05:17:00Z</dcterms:modified>
</cp:coreProperties>
</file>