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94B" w:rsidP="00D0494B">
      <w:pPr>
        <w:pStyle w:val="Title"/>
      </w:pPr>
      <w:r>
        <w:fldChar w:fldCharType="begin"/>
      </w:r>
      <w:r>
        <w:instrText xml:space="preserve"> TITLE   \* MERGEFORMAT </w:instrText>
      </w:r>
      <w:r>
        <w:fldChar w:fldCharType="separate"/>
      </w:r>
      <w:r>
        <w:t>Assessment Requirements for FWPCOT3243 Operate a truss press</w:t>
      </w:r>
      <w:r>
        <w:fldChar w:fldCharType="end"/>
      </w:r>
    </w:p>
    <w:p w:rsidR="00D0494B" w:rsidP="00D0494B">
      <w:pPr>
        <w:pStyle w:val="Version"/>
        <w:sectPr w:rsidSect="004D7C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C3F" w:rsidP="004D7C3F">
      <w:pPr>
        <w:pStyle w:val="SuperHeading"/>
      </w:pPr>
      <w:r w:rsidRPr="004D7C3F">
        <w:t>Assessment Requirements for FWPCOT3243 Operate a truss press</w:t>
      </w:r>
    </w:p>
    <w:p w:rsidR="00000000" w:rsidRPr="004D7C3F" w:rsidP="004D7C3F">
      <w:pPr>
        <w:pStyle w:val="Heading1"/>
      </w:pPr>
      <w:bookmarkStart w:id="1" w:name="O_912419"/>
      <w:bookmarkEnd w:id="1"/>
      <w:r w:rsidRPr="004D7C3F">
        <w:t>Modification History</w:t>
      </w:r>
    </w:p>
    <w:tbl>
      <w:tblPr>
        <w:tblW w:w="0" w:type="auto"/>
        <w:tblCellMar>
          <w:left w:w="62" w:type="dxa"/>
          <w:right w:w="62" w:type="dxa"/>
        </w:tblCellMar>
        <w:tblLook w:val="0000"/>
      </w:tblPr>
      <w:tblGrid>
        <w:gridCol w:w="2007"/>
        <w:gridCol w:w="7189"/>
      </w:tblGrid>
      <w:tr w:rsidTr="00D049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3F" w:rsidP="004D7C3F">
            <w:pPr>
              <w:pStyle w:val="BodyText"/>
            </w:pPr>
            <w:r w:rsidRPr="004D7C3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3F">
            <w:pPr>
              <w:pStyle w:val="BodyText"/>
              <w:rPr>
                <w:lang w:val="en-NZ"/>
              </w:rPr>
            </w:pPr>
            <w:r w:rsidRPr="004D7C3F">
              <w:rPr>
                <w:rStyle w:val="SpecialBold"/>
              </w:rPr>
              <w:t>Comment</w:t>
            </w:r>
          </w:p>
        </w:tc>
      </w:tr>
      <w:tr w:rsidTr="00D049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C3F">
            <w:pPr>
              <w:pStyle w:val="BodyText"/>
              <w:rPr>
                <w:lang w:val="en-NZ"/>
              </w:rPr>
            </w:pPr>
            <w:r w:rsidRPr="004D7C3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C3F" w:rsidP="004D7C3F">
            <w:pPr>
              <w:pStyle w:val="BodyText"/>
            </w:pPr>
            <w:r w:rsidRPr="004D7C3F">
              <w:t>Replaces equivalent unit FPICOT3243B Operate a truss press, which was first released with FPI11 Forest and Forest Products Training Package Version 2.2. This is the first release of this unit in the n</w:t>
            </w:r>
            <w:r w:rsidRPr="004D7C3F">
              <w:t>ew standards format.</w:t>
            </w:r>
          </w:p>
          <w:p w:rsidR="00000000" w:rsidRPr="004D7C3F" w:rsidP="004D7C3F">
            <w:pPr>
              <w:pStyle w:val="BodyText"/>
            </w:pPr>
            <w:r w:rsidRPr="004D7C3F">
              <w:t>Assessment requirements now specify the performance and knowledge evidence, as well as assessment conditions for this unit of competency. These sections simplify and replace components used in the previous unit format, including Requir</w:t>
            </w:r>
            <w:r w:rsidRPr="004D7C3F">
              <w:t>ed Skills and Knowledge, Evidence Guide and Range Statement</w:t>
            </w:r>
          </w:p>
        </w:tc>
      </w:tr>
    </w:tbl>
    <w:p w:rsidR="00000000" w:rsidRPr="004D7C3F" w:rsidP="004D7C3F">
      <w:pPr>
        <w:pStyle w:val="BodyText"/>
      </w:pPr>
    </w:p>
    <w:p w:rsidR="00000000" w:rsidRPr="004D7C3F" w:rsidP="004D7C3F">
      <w:pPr>
        <w:pStyle w:val="AllowPageBreak"/>
      </w:pPr>
    </w:p>
    <w:p w:rsidR="00000000" w:rsidRPr="004D7C3F" w:rsidP="004D7C3F">
      <w:pPr>
        <w:pStyle w:val="Heading1"/>
      </w:pPr>
      <w:bookmarkStart w:id="2" w:name="O_912420"/>
      <w:bookmarkEnd w:id="2"/>
      <w:r w:rsidRPr="004D7C3F">
        <w:t>Performance Evidence</w:t>
      </w:r>
    </w:p>
    <w:p w:rsidR="00000000" w:rsidRPr="004D7C3F" w:rsidP="00D0494B">
      <w:pPr>
        <w:pStyle w:val="BodyText"/>
      </w:pPr>
      <w:r w:rsidRPr="004D7C3F">
        <w:t>A person demonstrating competency in this unit must satisfy all of the elements, performance criteria and foundation skills of this unit.  If a specific vol</w:t>
      </w:r>
      <w:r w:rsidRPr="004D7C3F">
        <w:t>ume or frequency is not stated below, then evidence must be provided that the following requirements have been performed on at least one occasion:</w:t>
      </w:r>
    </w:p>
    <w:p w:rsidR="00000000" w:rsidRPr="004D7C3F" w:rsidP="004D7C3F">
      <w:pPr>
        <w:pStyle w:val="ListBullet"/>
      </w:pPr>
      <w:r w:rsidRPr="004D7C3F">
        <w:t xml:space="preserve">set up components and press timber trusses, in line with an individual work order and construction plan for </w:t>
      </w:r>
      <w:r w:rsidRPr="004D7C3F">
        <w:t>each job prescribing different dimensions and numbers of trusses</w:t>
      </w:r>
    </w:p>
    <w:p w:rsidR="00000000" w:rsidRPr="004D7C3F" w:rsidP="004D7C3F">
      <w:pPr>
        <w:pStyle w:val="ListBullet"/>
      </w:pPr>
      <w:r w:rsidRPr="004D7C3F">
        <w:t>for each of the above jobs, strap, pack and label completed products ready for transportation.</w:t>
      </w:r>
    </w:p>
    <w:p w:rsidR="00000000" w:rsidRPr="004D7C3F" w:rsidP="004D7C3F">
      <w:pPr>
        <w:pStyle w:val="AllowPageBreak"/>
      </w:pPr>
    </w:p>
    <w:p w:rsidR="00000000" w:rsidRPr="004D7C3F" w:rsidP="004D7C3F">
      <w:pPr>
        <w:pStyle w:val="Heading1"/>
      </w:pPr>
      <w:bookmarkStart w:id="3" w:name="O_912421"/>
      <w:bookmarkEnd w:id="3"/>
      <w:r w:rsidRPr="004D7C3F">
        <w:t>Knowledge Evidence</w:t>
      </w:r>
    </w:p>
    <w:p w:rsidR="00000000" w:rsidRPr="004D7C3F" w:rsidP="00D0494B">
      <w:pPr>
        <w:pStyle w:val="BodyText"/>
      </w:pPr>
      <w:r w:rsidRPr="004D7C3F">
        <w:t>A person competent in this unit must be able to demonstrate knowledge of:</w:t>
      </w:r>
    </w:p>
    <w:p w:rsidR="00000000" w:rsidRPr="004D7C3F" w:rsidP="004D7C3F">
      <w:pPr>
        <w:pStyle w:val="ListBullet"/>
      </w:pPr>
      <w:r w:rsidRPr="004D7C3F">
        <w:t>quality requirements, at a basic level of understanding, of national building codes and standards</w:t>
      </w:r>
    </w:p>
    <w:p w:rsidR="00000000" w:rsidRPr="004D7C3F" w:rsidP="004D7C3F">
      <w:pPr>
        <w:pStyle w:val="ListBullet"/>
      </w:pPr>
      <w:r w:rsidRPr="004D7C3F">
        <w:t>environmental protection practices for assembling and pressing timber trusses:</w:t>
      </w:r>
    </w:p>
    <w:p w:rsidR="00000000" w:rsidRPr="004D7C3F" w:rsidP="004D7C3F">
      <w:pPr>
        <w:pStyle w:val="ListBullet2"/>
      </w:pPr>
      <w:r w:rsidRPr="004D7C3F">
        <w:t>red</w:t>
      </w:r>
      <w:r w:rsidRPr="004D7C3F">
        <w:t>ucing water and energy use</w:t>
      </w:r>
    </w:p>
    <w:p w:rsidR="00000000" w:rsidRPr="004D7C3F" w:rsidP="004D7C3F">
      <w:pPr>
        <w:pStyle w:val="ListBullet2"/>
      </w:pPr>
      <w:r w:rsidRPr="004D7C3F">
        <w:t>disposing of, recycling and reusing timber and other waste</w:t>
      </w:r>
    </w:p>
    <w:p w:rsidR="00000000" w:rsidRPr="004D7C3F" w:rsidP="004D7C3F">
      <w:pPr>
        <w:pStyle w:val="ListBullet"/>
      </w:pPr>
      <w:r w:rsidRPr="004D7C3F">
        <w:t>typical timber defects and how these affect ability to produce a quality finished product:</w:t>
      </w:r>
    </w:p>
    <w:p w:rsidR="00000000" w:rsidRPr="004D7C3F" w:rsidP="004D7C3F">
      <w:pPr>
        <w:pStyle w:val="ListBullet2"/>
      </w:pPr>
      <w:r w:rsidRPr="004D7C3F">
        <w:t>warp</w:t>
      </w:r>
    </w:p>
    <w:p w:rsidR="00000000" w:rsidRPr="004D7C3F" w:rsidP="004D7C3F">
      <w:pPr>
        <w:pStyle w:val="ListBullet2"/>
      </w:pPr>
      <w:r w:rsidRPr="004D7C3F">
        <w:t>wane</w:t>
      </w:r>
    </w:p>
    <w:p w:rsidR="00000000" w:rsidRPr="004D7C3F" w:rsidP="004D7C3F">
      <w:pPr>
        <w:pStyle w:val="ListBullet2"/>
      </w:pPr>
      <w:r w:rsidRPr="004D7C3F">
        <w:t>cupping</w:t>
      </w:r>
    </w:p>
    <w:p w:rsidR="00000000" w:rsidRPr="004D7C3F" w:rsidP="004D7C3F">
      <w:pPr>
        <w:pStyle w:val="ListBullet2"/>
      </w:pPr>
      <w:r w:rsidRPr="004D7C3F">
        <w:t>shakes</w:t>
      </w:r>
    </w:p>
    <w:p w:rsidR="00000000" w:rsidRPr="004D7C3F" w:rsidP="004D7C3F">
      <w:pPr>
        <w:pStyle w:val="ListBullet2"/>
      </w:pPr>
      <w:r w:rsidRPr="004D7C3F">
        <w:t>insect defects</w:t>
      </w:r>
    </w:p>
    <w:p w:rsidR="00000000" w:rsidRPr="004D7C3F" w:rsidP="004D7C3F">
      <w:pPr>
        <w:pStyle w:val="ListBullet2"/>
      </w:pPr>
      <w:r w:rsidRPr="004D7C3F">
        <w:t>knots</w:t>
      </w:r>
    </w:p>
    <w:p w:rsidR="00000000" w:rsidRPr="004D7C3F" w:rsidP="004D7C3F">
      <w:pPr>
        <w:pStyle w:val="ListBullet2"/>
      </w:pPr>
      <w:r w:rsidRPr="004D7C3F">
        <w:t>resin pockets</w:t>
      </w:r>
    </w:p>
    <w:p w:rsidR="00000000" w:rsidRPr="004D7C3F" w:rsidP="004D7C3F">
      <w:pPr>
        <w:pStyle w:val="ListBullet"/>
      </w:pPr>
      <w:r w:rsidRPr="004D7C3F">
        <w:t>typical flow of material supply in and out of the truss pressing area</w:t>
      </w:r>
    </w:p>
    <w:p w:rsidR="00000000" w:rsidRPr="004D7C3F" w:rsidP="004D7C3F">
      <w:pPr>
        <w:pStyle w:val="ListBullet"/>
      </w:pPr>
      <w:r w:rsidRPr="004D7C3F">
        <w:t>typical truss assembly sequences and range of techniques used to press trusses</w:t>
      </w:r>
    </w:p>
    <w:p w:rsidR="00000000" w:rsidRPr="004D7C3F" w:rsidP="004D7C3F">
      <w:pPr>
        <w:pStyle w:val="ListBullet"/>
      </w:pPr>
      <w:r w:rsidRPr="004D7C3F">
        <w:t>range of industry standard lengths, cross sections and tolerances and applicable terminology</w:t>
      </w:r>
    </w:p>
    <w:p w:rsidR="00000000" w:rsidRPr="004D7C3F" w:rsidP="004D7C3F">
      <w:pPr>
        <w:pStyle w:val="ListBullet"/>
      </w:pPr>
      <w:r w:rsidRPr="004D7C3F">
        <w:t>typical  assem</w:t>
      </w:r>
      <w:r w:rsidRPr="004D7C3F">
        <w:t>bly and pressing faults triggering correction to ensure product quality:</w:t>
      </w:r>
    </w:p>
    <w:p w:rsidR="00000000" w:rsidRPr="004D7C3F" w:rsidP="004D7C3F">
      <w:pPr>
        <w:pStyle w:val="ListBullet2"/>
      </w:pPr>
      <w:r w:rsidRPr="004D7C3F">
        <w:t>incorrectly positioned joints</w:t>
      </w:r>
    </w:p>
    <w:p w:rsidR="00000000" w:rsidRPr="004D7C3F" w:rsidP="004D7C3F">
      <w:pPr>
        <w:pStyle w:val="ListBullet2"/>
      </w:pPr>
      <w:r w:rsidRPr="004D7C3F">
        <w:t>timber splits from nailing</w:t>
      </w:r>
    </w:p>
    <w:p w:rsidR="00000000" w:rsidRPr="004D7C3F" w:rsidP="004D7C3F">
      <w:pPr>
        <w:pStyle w:val="ListBullet2"/>
      </w:pPr>
      <w:r w:rsidRPr="004D7C3F">
        <w:t>incorrectly positioned hardware</w:t>
      </w:r>
    </w:p>
    <w:p w:rsidR="00000000" w:rsidRPr="004D7C3F" w:rsidP="004D7C3F">
      <w:pPr>
        <w:pStyle w:val="ListBullet"/>
      </w:pPr>
      <w:r w:rsidRPr="004D7C3F">
        <w:t>purpose, features and operation of equipment used to assemble and press timber trusses:</w:t>
      </w:r>
    </w:p>
    <w:p w:rsidR="00000000" w:rsidRPr="004D7C3F" w:rsidP="004D7C3F">
      <w:pPr>
        <w:pStyle w:val="ListBullet2"/>
      </w:pPr>
      <w:r w:rsidRPr="004D7C3F">
        <w:t>tru</w:t>
      </w:r>
      <w:r w:rsidRPr="004D7C3F">
        <w:t>ss presses:</w:t>
      </w:r>
    </w:p>
    <w:p w:rsidR="00000000" w:rsidRPr="004D7C3F" w:rsidP="004D7C3F">
      <w:pPr>
        <w:pStyle w:val="ListBullet3"/>
      </w:pPr>
      <w:r w:rsidRPr="004D7C3F">
        <w:t>roller press</w:t>
      </w:r>
    </w:p>
    <w:p w:rsidR="00000000" w:rsidRPr="004D7C3F" w:rsidP="004D7C3F">
      <w:pPr>
        <w:pStyle w:val="ListBullet3"/>
      </w:pPr>
      <w:r w:rsidRPr="004D7C3F">
        <w:t>platen press</w:t>
      </w:r>
    </w:p>
    <w:p w:rsidR="00000000" w:rsidRPr="004D7C3F" w:rsidP="004D7C3F">
      <w:pPr>
        <w:pStyle w:val="ListBullet3"/>
      </w:pPr>
      <w:r w:rsidRPr="004D7C3F">
        <w:t>C-clamp press</w:t>
      </w:r>
    </w:p>
    <w:p w:rsidR="00000000" w:rsidRPr="004D7C3F" w:rsidP="004D7C3F">
      <w:pPr>
        <w:pStyle w:val="ListBullet2"/>
      </w:pPr>
      <w:r w:rsidRPr="004D7C3F">
        <w:t>assembly equipment:</w:t>
      </w:r>
    </w:p>
    <w:p w:rsidR="00000000" w:rsidRPr="004D7C3F" w:rsidP="004D7C3F">
      <w:pPr>
        <w:pStyle w:val="ListBullet3"/>
      </w:pPr>
      <w:r w:rsidRPr="004D7C3F">
        <w:t>measuring equipment</w:t>
      </w:r>
    </w:p>
    <w:p w:rsidR="00000000" w:rsidRPr="004D7C3F" w:rsidP="004D7C3F">
      <w:pPr>
        <w:pStyle w:val="ListBullet3"/>
      </w:pPr>
      <w:r w:rsidRPr="004D7C3F">
        <w:t>assembly jigs</w:t>
      </w:r>
    </w:p>
    <w:p w:rsidR="00000000" w:rsidRPr="004D7C3F" w:rsidP="004D7C3F">
      <w:pPr>
        <w:pStyle w:val="ListBullet3"/>
      </w:pPr>
      <w:r w:rsidRPr="004D7C3F">
        <w:t>drills</w:t>
      </w:r>
    </w:p>
    <w:p w:rsidR="00000000" w:rsidRPr="004D7C3F" w:rsidP="004D7C3F">
      <w:pPr>
        <w:pStyle w:val="ListBullet3"/>
      </w:pPr>
      <w:r w:rsidRPr="004D7C3F">
        <w:t>staple guns</w:t>
      </w:r>
    </w:p>
    <w:p w:rsidR="00000000" w:rsidRPr="004D7C3F" w:rsidP="004D7C3F">
      <w:pPr>
        <w:pStyle w:val="ListBullet3"/>
      </w:pPr>
      <w:r w:rsidRPr="004D7C3F">
        <w:t>nail guns</w:t>
      </w:r>
    </w:p>
    <w:p w:rsidR="00000000" w:rsidRPr="004D7C3F" w:rsidP="004D7C3F">
      <w:pPr>
        <w:pStyle w:val="ListBullet3"/>
      </w:pPr>
      <w:r w:rsidRPr="004D7C3F">
        <w:t>compressor or compressed air supply</w:t>
      </w:r>
    </w:p>
    <w:p w:rsidR="00000000" w:rsidRPr="004D7C3F" w:rsidP="004D7C3F">
      <w:pPr>
        <w:pStyle w:val="ListBullet3"/>
      </w:pPr>
      <w:r w:rsidRPr="004D7C3F">
        <w:t>marking equipment</w:t>
      </w:r>
    </w:p>
    <w:p w:rsidR="00000000" w:rsidRPr="004D7C3F" w:rsidP="004D7C3F">
      <w:pPr>
        <w:pStyle w:val="ListBullet2"/>
      </w:pPr>
      <w:r w:rsidRPr="004D7C3F">
        <w:t>strapping equipment</w:t>
      </w:r>
    </w:p>
    <w:p w:rsidR="00000000" w:rsidRPr="004D7C3F" w:rsidP="004D7C3F">
      <w:pPr>
        <w:pStyle w:val="ListBullet"/>
      </w:pPr>
      <w:r w:rsidRPr="004D7C3F">
        <w:t>appropria</w:t>
      </w:r>
      <w:r w:rsidRPr="004D7C3F">
        <w:t>te range of cycle times and pressures used to press trusses until structurally ready</w:t>
      </w:r>
    </w:p>
    <w:p w:rsidR="00000000" w:rsidRPr="004D7C3F" w:rsidP="004D7C3F">
      <w:pPr>
        <w:pStyle w:val="ListBullet"/>
      </w:pPr>
      <w:r w:rsidRPr="004D7C3F">
        <w:t>purpose, features and use of assembly componentry</w:t>
      </w:r>
    </w:p>
    <w:p w:rsidR="00000000" w:rsidRPr="004D7C3F" w:rsidP="004D7C3F">
      <w:pPr>
        <w:pStyle w:val="ListBullet"/>
      </w:pPr>
      <w:r w:rsidRPr="004D7C3F">
        <w:t>organisational procedures specific to operating press trusses:</w:t>
      </w:r>
    </w:p>
    <w:p w:rsidR="00000000" w:rsidRPr="004D7C3F" w:rsidP="004D7C3F">
      <w:pPr>
        <w:pStyle w:val="ListBullet2"/>
      </w:pPr>
      <w:r w:rsidRPr="004D7C3F">
        <w:t>workplace health and safety with particular emphasis on on equipment lock out and use of personal protective equipment</w:t>
      </w:r>
    </w:p>
    <w:p w:rsidR="00000000" w:rsidRPr="004D7C3F" w:rsidP="004D7C3F">
      <w:pPr>
        <w:pStyle w:val="ListBullet2"/>
      </w:pPr>
      <w:r w:rsidRPr="004D7C3F">
        <w:t>communication reporting lines</w:t>
      </w:r>
    </w:p>
    <w:p w:rsidR="00000000" w:rsidRPr="004D7C3F" w:rsidP="004D7C3F">
      <w:pPr>
        <w:pStyle w:val="ListBullet2"/>
      </w:pPr>
      <w:r w:rsidRPr="004D7C3F">
        <w:t>maintaining construction standards</w:t>
      </w:r>
    </w:p>
    <w:p w:rsidR="00000000" w:rsidRPr="004D7C3F" w:rsidP="004D7C3F">
      <w:pPr>
        <w:pStyle w:val="ListBullet2"/>
      </w:pPr>
      <w:r w:rsidRPr="004D7C3F">
        <w:t>recording and reporting production outcomes and equipment faults</w:t>
      </w:r>
    </w:p>
    <w:p w:rsidR="00000000" w:rsidRPr="004D7C3F" w:rsidP="004D7C3F">
      <w:pPr>
        <w:pStyle w:val="ListBullet2"/>
      </w:pPr>
      <w:r w:rsidRPr="004D7C3F">
        <w:t>labelli</w:t>
      </w:r>
      <w:r w:rsidRPr="004D7C3F">
        <w:t>ng products for identification and transportation.</w:t>
      </w:r>
    </w:p>
    <w:p w:rsidR="00000000" w:rsidRPr="004D7C3F" w:rsidP="004D7C3F">
      <w:pPr>
        <w:pStyle w:val="AllowPageBreak"/>
      </w:pPr>
    </w:p>
    <w:p w:rsidR="00000000" w:rsidRPr="004D7C3F" w:rsidP="004D7C3F">
      <w:pPr>
        <w:pStyle w:val="Heading1"/>
      </w:pPr>
      <w:bookmarkStart w:id="4" w:name="O_912422"/>
      <w:bookmarkEnd w:id="4"/>
      <w:r w:rsidRPr="004D7C3F">
        <w:t>Assessment Conditions</w:t>
      </w:r>
    </w:p>
    <w:p w:rsidR="00000000" w:rsidRPr="004D7C3F" w:rsidP="00D0494B">
      <w:pPr>
        <w:pStyle w:val="BodyText"/>
      </w:pPr>
      <w:r w:rsidRPr="004D7C3F">
        <w:t>The following resources must be made available:</w:t>
      </w:r>
    </w:p>
    <w:p w:rsidR="00000000" w:rsidRPr="004D7C3F" w:rsidP="004D7C3F">
      <w:pPr>
        <w:pStyle w:val="ListBullet"/>
      </w:pPr>
      <w:r w:rsidRPr="004D7C3F">
        <w:t>a truss press which includes one or more of the following:</w:t>
      </w:r>
    </w:p>
    <w:p w:rsidR="00000000" w:rsidRPr="004D7C3F" w:rsidP="004D7C3F">
      <w:pPr>
        <w:pStyle w:val="ListBullet2"/>
      </w:pPr>
      <w:r w:rsidRPr="004D7C3F">
        <w:t>roller press</w:t>
      </w:r>
    </w:p>
    <w:p w:rsidR="00000000" w:rsidRPr="004D7C3F" w:rsidP="004D7C3F">
      <w:pPr>
        <w:pStyle w:val="ListBullet2"/>
      </w:pPr>
      <w:r w:rsidRPr="004D7C3F">
        <w:t>platen press</w:t>
      </w:r>
    </w:p>
    <w:p w:rsidR="00000000" w:rsidRPr="004D7C3F" w:rsidP="004D7C3F">
      <w:pPr>
        <w:pStyle w:val="ListBullet2"/>
      </w:pPr>
      <w:r w:rsidRPr="004D7C3F">
        <w:t>C-clamp press</w:t>
      </w:r>
    </w:p>
    <w:p w:rsidR="00000000" w:rsidRPr="004D7C3F" w:rsidP="004D7C3F">
      <w:pPr>
        <w:pStyle w:val="ListBullet2"/>
      </w:pPr>
      <w:r w:rsidRPr="004D7C3F">
        <w:t>computer-automated press</w:t>
      </w:r>
    </w:p>
    <w:p w:rsidR="00000000" w:rsidRPr="004D7C3F" w:rsidP="004D7C3F">
      <w:pPr>
        <w:pStyle w:val="ListBullet"/>
      </w:pPr>
      <w:r w:rsidRPr="004D7C3F">
        <w:t>tools and equipment used to assemble timber trusses:</w:t>
      </w:r>
    </w:p>
    <w:p w:rsidR="00000000" w:rsidRPr="004D7C3F" w:rsidP="004D7C3F">
      <w:pPr>
        <w:pStyle w:val="ListBullet2"/>
      </w:pPr>
      <w:r w:rsidRPr="004D7C3F">
        <w:t>measuring equipment</w:t>
      </w:r>
    </w:p>
    <w:p w:rsidR="00000000" w:rsidRPr="004D7C3F" w:rsidP="004D7C3F">
      <w:pPr>
        <w:pStyle w:val="ListBullet2"/>
      </w:pPr>
      <w:r w:rsidRPr="004D7C3F">
        <w:t>assembly jigs</w:t>
      </w:r>
    </w:p>
    <w:p w:rsidR="00000000" w:rsidRPr="004D7C3F" w:rsidP="004D7C3F">
      <w:pPr>
        <w:pStyle w:val="ListBullet2"/>
      </w:pPr>
      <w:r w:rsidRPr="004D7C3F">
        <w:t>drills</w:t>
      </w:r>
    </w:p>
    <w:p w:rsidR="00000000" w:rsidRPr="004D7C3F" w:rsidP="004D7C3F">
      <w:pPr>
        <w:pStyle w:val="ListBullet2"/>
      </w:pPr>
      <w:r w:rsidRPr="004D7C3F">
        <w:t>staple guns</w:t>
      </w:r>
    </w:p>
    <w:p w:rsidR="00000000" w:rsidRPr="004D7C3F" w:rsidP="004D7C3F">
      <w:pPr>
        <w:pStyle w:val="ListBullet2"/>
      </w:pPr>
      <w:r w:rsidRPr="004D7C3F">
        <w:t>nail guns</w:t>
      </w:r>
    </w:p>
    <w:p w:rsidR="00000000" w:rsidRPr="004D7C3F" w:rsidP="004D7C3F">
      <w:pPr>
        <w:pStyle w:val="ListBullet2"/>
      </w:pPr>
      <w:r w:rsidRPr="004D7C3F">
        <w:t>compressor or compressed air supply</w:t>
      </w:r>
    </w:p>
    <w:p w:rsidR="00000000" w:rsidRPr="004D7C3F" w:rsidP="004D7C3F">
      <w:pPr>
        <w:pStyle w:val="ListBullet2"/>
      </w:pPr>
      <w:r w:rsidRPr="004D7C3F">
        <w:t>marking equipment</w:t>
      </w:r>
    </w:p>
    <w:p w:rsidR="00000000" w:rsidRPr="004D7C3F" w:rsidP="004D7C3F">
      <w:pPr>
        <w:pStyle w:val="ListBullet2"/>
      </w:pPr>
      <w:r w:rsidRPr="004D7C3F">
        <w:t>strapping equipment</w:t>
      </w:r>
    </w:p>
    <w:p w:rsidR="00000000" w:rsidRPr="004D7C3F" w:rsidP="004D7C3F">
      <w:pPr>
        <w:pStyle w:val="ListBullet"/>
      </w:pPr>
      <w:r w:rsidRPr="004D7C3F">
        <w:t>assembly hardware:</w:t>
      </w:r>
    </w:p>
    <w:p w:rsidR="00000000" w:rsidRPr="004D7C3F" w:rsidP="004D7C3F">
      <w:pPr>
        <w:pStyle w:val="ListBullet2"/>
      </w:pPr>
      <w:r w:rsidRPr="004D7C3F">
        <w:t>nailing plates</w:t>
      </w:r>
    </w:p>
    <w:p w:rsidR="00000000" w:rsidRPr="004D7C3F" w:rsidP="004D7C3F">
      <w:pPr>
        <w:pStyle w:val="ListBullet2"/>
      </w:pPr>
      <w:r w:rsidRPr="004D7C3F">
        <w:t>gan</w:t>
      </w:r>
      <w:r w:rsidRPr="004D7C3F">
        <w:t>g nails</w:t>
      </w:r>
    </w:p>
    <w:p w:rsidR="00000000" w:rsidRPr="004D7C3F" w:rsidP="004D7C3F">
      <w:pPr>
        <w:pStyle w:val="ListBullet2"/>
      </w:pPr>
      <w:r w:rsidRPr="004D7C3F">
        <w:t>nail gun nails</w:t>
      </w:r>
    </w:p>
    <w:p w:rsidR="00000000" w:rsidRPr="004D7C3F" w:rsidP="004D7C3F">
      <w:pPr>
        <w:pStyle w:val="ListBullet2"/>
      </w:pPr>
      <w:r w:rsidRPr="004D7C3F">
        <w:t xml:space="preserve">staples </w:t>
      </w:r>
    </w:p>
    <w:p w:rsidR="00000000" w:rsidRPr="004D7C3F" w:rsidP="004D7C3F">
      <w:pPr>
        <w:pStyle w:val="ListBullet"/>
      </w:pPr>
      <w:r w:rsidRPr="004D7C3F">
        <w:t>personal protective equipment suitable for operating truss presses</w:t>
      </w:r>
    </w:p>
    <w:p w:rsidR="00000000" w:rsidRPr="004D7C3F" w:rsidP="004D7C3F">
      <w:pPr>
        <w:pStyle w:val="ListBullet"/>
      </w:pPr>
      <w:r w:rsidRPr="004D7C3F">
        <w:t>pre-cut sections of timber</w:t>
      </w:r>
    </w:p>
    <w:p w:rsidR="00000000" w:rsidRPr="004D7C3F" w:rsidP="004D7C3F">
      <w:pPr>
        <w:pStyle w:val="ListBullet"/>
      </w:pPr>
      <w:r w:rsidRPr="004D7C3F">
        <w:t>consumable strapping, packaging and labelling materials</w:t>
      </w:r>
    </w:p>
    <w:p w:rsidR="00000000" w:rsidRPr="004D7C3F" w:rsidP="004D7C3F">
      <w:pPr>
        <w:pStyle w:val="ListBullet"/>
      </w:pPr>
      <w:r w:rsidRPr="004D7C3F">
        <w:t>manufacturers’ instructions for equipment use</w:t>
      </w:r>
    </w:p>
    <w:p w:rsidR="00000000" w:rsidRPr="004D7C3F" w:rsidP="004D7C3F">
      <w:pPr>
        <w:pStyle w:val="ListBullet"/>
      </w:pPr>
      <w:r w:rsidRPr="004D7C3F">
        <w:t>work order and construction plan with specifications for assembling and pressing trusses</w:t>
      </w:r>
    </w:p>
    <w:p w:rsidR="00000000" w:rsidRPr="004D7C3F" w:rsidP="004D7C3F">
      <w:pPr>
        <w:pStyle w:val="ListBullet"/>
      </w:pPr>
      <w:r w:rsidRPr="004D7C3F">
        <w:t>template documents for recording production outcomes and equipment faults</w:t>
      </w:r>
    </w:p>
    <w:p w:rsidR="00000000" w:rsidRPr="004D7C3F" w:rsidP="004D7C3F">
      <w:pPr>
        <w:pStyle w:val="ListBullet"/>
      </w:pPr>
      <w:r w:rsidRPr="004D7C3F">
        <w:t>organisational procedures for operating truss presses.</w:t>
      </w:r>
    </w:p>
    <w:p w:rsidR="00000000" w:rsidRPr="004D7C3F" w:rsidP="004D7C3F">
      <w:pPr>
        <w:pStyle w:val="BodyText"/>
      </w:pPr>
    </w:p>
    <w:p w:rsidR="00000000" w:rsidRPr="004D7C3F" w:rsidP="00D0494B">
      <w:pPr>
        <w:pStyle w:val="BodyText"/>
      </w:pPr>
      <w:r w:rsidRPr="004D7C3F">
        <w:t>Competency is to be assessed in the w</w:t>
      </w:r>
      <w:r w:rsidRPr="004D7C3F">
        <w:t xml:space="preserve">orkplace or a simulated environment that accurately reflects performance in a real workplace setting. </w:t>
      </w:r>
    </w:p>
    <w:p w:rsidR="00000000" w:rsidRPr="004D7C3F" w:rsidP="00D0494B">
      <w:pPr>
        <w:pStyle w:val="Heading3"/>
      </w:pPr>
      <w:r w:rsidRPr="004D7C3F">
        <w:rPr>
          <w:rStyle w:val="SpecialBold"/>
        </w:rPr>
        <w:t>Assessor requirements</w:t>
      </w:r>
    </w:p>
    <w:p w:rsidR="00000000" w:rsidRPr="004D7C3F" w:rsidP="00D0494B">
      <w:pPr>
        <w:pStyle w:val="BodyText"/>
      </w:pPr>
      <w:r w:rsidRPr="004D7C3F">
        <w:t>Assessors must:</w:t>
      </w:r>
    </w:p>
    <w:p w:rsidR="00000000" w:rsidRPr="004D7C3F" w:rsidP="004D7C3F">
      <w:pPr>
        <w:pStyle w:val="ListBullet"/>
      </w:pPr>
      <w:r w:rsidRPr="004D7C3F">
        <w:t>hold the appropriate assessor competency standards as outlined in regulations; and</w:t>
      </w:r>
    </w:p>
    <w:p w:rsidR="00000000" w:rsidRPr="004D7C3F" w:rsidP="004D7C3F">
      <w:pPr>
        <w:pStyle w:val="ListBullet"/>
      </w:pPr>
      <w:r w:rsidRPr="004D7C3F">
        <w:t>be able to demonstrate vocation</w:t>
      </w:r>
      <w:r w:rsidRPr="004D7C3F">
        <w:t>al competencies at least to the level being assessed; and</w:t>
      </w:r>
    </w:p>
    <w:p w:rsidR="00000000" w:rsidRPr="004D7C3F" w:rsidP="004D7C3F">
      <w:pPr>
        <w:pStyle w:val="ListBullet"/>
      </w:pPr>
      <w:r w:rsidRPr="004D7C3F">
        <w:t xml:space="preserve">be able to demonstrate how they are continuing to develop their VET knowledge and skills as well as maintaining their industry currency and assessor competence. </w:t>
      </w:r>
    </w:p>
    <w:p w:rsidR="00000000" w:rsidRPr="004D7C3F" w:rsidP="004D7C3F">
      <w:pPr>
        <w:pStyle w:val="AllowPageBreak"/>
      </w:pPr>
    </w:p>
    <w:p w:rsidR="00000000" w:rsidRPr="004D7C3F" w:rsidP="004D7C3F">
      <w:pPr>
        <w:pStyle w:val="Heading1"/>
      </w:pPr>
      <w:bookmarkStart w:id="5" w:name="O_912425"/>
      <w:bookmarkEnd w:id="5"/>
      <w:r w:rsidRPr="004D7C3F">
        <w:t>Links</w:t>
      </w:r>
    </w:p>
    <w:p w:rsidR="00000000" w:rsidRPr="004D7C3F" w:rsidP="00D0494B">
      <w:pPr>
        <w:pStyle w:val="BodyText"/>
      </w:pPr>
      <w:r w:rsidRPr="004D7C3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67604">
        <w:rPr>
          <w:rStyle w:val="Hyperlink"/>
        </w:rPr>
        <w:t>https://vetnet.gov.au/Pages/TrainingDocs.aspx?q=0d96fe23-5747-4c01-9d6f-3509ff8d3d47</w:t>
      </w:r>
      <w:r>
        <w:fldChar w:fldCharType="end"/>
      </w:r>
    </w:p>
    <w:p w:rsidR="00000000" w:rsidRPr="004D7C3F" w:rsidP="004D7C3F"/>
    <w:sectPr w:rsidSect="004D7C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3F" w:rsidRPr="00D0494B" w:rsidP="00D049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94B" w:rsidP="004D7C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494B" w:rsidP="004D7C3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D0494B" w:rsidP="004D7C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9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7C3F" w:rsidRPr="00D0494B" w:rsidP="00D049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94B" w:rsidRPr="002D2AF8" w:rsidP="004D7C3F">
    <w:pPr>
      <w:pStyle w:val="Header"/>
      <w:framePr w:wrap="around"/>
    </w:pPr>
    <w:r>
      <w:fldChar w:fldCharType="begin"/>
    </w:r>
    <w:r>
      <w:instrText xml:space="preserve"> TITLE   \* MERGEFORMAT </w:instrText>
    </w:r>
    <w:r>
      <w:fldChar w:fldCharType="separate"/>
    </w:r>
    <w:r>
      <w:t>Assessment Requirements for FWPCOT3243 Operate a truss press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D0494B" w:rsidP="004D7C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209C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5405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F49C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C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C3F"/>
    <w:pPr>
      <w:spacing w:before="360" w:after="60"/>
      <w:outlineLvl w:val="0"/>
    </w:pPr>
    <w:rPr>
      <w:sz w:val="32"/>
    </w:rPr>
  </w:style>
  <w:style w:type="paragraph" w:styleId="Heading2">
    <w:name w:val="heading 2"/>
    <w:basedOn w:val="HeadingBase"/>
    <w:next w:val="BodyText"/>
    <w:link w:val="Heading2Char"/>
    <w:qFormat/>
    <w:rsid w:val="004D7C3F"/>
    <w:pPr>
      <w:keepLines/>
      <w:spacing w:before="240" w:after="120"/>
      <w:outlineLvl w:val="1"/>
    </w:pPr>
    <w:rPr>
      <w:sz w:val="28"/>
      <w:szCs w:val="40"/>
    </w:rPr>
  </w:style>
  <w:style w:type="paragraph" w:styleId="Heading3">
    <w:name w:val="heading 3"/>
    <w:basedOn w:val="HeadingBase"/>
    <w:next w:val="BodyText"/>
    <w:link w:val="Heading3Char"/>
    <w:qFormat/>
    <w:rsid w:val="004D7C3F"/>
    <w:pPr>
      <w:spacing w:before="180" w:after="120"/>
      <w:outlineLvl w:val="2"/>
    </w:pPr>
    <w:rPr>
      <w:spacing w:val="-10"/>
      <w:kern w:val="32"/>
    </w:rPr>
  </w:style>
  <w:style w:type="paragraph" w:styleId="Heading4">
    <w:name w:val="heading 4"/>
    <w:basedOn w:val="HeadingBase"/>
    <w:next w:val="BodyText"/>
    <w:link w:val="Heading4Char"/>
    <w:qFormat/>
    <w:rsid w:val="004D7C3F"/>
    <w:pPr>
      <w:spacing w:before="160" w:after="120"/>
      <w:outlineLvl w:val="3"/>
    </w:pPr>
    <w:rPr>
      <w:sz w:val="22"/>
    </w:rPr>
  </w:style>
  <w:style w:type="paragraph" w:styleId="Heading5">
    <w:name w:val="heading 5"/>
    <w:basedOn w:val="HeadingBase"/>
    <w:next w:val="Normal"/>
    <w:link w:val="Heading5Char"/>
    <w:qFormat/>
    <w:rsid w:val="004D7C3F"/>
    <w:pPr>
      <w:spacing w:before="80"/>
      <w:outlineLvl w:val="4"/>
    </w:pPr>
    <w:rPr>
      <w:color w:val="918585"/>
      <w:sz w:val="20"/>
    </w:rPr>
  </w:style>
  <w:style w:type="paragraph" w:styleId="Heading6">
    <w:name w:val="heading 6"/>
    <w:basedOn w:val="HeadingBase"/>
    <w:next w:val="Normal"/>
    <w:link w:val="Heading6Char"/>
    <w:qFormat/>
    <w:rsid w:val="004D7C3F"/>
    <w:pPr>
      <w:spacing w:before="60"/>
      <w:outlineLvl w:val="5"/>
    </w:pPr>
    <w:rPr>
      <w:color w:val="918585"/>
      <w:sz w:val="20"/>
    </w:rPr>
  </w:style>
  <w:style w:type="paragraph" w:styleId="Heading7">
    <w:name w:val="heading 7"/>
    <w:basedOn w:val="Normal"/>
    <w:next w:val="Normal"/>
    <w:link w:val="Heading7Char"/>
    <w:qFormat/>
    <w:rsid w:val="004D7C3F"/>
    <w:pPr>
      <w:ind w:left="720"/>
      <w:outlineLvl w:val="6"/>
    </w:pPr>
    <w:rPr>
      <w:i/>
    </w:rPr>
  </w:style>
  <w:style w:type="paragraph" w:styleId="Heading8">
    <w:name w:val="heading 8"/>
    <w:basedOn w:val="Normal"/>
    <w:next w:val="Normal"/>
    <w:link w:val="Heading8Char"/>
    <w:qFormat/>
    <w:rsid w:val="004D7C3F"/>
    <w:pPr>
      <w:ind w:left="720"/>
      <w:outlineLvl w:val="7"/>
    </w:pPr>
    <w:rPr>
      <w:i/>
    </w:rPr>
  </w:style>
  <w:style w:type="paragraph" w:styleId="Heading9">
    <w:name w:val="heading 9"/>
    <w:basedOn w:val="Normal"/>
    <w:next w:val="Normal"/>
    <w:link w:val="Heading9Char"/>
    <w:qFormat/>
    <w:rsid w:val="004D7C3F"/>
    <w:pPr>
      <w:ind w:left="720"/>
      <w:outlineLvl w:val="8"/>
    </w:pPr>
    <w:rPr>
      <w:i/>
    </w:rPr>
  </w:style>
  <w:style w:type="character" w:default="1" w:styleId="DefaultParagraphFont">
    <w:name w:val="Default Paragraph Font"/>
    <w:uiPriority w:val="1"/>
    <w:unhideWhenUsed/>
    <w:rsid w:val="004D7C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C3F"/>
  </w:style>
  <w:style w:type="character" w:customStyle="1" w:styleId="Heading1Char">
    <w:name w:val="Heading 1 Char"/>
    <w:basedOn w:val="DefaultParagraphFont"/>
    <w:link w:val="Heading1"/>
    <w:rsid w:val="004D7C3F"/>
    <w:rPr>
      <w:rFonts w:ascii="Times New Roman" w:eastAsia="Times New Roman" w:hAnsi="Times New Roman" w:cs="Times New Roman"/>
      <w:b/>
      <w:sz w:val="32"/>
      <w:szCs w:val="20"/>
      <w:lang w:eastAsia="en-US"/>
    </w:rPr>
  </w:style>
  <w:style w:type="paragraph" w:styleId="BodyText">
    <w:name w:val="Body Text"/>
    <w:basedOn w:val="Normal"/>
    <w:link w:val="BodyTextChar"/>
    <w:rsid w:val="004D7C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7C3F"/>
    <w:rPr>
      <w:rFonts w:ascii="Times New Roman" w:eastAsia="Times New Roman" w:hAnsi="Times New Roman" w:cs="Times New Roman"/>
      <w:sz w:val="24"/>
      <w:lang w:eastAsia="en-US"/>
    </w:rPr>
  </w:style>
  <w:style w:type="paragraph" w:styleId="ListBullet">
    <w:name w:val="List Bullet"/>
    <w:basedOn w:val="List"/>
    <w:rsid w:val="004D7C3F"/>
    <w:pPr>
      <w:numPr>
        <w:numId w:val="13"/>
      </w:numPr>
      <w:tabs>
        <w:tab w:val="clear" w:pos="340"/>
      </w:tabs>
      <w:spacing w:before="40" w:after="40"/>
    </w:pPr>
  </w:style>
  <w:style w:type="character" w:customStyle="1" w:styleId="SpecialBold">
    <w:name w:val="Special Bold"/>
    <w:basedOn w:val="DefaultParagraphFont"/>
    <w:rsid w:val="004D7C3F"/>
    <w:rPr>
      <w:b/>
      <w:spacing w:val="0"/>
    </w:rPr>
  </w:style>
  <w:style w:type="paragraph" w:styleId="ListBullet2">
    <w:name w:val="List Bullet 2"/>
    <w:basedOn w:val="List2"/>
    <w:rsid w:val="004D7C3F"/>
    <w:pPr>
      <w:numPr>
        <w:numId w:val="14"/>
      </w:numPr>
      <w:tabs>
        <w:tab w:val="clear" w:pos="680"/>
      </w:tabs>
    </w:pPr>
  </w:style>
  <w:style w:type="paragraph" w:customStyle="1" w:styleId="SuperHeading">
    <w:name w:val="SuperHeading"/>
    <w:basedOn w:val="Normal"/>
    <w:rsid w:val="004D7C3F"/>
    <w:pPr>
      <w:spacing w:before="240" w:after="120"/>
      <w:outlineLvl w:val="0"/>
    </w:pPr>
    <w:rPr>
      <w:rFonts w:ascii="Times New Roman" w:hAnsi="Times New Roman"/>
      <w:b/>
      <w:sz w:val="32"/>
    </w:rPr>
  </w:style>
  <w:style w:type="paragraph" w:customStyle="1" w:styleId="AllowPageBreak">
    <w:name w:val="AllowPageBreak"/>
    <w:rsid w:val="004D7C3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7C3F"/>
    <w:pPr>
      <w:numPr>
        <w:numId w:val="3"/>
      </w:numPr>
      <w:tabs>
        <w:tab w:val="clear" w:pos="1021"/>
      </w:tabs>
      <w:ind w:left="1037" w:hanging="357"/>
    </w:pPr>
  </w:style>
  <w:style w:type="character" w:customStyle="1" w:styleId="Heading2Char">
    <w:name w:val="Heading 2 Char"/>
    <w:basedOn w:val="DefaultParagraphFont"/>
    <w:link w:val="Heading2"/>
    <w:rsid w:val="004D7C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C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C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C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C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C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C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C3F"/>
    <w:rPr>
      <w:rFonts w:ascii="Courier New" w:eastAsia="Times New Roman" w:hAnsi="Courier New" w:cs="Times New Roman"/>
      <w:i/>
      <w:szCs w:val="20"/>
      <w:lang w:eastAsia="en-US"/>
    </w:rPr>
  </w:style>
  <w:style w:type="paragraph" w:customStyle="1" w:styleId="HeadingBase">
    <w:name w:val="Heading Base"/>
    <w:rsid w:val="004D7C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C3F"/>
    <w:pPr>
      <w:tabs>
        <w:tab w:val="right" w:leader="dot" w:pos="9072"/>
      </w:tabs>
      <w:ind w:left="567"/>
    </w:pPr>
    <w:rPr>
      <w:szCs w:val="22"/>
    </w:rPr>
  </w:style>
  <w:style w:type="paragraph" w:customStyle="1" w:styleId="TOCBase">
    <w:name w:val="TOC Base"/>
    <w:rsid w:val="004D7C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C3F"/>
    <w:pPr>
      <w:tabs>
        <w:tab w:val="right" w:leader="dot" w:pos="9072"/>
      </w:tabs>
      <w:spacing w:before="40" w:after="40"/>
      <w:ind w:left="284"/>
    </w:pPr>
    <w:rPr>
      <w:rFonts w:ascii="Times New Roman" w:hAnsi="Times New Roman"/>
    </w:rPr>
  </w:style>
  <w:style w:type="paragraph" w:styleId="TOC1">
    <w:name w:val="toc 1"/>
    <w:basedOn w:val="TOCBase"/>
    <w:next w:val="Normal"/>
    <w:rsid w:val="004D7C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7C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C3F"/>
    <w:rPr>
      <w:rFonts w:ascii="Times New Roman" w:eastAsia="Times New Roman" w:hAnsi="Times New Roman" w:cs="Times New Roman"/>
      <w:sz w:val="16"/>
      <w:lang w:eastAsia="en-US"/>
    </w:rPr>
  </w:style>
  <w:style w:type="paragraph" w:styleId="Title">
    <w:name w:val="Title"/>
    <w:basedOn w:val="HeadingBase"/>
    <w:link w:val="TitleChar"/>
    <w:qFormat/>
    <w:rsid w:val="004D7C3F"/>
    <w:pPr>
      <w:spacing w:before="5040"/>
      <w:jc w:val="center"/>
    </w:pPr>
    <w:rPr>
      <w:sz w:val="48"/>
      <w:szCs w:val="72"/>
      <w:lang w:val="en-US"/>
    </w:rPr>
  </w:style>
  <w:style w:type="character" w:customStyle="1" w:styleId="TitleChar">
    <w:name w:val="Title Char"/>
    <w:basedOn w:val="DefaultParagraphFont"/>
    <w:link w:val="Title"/>
    <w:rsid w:val="004D7C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C3F"/>
    <w:pPr>
      <w:tabs>
        <w:tab w:val="left" w:pos="3600"/>
        <w:tab w:val="left" w:pos="3958"/>
      </w:tabs>
    </w:pPr>
  </w:style>
  <w:style w:type="paragraph" w:styleId="List">
    <w:name w:val="List"/>
    <w:basedOn w:val="BodyText"/>
    <w:next w:val="BodyText"/>
    <w:rsid w:val="004D7C3F"/>
    <w:pPr>
      <w:tabs>
        <w:tab w:val="left" w:pos="340"/>
      </w:tabs>
      <w:spacing w:before="60" w:after="60"/>
      <w:ind w:left="340" w:hanging="340"/>
    </w:pPr>
  </w:style>
  <w:style w:type="paragraph" w:customStyle="1" w:styleId="Note">
    <w:name w:val="Note"/>
    <w:basedOn w:val="BodyText"/>
    <w:rsid w:val="004D7C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C3F"/>
    <w:pPr>
      <w:framePr w:wrap="auto" w:hAnchor="text" w:y="6049"/>
    </w:pPr>
    <w:rPr>
      <w:color w:val="000000"/>
      <w:sz w:val="40"/>
    </w:rPr>
  </w:style>
  <w:style w:type="paragraph" w:customStyle="1" w:styleId="TOCTitle">
    <w:name w:val="TOCTitle"/>
    <w:basedOn w:val="Heading1"/>
    <w:rsid w:val="004D7C3F"/>
    <w:pPr>
      <w:spacing w:after="240"/>
      <w:jc w:val="center"/>
      <w:outlineLvl w:val="9"/>
    </w:pPr>
    <w:rPr>
      <w:caps/>
    </w:rPr>
  </w:style>
  <w:style w:type="paragraph" w:customStyle="1" w:styleId="Version">
    <w:name w:val="Version"/>
    <w:rsid w:val="004D7C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7C3F"/>
    <w:pPr>
      <w:keepNext w:val="0"/>
      <w:tabs>
        <w:tab w:val="right" w:pos="4176"/>
      </w:tabs>
      <w:ind w:left="198" w:hanging="198"/>
    </w:pPr>
    <w:rPr>
      <w:rFonts w:ascii="Garamond" w:hAnsi="Garamond"/>
    </w:rPr>
  </w:style>
  <w:style w:type="paragraph" w:styleId="IndexHeading">
    <w:name w:val="index heading"/>
    <w:basedOn w:val="Normal"/>
    <w:next w:val="Index1"/>
    <w:semiHidden/>
    <w:rsid w:val="004D7C3F"/>
    <w:pPr>
      <w:spacing w:before="120" w:after="120"/>
    </w:pPr>
    <w:rPr>
      <w:rFonts w:ascii="Arial" w:hAnsi="Arial"/>
      <w:b/>
      <w:color w:val="918585"/>
      <w:sz w:val="24"/>
    </w:rPr>
  </w:style>
  <w:style w:type="paragraph" w:styleId="Header">
    <w:name w:val="header"/>
    <w:basedOn w:val="Normal"/>
    <w:link w:val="HeaderChar"/>
    <w:rsid w:val="004D7C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C3F"/>
    <w:rPr>
      <w:rFonts w:ascii="Times New Roman" w:eastAsia="Times New Roman" w:hAnsi="Times New Roman" w:cs="Times New Roman"/>
      <w:sz w:val="16"/>
      <w:szCs w:val="20"/>
      <w:lang w:val="en-GB" w:eastAsia="en-US"/>
    </w:rPr>
  </w:style>
  <w:style w:type="paragraph" w:customStyle="1" w:styleId="Chapter">
    <w:name w:val="Chapter"/>
    <w:basedOn w:val="Normal"/>
    <w:rsid w:val="004D7C3F"/>
    <w:pPr>
      <w:spacing w:before="240"/>
    </w:pPr>
    <w:rPr>
      <w:rFonts w:ascii="Times New Roman" w:hAnsi="Times New Roman"/>
      <w:smallCaps/>
      <w:spacing w:val="80"/>
      <w:sz w:val="28"/>
    </w:rPr>
  </w:style>
  <w:style w:type="paragraph" w:customStyle="1" w:styleId="InChapter">
    <w:name w:val="InChapter"/>
    <w:basedOn w:val="Heading3"/>
    <w:rsid w:val="004D7C3F"/>
    <w:pPr>
      <w:spacing w:after="240"/>
      <w:outlineLvl w:val="9"/>
    </w:pPr>
    <w:rPr>
      <w:noProof/>
    </w:rPr>
  </w:style>
  <w:style w:type="paragraph" w:styleId="Index2">
    <w:name w:val="index 2"/>
    <w:basedOn w:val="Normal"/>
    <w:next w:val="Normal"/>
    <w:semiHidden/>
    <w:rsid w:val="004D7C3F"/>
    <w:pPr>
      <w:tabs>
        <w:tab w:val="right" w:pos="4176"/>
      </w:tabs>
      <w:ind w:left="568" w:hanging="284"/>
    </w:pPr>
    <w:rPr>
      <w:rFonts w:ascii="Garamond" w:hAnsi="Garamond"/>
    </w:rPr>
  </w:style>
  <w:style w:type="paragraph" w:customStyle="1" w:styleId="Byline">
    <w:name w:val="Byline"/>
    <w:rsid w:val="004D7C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C3F"/>
    <w:pPr>
      <w:tabs>
        <w:tab w:val="clear" w:pos="3600"/>
        <w:tab w:val="clear" w:pos="3958"/>
      </w:tabs>
      <w:jc w:val="right"/>
    </w:pPr>
  </w:style>
  <w:style w:type="character" w:styleId="Emphasis">
    <w:name w:val="Emphasis"/>
    <w:basedOn w:val="DefaultParagraphFont"/>
    <w:qFormat/>
    <w:rsid w:val="004D7C3F"/>
    <w:rPr>
      <w:i/>
    </w:rPr>
  </w:style>
  <w:style w:type="paragraph" w:styleId="Caption">
    <w:name w:val="caption"/>
    <w:basedOn w:val="BodyText"/>
    <w:next w:val="Normal"/>
    <w:qFormat/>
    <w:rsid w:val="004D7C3F"/>
    <w:pPr>
      <w:framePr w:w="2268" w:hSpace="181" w:vSpace="181" w:wrap="around" w:vAnchor="text" w:hAnchor="page" w:x="1135" w:y="285" w:anchorLock="1"/>
    </w:pPr>
    <w:rPr>
      <w:i/>
    </w:rPr>
  </w:style>
  <w:style w:type="paragraph" w:customStyle="1" w:styleId="MiniTOCTitle">
    <w:name w:val="MiniTOCTitle"/>
    <w:basedOn w:val="Heading4"/>
    <w:rsid w:val="004D7C3F"/>
    <w:pPr>
      <w:spacing w:before="240"/>
      <w:outlineLvl w:val="9"/>
    </w:pPr>
    <w:rPr>
      <w:noProof/>
      <w:sz w:val="24"/>
    </w:rPr>
  </w:style>
  <w:style w:type="paragraph" w:customStyle="1" w:styleId="MiniTOCItem">
    <w:name w:val="MiniTOCItem"/>
    <w:basedOn w:val="ListBullet"/>
    <w:rsid w:val="004D7C3F"/>
    <w:pPr>
      <w:numPr>
        <w:numId w:val="0"/>
      </w:numPr>
      <w:tabs>
        <w:tab w:val="right" w:leader="dot" w:pos="6521"/>
      </w:tabs>
      <w:spacing w:before="0" w:after="0"/>
    </w:pPr>
  </w:style>
  <w:style w:type="paragraph" w:customStyle="1" w:styleId="TOFTitle">
    <w:name w:val="TOFTitle"/>
    <w:basedOn w:val="TOCTitle"/>
    <w:rsid w:val="004D7C3F"/>
  </w:style>
  <w:style w:type="paragraph" w:styleId="TableofFigures">
    <w:name w:val="table of figures"/>
    <w:basedOn w:val="Normal"/>
    <w:next w:val="Normal"/>
    <w:semiHidden/>
    <w:rsid w:val="004D7C3F"/>
    <w:pPr>
      <w:tabs>
        <w:tab w:val="right" w:leader="dot" w:pos="9072"/>
      </w:tabs>
      <w:ind w:left="970" w:hanging="403"/>
    </w:pPr>
    <w:rPr>
      <w:rFonts w:ascii="Times New Roman" w:hAnsi="Times New Roman"/>
      <w:b/>
    </w:rPr>
  </w:style>
  <w:style w:type="paragraph" w:styleId="ListNumber">
    <w:name w:val="List Number"/>
    <w:basedOn w:val="List"/>
    <w:rsid w:val="004D7C3F"/>
    <w:pPr>
      <w:numPr>
        <w:numId w:val="16"/>
      </w:numPr>
      <w:tabs>
        <w:tab w:val="clear" w:pos="340"/>
      </w:tabs>
    </w:pPr>
  </w:style>
  <w:style w:type="character" w:customStyle="1" w:styleId="WingdingSymbols">
    <w:name w:val="Wingding Symbols"/>
    <w:rsid w:val="004D7C3F"/>
    <w:rPr>
      <w:rFonts w:ascii="Wingdings" w:hAnsi="Wingdings"/>
    </w:rPr>
  </w:style>
  <w:style w:type="paragraph" w:customStyle="1" w:styleId="TableHeading">
    <w:name w:val="Table Heading"/>
    <w:basedOn w:val="HeadingBase"/>
    <w:rsid w:val="004D7C3F"/>
    <w:pPr>
      <w:keepLines/>
      <w:pBdr>
        <w:bottom w:val="single" w:sz="6" w:space="1" w:color="918585"/>
      </w:pBdr>
      <w:spacing w:before="240"/>
    </w:pPr>
  </w:style>
  <w:style w:type="character" w:customStyle="1" w:styleId="HotSpot">
    <w:name w:val="HotSpot"/>
    <w:rsid w:val="004D7C3F"/>
    <w:rPr>
      <w:color w:val="0033CC"/>
      <w:u w:val="none"/>
    </w:rPr>
  </w:style>
  <w:style w:type="paragraph" w:customStyle="1" w:styleId="BodyTextRight">
    <w:name w:val="Body Text Right"/>
    <w:basedOn w:val="BodyText"/>
    <w:rsid w:val="004D7C3F"/>
    <w:pPr>
      <w:spacing w:before="0" w:after="0"/>
      <w:jc w:val="right"/>
    </w:pPr>
  </w:style>
  <w:style w:type="paragraph" w:styleId="Index3">
    <w:name w:val="index 3"/>
    <w:basedOn w:val="ListNumber2"/>
    <w:next w:val="Normal"/>
    <w:semiHidden/>
    <w:rsid w:val="004D7C3F"/>
    <w:pPr>
      <w:numPr>
        <w:numId w:val="0"/>
      </w:numPr>
      <w:tabs>
        <w:tab w:val="right" w:leader="dot" w:pos="4176"/>
      </w:tabs>
    </w:pPr>
  </w:style>
  <w:style w:type="paragraph" w:styleId="ListNumber2">
    <w:name w:val="List Number 2"/>
    <w:basedOn w:val="List2"/>
    <w:rsid w:val="004D7C3F"/>
    <w:pPr>
      <w:numPr>
        <w:numId w:val="11"/>
      </w:numPr>
      <w:tabs>
        <w:tab w:val="clear" w:pos="1060"/>
      </w:tabs>
    </w:pPr>
  </w:style>
  <w:style w:type="paragraph" w:customStyle="1" w:styleId="MarginNote">
    <w:name w:val="Margin Note"/>
    <w:basedOn w:val="BodyText"/>
    <w:rsid w:val="004D7C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C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C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C3F"/>
    <w:rPr>
      <w:sz w:val="32"/>
    </w:rPr>
  </w:style>
  <w:style w:type="paragraph" w:customStyle="1" w:styleId="HeadingProcedure">
    <w:name w:val="Heading Procedure"/>
    <w:basedOn w:val="HeadingBase"/>
    <w:next w:val="Normal"/>
    <w:rsid w:val="004D7C3F"/>
    <w:pPr>
      <w:tabs>
        <w:tab w:val="left" w:pos="0"/>
      </w:tabs>
      <w:spacing w:before="120" w:after="60"/>
    </w:pPr>
    <w:rPr>
      <w:i/>
      <w:color w:val="918585"/>
      <w:sz w:val="22"/>
    </w:rPr>
  </w:style>
  <w:style w:type="paragraph" w:customStyle="1" w:styleId="TableBodyText">
    <w:name w:val="Table Body Text"/>
    <w:basedOn w:val="BodyText"/>
    <w:rsid w:val="004D7C3F"/>
    <w:pPr>
      <w:spacing w:before="60" w:after="60"/>
    </w:pPr>
  </w:style>
  <w:style w:type="paragraph" w:styleId="ListContinue">
    <w:name w:val="List Continue"/>
    <w:basedOn w:val="List"/>
    <w:rsid w:val="004D7C3F"/>
    <w:pPr>
      <w:ind w:firstLine="0"/>
    </w:pPr>
  </w:style>
  <w:style w:type="paragraph" w:customStyle="1" w:styleId="ListNote">
    <w:name w:val="List Note"/>
    <w:basedOn w:val="List"/>
    <w:rsid w:val="004D7C3F"/>
    <w:pPr>
      <w:pBdr>
        <w:top w:val="single" w:sz="6" w:space="2" w:color="918585"/>
        <w:bottom w:val="single" w:sz="6" w:space="2" w:color="918585"/>
      </w:pBdr>
      <w:tabs>
        <w:tab w:val="left" w:pos="1021"/>
      </w:tabs>
      <w:ind w:firstLine="0"/>
    </w:pPr>
  </w:style>
  <w:style w:type="paragraph" w:customStyle="1" w:styleId="Warning">
    <w:name w:val="Warning"/>
    <w:basedOn w:val="BodyText"/>
    <w:rsid w:val="004D7C3F"/>
    <w:pPr>
      <w:shd w:val="clear" w:color="auto" w:fill="D9D9D9"/>
      <w:tabs>
        <w:tab w:val="left" w:pos="992"/>
      </w:tabs>
      <w:ind w:left="119" w:right="119"/>
    </w:pPr>
    <w:rPr>
      <w:sz w:val="20"/>
    </w:rPr>
  </w:style>
  <w:style w:type="paragraph" w:customStyle="1" w:styleId="MarginIcons">
    <w:name w:val="Margin Icons"/>
    <w:basedOn w:val="BodyText"/>
    <w:rsid w:val="004D7C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C3F"/>
    <w:rPr>
      <w:rFonts w:ascii="Courier New" w:hAnsi="Courier New"/>
    </w:rPr>
  </w:style>
  <w:style w:type="paragraph" w:customStyle="1" w:styleId="NoteBullet">
    <w:name w:val="Note Bullet"/>
    <w:basedOn w:val="Note"/>
    <w:rsid w:val="004D7C3F"/>
    <w:pPr>
      <w:tabs>
        <w:tab w:val="clear" w:pos="680"/>
      </w:tabs>
      <w:spacing w:before="60" w:after="60"/>
    </w:pPr>
  </w:style>
  <w:style w:type="paragraph" w:customStyle="1" w:styleId="SubHeading2">
    <w:name w:val="SubHeading2"/>
    <w:basedOn w:val="HeadingBase"/>
    <w:rsid w:val="004D7C3F"/>
    <w:pPr>
      <w:spacing w:before="240" w:after="60"/>
    </w:pPr>
    <w:rPr>
      <w:sz w:val="20"/>
    </w:rPr>
  </w:style>
  <w:style w:type="paragraph" w:customStyle="1" w:styleId="SubHeading1">
    <w:name w:val="SubHeading1"/>
    <w:basedOn w:val="HeadingBase"/>
    <w:rsid w:val="004D7C3F"/>
    <w:pPr>
      <w:spacing w:before="240" w:after="60"/>
    </w:pPr>
    <w:rPr>
      <w:color w:val="918585"/>
      <w:sz w:val="22"/>
    </w:rPr>
  </w:style>
  <w:style w:type="paragraph" w:customStyle="1" w:styleId="SideHeading">
    <w:name w:val="Side Heading"/>
    <w:basedOn w:val="HeadingBase"/>
    <w:rsid w:val="004D7C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C3F"/>
    <w:pPr>
      <w:numPr>
        <w:numId w:val="12"/>
      </w:numPr>
    </w:pPr>
  </w:style>
  <w:style w:type="paragraph" w:styleId="PlainText">
    <w:name w:val="Plain Text"/>
    <w:basedOn w:val="Normal"/>
    <w:link w:val="PlainTextChar"/>
    <w:rsid w:val="004D7C3F"/>
    <w:rPr>
      <w:sz w:val="20"/>
    </w:rPr>
  </w:style>
  <w:style w:type="character" w:customStyle="1" w:styleId="PlainTextChar">
    <w:name w:val="Plain Text Char"/>
    <w:basedOn w:val="DefaultParagraphFont"/>
    <w:link w:val="PlainText"/>
    <w:rsid w:val="004D7C3F"/>
    <w:rPr>
      <w:rFonts w:ascii="Courier New" w:eastAsia="Times New Roman" w:hAnsi="Courier New" w:cs="Times New Roman"/>
      <w:sz w:val="20"/>
      <w:szCs w:val="20"/>
      <w:lang w:eastAsia="en-US"/>
    </w:rPr>
  </w:style>
  <w:style w:type="character" w:customStyle="1" w:styleId="MenuOption">
    <w:name w:val="Menu Option"/>
    <w:basedOn w:val="DefaultParagraphFont"/>
    <w:rsid w:val="004D7C3F"/>
    <w:rPr>
      <w:b/>
      <w:smallCaps/>
    </w:rPr>
  </w:style>
  <w:style w:type="paragraph" w:customStyle="1" w:styleId="TableListNumber">
    <w:name w:val="Table List Number"/>
    <w:basedOn w:val="ListNumber"/>
    <w:rsid w:val="004D7C3F"/>
    <w:pPr>
      <w:numPr>
        <w:numId w:val="0"/>
      </w:numPr>
    </w:pPr>
  </w:style>
  <w:style w:type="paragraph" w:styleId="TOC4">
    <w:name w:val="toc 4"/>
    <w:basedOn w:val="TOCBase"/>
    <w:next w:val="Normal"/>
    <w:semiHidden/>
    <w:rsid w:val="004D7C3F"/>
    <w:pPr>
      <w:tabs>
        <w:tab w:val="right" w:leader="dot" w:pos="9071"/>
      </w:tabs>
      <w:ind w:left="1701"/>
    </w:pPr>
  </w:style>
  <w:style w:type="paragraph" w:customStyle="1" w:styleId="ListAlpha">
    <w:name w:val="List Alpha"/>
    <w:basedOn w:val="List"/>
    <w:rsid w:val="004D7C3F"/>
    <w:pPr>
      <w:numPr>
        <w:numId w:val="10"/>
      </w:numPr>
    </w:pPr>
  </w:style>
  <w:style w:type="paragraph" w:customStyle="1" w:styleId="ListAlpha2">
    <w:name w:val="List Alpha 2"/>
    <w:basedOn w:val="List2"/>
    <w:rsid w:val="004D7C3F"/>
    <w:pPr>
      <w:numPr>
        <w:numId w:val="9"/>
      </w:numPr>
    </w:pPr>
  </w:style>
  <w:style w:type="paragraph" w:styleId="List2">
    <w:name w:val="List 2"/>
    <w:basedOn w:val="BodyText"/>
    <w:rsid w:val="004D7C3F"/>
    <w:pPr>
      <w:tabs>
        <w:tab w:val="left" w:pos="680"/>
      </w:tabs>
      <w:spacing w:before="60" w:after="60"/>
      <w:ind w:left="680" w:hanging="340"/>
    </w:pPr>
  </w:style>
  <w:style w:type="paragraph" w:styleId="List3">
    <w:name w:val="List 3"/>
    <w:basedOn w:val="BodyText"/>
    <w:rsid w:val="004D7C3F"/>
    <w:pPr>
      <w:tabs>
        <w:tab w:val="left" w:pos="1021"/>
      </w:tabs>
      <w:spacing w:before="60" w:after="60"/>
      <w:ind w:left="1020" w:hanging="340"/>
    </w:pPr>
  </w:style>
  <w:style w:type="paragraph" w:styleId="List4">
    <w:name w:val="List 4"/>
    <w:basedOn w:val="BodyText"/>
    <w:rsid w:val="004D7C3F"/>
    <w:pPr>
      <w:tabs>
        <w:tab w:val="left" w:pos="1361"/>
      </w:tabs>
      <w:spacing w:before="60" w:after="60"/>
      <w:ind w:left="1361" w:hanging="340"/>
    </w:pPr>
  </w:style>
  <w:style w:type="paragraph" w:styleId="List5">
    <w:name w:val="List 5"/>
    <w:basedOn w:val="BodyText"/>
    <w:rsid w:val="004D7C3F"/>
    <w:pPr>
      <w:tabs>
        <w:tab w:val="left" w:pos="1701"/>
      </w:tabs>
      <w:spacing w:before="60" w:after="60"/>
      <w:ind w:left="1701" w:hanging="340"/>
    </w:pPr>
  </w:style>
  <w:style w:type="paragraph" w:styleId="ListBullet4">
    <w:name w:val="List Bullet 4"/>
    <w:basedOn w:val="List4"/>
    <w:rsid w:val="004D7C3F"/>
    <w:pPr>
      <w:numPr>
        <w:numId w:val="4"/>
      </w:numPr>
      <w:tabs>
        <w:tab w:val="clear" w:pos="1361"/>
      </w:tabs>
    </w:pPr>
  </w:style>
  <w:style w:type="paragraph" w:styleId="ListBullet5">
    <w:name w:val="List Bullet 5"/>
    <w:basedOn w:val="List5"/>
    <w:rsid w:val="004D7C3F"/>
    <w:pPr>
      <w:numPr>
        <w:numId w:val="5"/>
      </w:numPr>
    </w:pPr>
  </w:style>
  <w:style w:type="paragraph" w:styleId="ListContinue2">
    <w:name w:val="List Continue 2"/>
    <w:basedOn w:val="List2"/>
    <w:rsid w:val="004D7C3F"/>
    <w:pPr>
      <w:ind w:firstLine="0"/>
    </w:pPr>
  </w:style>
  <w:style w:type="paragraph" w:styleId="ListContinue3">
    <w:name w:val="List Continue 3"/>
    <w:basedOn w:val="List3"/>
    <w:rsid w:val="004D7C3F"/>
    <w:pPr>
      <w:ind w:left="1021" w:firstLine="0"/>
    </w:pPr>
  </w:style>
  <w:style w:type="paragraph" w:styleId="ListContinue4">
    <w:name w:val="List Continue 4"/>
    <w:basedOn w:val="List4"/>
    <w:rsid w:val="004D7C3F"/>
    <w:pPr>
      <w:ind w:firstLine="0"/>
    </w:pPr>
  </w:style>
  <w:style w:type="paragraph" w:styleId="ListContinue5">
    <w:name w:val="List Continue 5"/>
    <w:basedOn w:val="List5"/>
    <w:rsid w:val="004D7C3F"/>
    <w:pPr>
      <w:ind w:firstLine="0"/>
    </w:pPr>
  </w:style>
  <w:style w:type="paragraph" w:styleId="ListNumber3">
    <w:name w:val="List Number 3"/>
    <w:basedOn w:val="List3"/>
    <w:rsid w:val="004D7C3F"/>
    <w:pPr>
      <w:numPr>
        <w:numId w:val="6"/>
      </w:numPr>
    </w:pPr>
  </w:style>
  <w:style w:type="paragraph" w:styleId="ListNumber4">
    <w:name w:val="List Number 4"/>
    <w:basedOn w:val="List4"/>
    <w:rsid w:val="004D7C3F"/>
    <w:pPr>
      <w:numPr>
        <w:numId w:val="7"/>
      </w:numPr>
    </w:pPr>
  </w:style>
  <w:style w:type="paragraph" w:styleId="ListNumber5">
    <w:name w:val="List Number 5"/>
    <w:basedOn w:val="List5"/>
    <w:rsid w:val="004D7C3F"/>
    <w:pPr>
      <w:numPr>
        <w:numId w:val="8"/>
      </w:numPr>
    </w:pPr>
  </w:style>
  <w:style w:type="paragraph" w:styleId="BlockText">
    <w:name w:val="Block Text"/>
    <w:basedOn w:val="Normal"/>
    <w:rsid w:val="004D7C3F"/>
    <w:pPr>
      <w:spacing w:after="120"/>
      <w:ind w:left="1440" w:right="1440"/>
    </w:pPr>
  </w:style>
  <w:style w:type="character" w:customStyle="1" w:styleId="Subscript">
    <w:name w:val="Subscript"/>
    <w:basedOn w:val="DefaultParagraphFont"/>
    <w:rsid w:val="004D7C3F"/>
    <w:rPr>
      <w:sz w:val="16"/>
      <w:vertAlign w:val="subscript"/>
    </w:rPr>
  </w:style>
  <w:style w:type="character" w:customStyle="1" w:styleId="Superscript">
    <w:name w:val="Superscript"/>
    <w:basedOn w:val="DefaultParagraphFont"/>
    <w:rsid w:val="004D7C3F"/>
    <w:rPr>
      <w:sz w:val="16"/>
      <w:vertAlign w:val="superscript"/>
    </w:rPr>
  </w:style>
  <w:style w:type="character" w:customStyle="1" w:styleId="Symbols">
    <w:name w:val="Symbols"/>
    <w:basedOn w:val="DefaultParagraphFont"/>
    <w:rsid w:val="004D7C3F"/>
    <w:rPr>
      <w:rFonts w:ascii="Symbol" w:hAnsi="Symbol"/>
    </w:rPr>
  </w:style>
  <w:style w:type="character" w:customStyle="1" w:styleId="MenuOptions">
    <w:name w:val="Menu Options"/>
    <w:basedOn w:val="DefaultParagraphFont"/>
    <w:rsid w:val="004D7C3F"/>
    <w:rPr>
      <w:rFonts w:ascii="Arial Narrow" w:hAnsi="Arial Narrow"/>
      <w:smallCaps/>
    </w:rPr>
  </w:style>
  <w:style w:type="character" w:customStyle="1" w:styleId="Buttons">
    <w:name w:val="Buttons"/>
    <w:basedOn w:val="DefaultParagraphFont"/>
    <w:rsid w:val="004D7C3F"/>
    <w:rPr>
      <w:b/>
    </w:rPr>
  </w:style>
  <w:style w:type="character" w:customStyle="1" w:styleId="Underlined">
    <w:name w:val="Underlined"/>
    <w:basedOn w:val="DefaultParagraphFont"/>
    <w:rsid w:val="004D7C3F"/>
    <w:rPr>
      <w:u w:val="single"/>
    </w:rPr>
  </w:style>
  <w:style w:type="paragraph" w:customStyle="1" w:styleId="TableBodyTextRight">
    <w:name w:val="Table Body Text Right"/>
    <w:basedOn w:val="TableBodyText"/>
    <w:rsid w:val="004D7C3F"/>
    <w:pPr>
      <w:widowControl w:val="0"/>
      <w:autoSpaceDE w:val="0"/>
      <w:autoSpaceDN w:val="0"/>
      <w:adjustRightInd w:val="0"/>
      <w:jc w:val="right"/>
    </w:pPr>
    <w:rPr>
      <w:rFonts w:cs="Arial"/>
      <w:szCs w:val="18"/>
    </w:rPr>
  </w:style>
  <w:style w:type="paragraph" w:customStyle="1" w:styleId="CopyrightText">
    <w:name w:val="Copyright Text"/>
    <w:basedOn w:val="BodyText"/>
    <w:rsid w:val="004D7C3F"/>
    <w:rPr>
      <w:sz w:val="18"/>
    </w:rPr>
  </w:style>
  <w:style w:type="paragraph" w:customStyle="1" w:styleId="BodySmallRight">
    <w:name w:val="Body Small Right"/>
    <w:basedOn w:val="BodyTextRight"/>
    <w:rsid w:val="004D7C3F"/>
    <w:rPr>
      <w:sz w:val="18"/>
      <w:szCs w:val="18"/>
    </w:rPr>
  </w:style>
  <w:style w:type="paragraph" w:customStyle="1" w:styleId="MarginEdition">
    <w:name w:val="Margin Edition"/>
    <w:basedOn w:val="MarginNote"/>
    <w:rsid w:val="004D7C3F"/>
    <w:pPr>
      <w:spacing w:before="0" w:after="0"/>
    </w:pPr>
    <w:rPr>
      <w:rFonts w:ascii="Times New Roman" w:hAnsi="Times New Roman"/>
      <w:color w:val="999999"/>
    </w:rPr>
  </w:style>
  <w:style w:type="paragraph" w:customStyle="1" w:styleId="Spacer">
    <w:name w:val="Spacer"/>
    <w:basedOn w:val="Normal"/>
    <w:rsid w:val="004D7C3F"/>
    <w:rPr>
      <w:sz w:val="2"/>
      <w:szCs w:val="2"/>
    </w:rPr>
  </w:style>
  <w:style w:type="character" w:customStyle="1" w:styleId="Small">
    <w:name w:val="Small"/>
    <w:basedOn w:val="DefaultParagraphFont"/>
    <w:rsid w:val="004D7C3F"/>
    <w:rPr>
      <w:sz w:val="16"/>
    </w:rPr>
  </w:style>
  <w:style w:type="paragraph" w:customStyle="1" w:styleId="WideTable">
    <w:name w:val="Wide Table"/>
    <w:basedOn w:val="Normal"/>
    <w:rsid w:val="004D7C3F"/>
    <w:pPr>
      <w:ind w:left="-1418"/>
    </w:pPr>
    <w:rPr>
      <w:sz w:val="2"/>
      <w:szCs w:val="2"/>
    </w:rPr>
  </w:style>
  <w:style w:type="character" w:styleId="PageNumber">
    <w:name w:val="page number"/>
    <w:basedOn w:val="DefaultParagraphFont"/>
    <w:rsid w:val="004D7C3F"/>
  </w:style>
  <w:style w:type="paragraph" w:styleId="Quote">
    <w:name w:val="Quote"/>
    <w:basedOn w:val="Heading1"/>
    <w:link w:val="QuoteChar"/>
    <w:qFormat/>
    <w:rsid w:val="004D7C3F"/>
    <w:rPr>
      <w:b w:val="0"/>
      <w:sz w:val="72"/>
      <w:szCs w:val="72"/>
      <w:lang w:val="en-NZ"/>
    </w:rPr>
  </w:style>
  <w:style w:type="character" w:customStyle="1" w:styleId="QuoteChar">
    <w:name w:val="Quote Char"/>
    <w:basedOn w:val="DefaultParagraphFont"/>
    <w:link w:val="Quote"/>
    <w:rsid w:val="004D7C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C3F"/>
    <w:pPr>
      <w:pageBreakBefore/>
    </w:pPr>
  </w:style>
  <w:style w:type="paragraph" w:customStyle="1" w:styleId="Border">
    <w:name w:val="Border"/>
    <w:basedOn w:val="Normal"/>
    <w:qFormat/>
    <w:rsid w:val="004D7C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C3F"/>
    <w:rPr>
      <w:b/>
      <w:bCs/>
      <w:i/>
      <w:iCs/>
      <w:color w:val="auto"/>
    </w:rPr>
  </w:style>
  <w:style w:type="paragraph" w:styleId="IntenseQuote">
    <w:name w:val="Intense Quote"/>
    <w:basedOn w:val="Normal"/>
    <w:next w:val="Normal"/>
    <w:link w:val="IntenseQuoteChar"/>
    <w:uiPriority w:val="30"/>
    <w:qFormat/>
    <w:rsid w:val="004D7C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C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C3F"/>
    <w:rPr>
      <w:smallCaps/>
      <w:color w:val="auto"/>
      <w:u w:val="single"/>
    </w:rPr>
  </w:style>
  <w:style w:type="character" w:styleId="IntenseReference">
    <w:name w:val="Intense Reference"/>
    <w:basedOn w:val="DefaultParagraphFont"/>
    <w:uiPriority w:val="32"/>
    <w:qFormat/>
    <w:rsid w:val="004D7C3F"/>
    <w:rPr>
      <w:b/>
      <w:bCs/>
      <w:smallCaps/>
      <w:color w:val="auto"/>
      <w:spacing w:val="5"/>
      <w:u w:val="single"/>
    </w:rPr>
  </w:style>
  <w:style w:type="paragraph" w:customStyle="1" w:styleId="2ColumnHeading">
    <w:name w:val="2Column Heading"/>
    <w:basedOn w:val="BodyText"/>
    <w:qFormat/>
    <w:rsid w:val="004D7C3F"/>
    <w:pPr>
      <w:spacing w:after="60"/>
      <w:ind w:left="-2268"/>
    </w:pPr>
    <w:rPr>
      <w:b/>
    </w:rPr>
  </w:style>
  <w:style w:type="paragraph" w:customStyle="1" w:styleId="Heading1TOC">
    <w:name w:val="Heading1 TOC"/>
    <w:basedOn w:val="Normal"/>
    <w:qFormat/>
    <w:rsid w:val="004D7C3F"/>
    <w:pPr>
      <w:spacing w:before="240" w:after="120"/>
    </w:pPr>
    <w:rPr>
      <w:rFonts w:ascii="Times New Roman" w:hAnsi="Times New Roman"/>
      <w:b/>
      <w:sz w:val="32"/>
    </w:rPr>
  </w:style>
  <w:style w:type="paragraph" w:customStyle="1" w:styleId="Heading2TOC">
    <w:name w:val="Heading2 TOC"/>
    <w:basedOn w:val="Normal"/>
    <w:qFormat/>
    <w:rsid w:val="004D7C3F"/>
    <w:pPr>
      <w:spacing w:before="240" w:after="60"/>
    </w:pPr>
    <w:rPr>
      <w:rFonts w:ascii="Times New Roman" w:hAnsi="Times New Roman"/>
      <w:b/>
      <w:sz w:val="28"/>
    </w:rPr>
  </w:style>
  <w:style w:type="character" w:customStyle="1" w:styleId="Underline">
    <w:name w:val="Underline"/>
    <w:basedOn w:val="DefaultParagraphFont"/>
    <w:qFormat/>
    <w:rsid w:val="004D7C3F"/>
    <w:rPr>
      <w:u w:val="single"/>
    </w:rPr>
  </w:style>
  <w:style w:type="character" w:customStyle="1" w:styleId="BoldandItalics">
    <w:name w:val="Bold and Italics"/>
    <w:qFormat/>
    <w:rsid w:val="004D7C3F"/>
    <w:rPr>
      <w:b/>
      <w:i/>
      <w:u w:val="none"/>
    </w:rPr>
  </w:style>
  <w:style w:type="paragraph" w:styleId="BalloonText">
    <w:name w:val="Balloon Text"/>
    <w:basedOn w:val="Normal"/>
    <w:link w:val="BalloonTextChar"/>
    <w:rsid w:val="004D7C3F"/>
    <w:rPr>
      <w:rFonts w:ascii="Tahoma" w:hAnsi="Tahoma" w:cs="Tahoma"/>
      <w:sz w:val="16"/>
      <w:szCs w:val="16"/>
    </w:rPr>
  </w:style>
  <w:style w:type="character" w:customStyle="1" w:styleId="BalloonTextChar">
    <w:name w:val="Balloon Text Char"/>
    <w:basedOn w:val="DefaultParagraphFont"/>
    <w:link w:val="BalloonText"/>
    <w:rsid w:val="004D7C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C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7C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C3F"/>
    <w:rPr>
      <w:b/>
      <w:color w:val="660033"/>
      <w:spacing w:val="0"/>
    </w:rPr>
  </w:style>
  <w:style w:type="paragraph" w:customStyle="1" w:styleId="Nameditemlist">
    <w:name w:val="Named item list"/>
    <w:basedOn w:val="BodyText"/>
    <w:qFormat/>
    <w:rsid w:val="004D7C3F"/>
    <w:pPr>
      <w:tabs>
        <w:tab w:val="left" w:pos="2835"/>
      </w:tabs>
      <w:ind w:left="2835" w:hanging="2835"/>
    </w:pPr>
  </w:style>
  <w:style w:type="paragraph" w:customStyle="1" w:styleId="BodyTextnopadding">
    <w:name w:val="Body Text no padding"/>
    <w:basedOn w:val="BodyText"/>
    <w:qFormat/>
    <w:rsid w:val="004D7C3F"/>
    <w:pPr>
      <w:spacing w:before="0" w:after="0"/>
    </w:pPr>
  </w:style>
  <w:style w:type="paragraph" w:customStyle="1" w:styleId="BodyTextBold">
    <w:name w:val="Body Text Bold"/>
    <w:basedOn w:val="BodyText"/>
    <w:qFormat/>
    <w:rsid w:val="004D7C3F"/>
    <w:rPr>
      <w:b/>
    </w:rPr>
  </w:style>
  <w:style w:type="character" w:styleId="Hyperlink">
    <w:name w:val="Hyperlink"/>
    <w:basedOn w:val="DefaultParagraphFont"/>
    <w:uiPriority w:val="99"/>
    <w:unhideWhenUsed/>
    <w:rsid w:val="00D049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4086</Characters>
  <Application>Microsoft Office Word</Application>
  <DocSecurity>0</DocSecurity>
  <Lines>123</Lines>
  <Paragraphs>107</Paragraphs>
  <ScaleCrop>false</ScaleCrop>
  <Company>Author-it Software Corporation Ltd.</Company>
  <LinksUpToDate>false</LinksUpToDate>
  <CharactersWithSpaces>4625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FWPCOT3243 Operate a truss press</dc:title>
  <dc:subject>Approved</dc:subject>
  <dc:creator>Skills Impact</dc:creator>
  <cp:keywords>Release: 1</cp:keywords>
  <dc:description>Review Date: 12 April 2008</dc:description>
  <cp:lastModifiedBy>HSD_TPCMSd.prod</cp:lastModifiedBy>
  <cp:revision>3</cp:revision>
  <dcterms:created xsi:type="dcterms:W3CDTF">2020-01-31T08:02:00Z</dcterms:created>
  <dcterms:modified xsi:type="dcterms:W3CDTF">2020-01-31T08:02:00Z</dcterms:modified>
</cp:coreProperties>
</file>