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0D52" w:rsidP="001B0D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FWPCOT3241 Assemble timber wall frames</w:t>
      </w:r>
      <w:r>
        <w:fldChar w:fldCharType="end"/>
      </w:r>
    </w:p>
    <w:p w:rsidR="001B0D52" w:rsidP="001B0D52">
      <w:pPr>
        <w:pStyle w:val="Version"/>
        <w:sectPr w:rsidSect="00FB63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636D" w:rsidP="00FB636D">
      <w:pPr>
        <w:pStyle w:val="SuperHeading"/>
      </w:pPr>
      <w:r w:rsidRPr="00FB636D">
        <w:t>Assessment Requirements for FWPCOT3241 Assemble timber wall frames</w:t>
      </w:r>
    </w:p>
    <w:p w:rsidR="00000000" w:rsidRPr="00FB636D" w:rsidP="00FB636D">
      <w:pPr>
        <w:pStyle w:val="Heading1"/>
      </w:pPr>
      <w:bookmarkStart w:id="1" w:name="O_972245"/>
      <w:bookmarkEnd w:id="1"/>
      <w:r w:rsidRPr="00FB63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B63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36D" w:rsidP="00FB636D">
            <w:pPr>
              <w:pStyle w:val="BodyText"/>
            </w:pPr>
            <w:r w:rsidRPr="00FB636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36D">
            <w:pPr>
              <w:pStyle w:val="BodyText"/>
              <w:rPr>
                <w:lang w:val="en-NZ"/>
              </w:rPr>
            </w:pPr>
            <w:r w:rsidRPr="00FB636D">
              <w:rPr>
                <w:rStyle w:val="SpecialBold"/>
              </w:rPr>
              <w:t>Comments</w:t>
            </w:r>
          </w:p>
        </w:tc>
      </w:tr>
      <w:tr w:rsidTr="00FB63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36D">
            <w:pPr>
              <w:pStyle w:val="BodyText"/>
              <w:rPr>
                <w:lang w:val="en-NZ"/>
              </w:rPr>
            </w:pPr>
            <w:r w:rsidRPr="00FB636D">
              <w:t>Release 2</w:t>
            </w:r>
            <w:r w:rsidRPr="00FB636D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36D">
            <w:pPr>
              <w:pStyle w:val="BodyText"/>
              <w:rPr>
                <w:lang w:val="en-NZ"/>
              </w:rPr>
            </w:pPr>
            <w:r w:rsidRPr="00FB636D">
              <w:t>This version released with FWP Forest and Wood Products Training Package Version 3.0.</w:t>
            </w:r>
          </w:p>
        </w:tc>
      </w:tr>
      <w:tr w:rsidTr="00FB63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36D">
            <w:pPr>
              <w:pStyle w:val="BodyText"/>
              <w:rPr>
                <w:lang w:val="en-NZ"/>
              </w:rPr>
            </w:pPr>
            <w:r w:rsidRPr="00FB636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36D" w:rsidP="00FB636D">
            <w:pPr>
              <w:pStyle w:val="BodyText"/>
            </w:pPr>
            <w:r w:rsidRPr="00FB636D">
              <w:t>This version released with FWP Forest and Wood Products Training Package Version 2.0.</w:t>
            </w:r>
          </w:p>
        </w:tc>
      </w:tr>
    </w:tbl>
    <w:p w:rsidR="00000000" w:rsidRPr="00FB636D" w:rsidP="00FB636D">
      <w:pPr>
        <w:pStyle w:val="BodyText"/>
      </w:pPr>
    </w:p>
    <w:p w:rsidR="00000000" w:rsidRPr="00FB636D" w:rsidP="00FB636D">
      <w:pPr>
        <w:pStyle w:val="AllowPageBreak"/>
      </w:pPr>
    </w:p>
    <w:p w:rsidR="00000000" w:rsidRPr="00FB636D" w:rsidP="00FB636D">
      <w:pPr>
        <w:pStyle w:val="Heading1"/>
      </w:pPr>
      <w:bookmarkStart w:id="2" w:name="O_972244"/>
      <w:bookmarkEnd w:id="2"/>
      <w:r w:rsidRPr="00FB636D">
        <w:t>Performance Evidence</w:t>
      </w:r>
    </w:p>
    <w:p w:rsidR="00000000" w:rsidRPr="00FB636D" w:rsidP="001B0D52">
      <w:pPr>
        <w:pStyle w:val="BodyText"/>
      </w:pPr>
      <w:r w:rsidRPr="00FB636D">
        <w:t>A person demonstrating competency in this unit must satisfy all of the elements, performance criteria and foundation skills of thi</w:t>
      </w:r>
      <w:r w:rsidRPr="00FB636D">
        <w:t>s unit.  If a specific volume or frequency is not stated below, then evidence must be provided that the following requirements have been performed on at least one occasion:</w:t>
      </w:r>
    </w:p>
    <w:p w:rsidR="00000000" w:rsidRPr="00FB636D" w:rsidP="00FB636D">
      <w:pPr>
        <w:pStyle w:val="ListBullet"/>
      </w:pPr>
      <w:r w:rsidRPr="00FB636D">
        <w:t>assemble timber wall frames in line with a work order, construction plans, constru</w:t>
      </w:r>
      <w:r w:rsidRPr="00FB636D">
        <w:t xml:space="preserve">ction standards and engineering specifications including </w:t>
      </w:r>
    </w:p>
    <w:p w:rsidR="00000000" w:rsidRPr="00FB636D" w:rsidP="00FB636D">
      <w:pPr>
        <w:pStyle w:val="ListBullet2"/>
      </w:pPr>
      <w:r w:rsidRPr="00FB636D">
        <w:t>studs</w:t>
      </w:r>
    </w:p>
    <w:p w:rsidR="00000000" w:rsidRPr="00FB636D" w:rsidP="00FB636D">
      <w:pPr>
        <w:pStyle w:val="ListBullet2"/>
      </w:pPr>
      <w:r w:rsidRPr="00FB636D">
        <w:t>top and bottom plates</w:t>
      </w:r>
    </w:p>
    <w:p w:rsidR="00000000" w:rsidRPr="00FB636D" w:rsidP="00FB636D">
      <w:pPr>
        <w:pStyle w:val="ListBullet2"/>
      </w:pPr>
      <w:r w:rsidRPr="00FB636D">
        <w:t>lintels</w:t>
      </w:r>
    </w:p>
    <w:p w:rsidR="00000000" w:rsidRPr="00FB636D" w:rsidP="00FB636D">
      <w:pPr>
        <w:pStyle w:val="ListBullet2"/>
      </w:pPr>
      <w:r w:rsidRPr="00FB636D">
        <w:t>trimmers</w:t>
      </w:r>
    </w:p>
    <w:p w:rsidR="00000000" w:rsidRPr="00FB636D" w:rsidP="00FB636D">
      <w:pPr>
        <w:pStyle w:val="ListBullet2"/>
      </w:pPr>
      <w:r w:rsidRPr="00FB636D">
        <w:t>nogging</w:t>
      </w:r>
    </w:p>
    <w:p w:rsidR="00000000" w:rsidRPr="00FB636D" w:rsidP="00FB636D">
      <w:pPr>
        <w:pStyle w:val="ListBullet2"/>
      </w:pPr>
      <w:r w:rsidRPr="00FB636D">
        <w:t>bracing</w:t>
      </w:r>
    </w:p>
    <w:p w:rsidR="00000000" w:rsidRPr="00FB636D" w:rsidP="00FB636D">
      <w:pPr>
        <w:pStyle w:val="ListBullet"/>
      </w:pPr>
      <w:r w:rsidRPr="00FB636D">
        <w:t>strap, pack, label and pre-sling completed products ready for transportation.</w:t>
      </w:r>
    </w:p>
    <w:p w:rsidR="00000000" w:rsidRPr="00FB636D" w:rsidP="00FB636D">
      <w:pPr>
        <w:pStyle w:val="AllowPageBreak"/>
      </w:pPr>
    </w:p>
    <w:p w:rsidR="00000000" w:rsidRPr="00FB636D" w:rsidP="00FB636D">
      <w:pPr>
        <w:pStyle w:val="Heading1"/>
      </w:pPr>
      <w:bookmarkStart w:id="3" w:name="O_972243"/>
      <w:bookmarkEnd w:id="3"/>
      <w:r w:rsidRPr="00FB636D">
        <w:t>Knowledge Evidence</w:t>
      </w:r>
    </w:p>
    <w:p w:rsidR="00000000" w:rsidRPr="00FB636D" w:rsidP="001B0D52">
      <w:pPr>
        <w:pStyle w:val="BodyText"/>
      </w:pPr>
      <w:r w:rsidRPr="00FB636D">
        <w:t>A person competent in this unit must be able to demonstrate knowledge of:</w:t>
      </w:r>
    </w:p>
    <w:p w:rsidR="00000000" w:rsidRPr="00FB636D" w:rsidP="00FB636D">
      <w:pPr>
        <w:pStyle w:val="ListBullet"/>
      </w:pPr>
      <w:r w:rsidRPr="00FB636D">
        <w:t>quality requirements, at a basic level of understanding, of national building codes and standards</w:t>
      </w:r>
    </w:p>
    <w:p w:rsidR="00000000" w:rsidRPr="00FB636D" w:rsidP="00FB636D">
      <w:pPr>
        <w:pStyle w:val="ListBullet"/>
      </w:pPr>
      <w:r w:rsidRPr="00FB636D">
        <w:t>environmental protection practices for assembling timber wall frames:</w:t>
      </w:r>
    </w:p>
    <w:p w:rsidR="00000000" w:rsidRPr="00FB636D" w:rsidP="00FB636D">
      <w:pPr>
        <w:pStyle w:val="ListBullet2"/>
      </w:pPr>
      <w:r w:rsidRPr="00FB636D">
        <w:t>reducing wat</w:t>
      </w:r>
      <w:r w:rsidRPr="00FB636D">
        <w:t>er and energy use</w:t>
      </w:r>
    </w:p>
    <w:p w:rsidR="00000000" w:rsidRPr="00FB636D" w:rsidP="00FB636D">
      <w:pPr>
        <w:pStyle w:val="ListBullet2"/>
      </w:pPr>
      <w:r w:rsidRPr="00FB636D">
        <w:t>disposing of, recycling and reusing timber and other waste</w:t>
      </w:r>
    </w:p>
    <w:p w:rsidR="00000000" w:rsidRPr="00FB636D" w:rsidP="00FB636D">
      <w:pPr>
        <w:pStyle w:val="ListBullet"/>
      </w:pPr>
      <w:r w:rsidRPr="00FB636D">
        <w:t>typical timber defects and how these affect ability to produce a quality finished product:</w:t>
      </w:r>
    </w:p>
    <w:p w:rsidR="00000000" w:rsidRPr="00FB636D" w:rsidP="00FB636D">
      <w:pPr>
        <w:pStyle w:val="ListBullet2"/>
      </w:pPr>
      <w:r w:rsidRPr="00FB636D">
        <w:t>warp</w:t>
      </w:r>
    </w:p>
    <w:p w:rsidR="00000000" w:rsidRPr="00FB636D" w:rsidP="00FB636D">
      <w:pPr>
        <w:pStyle w:val="ListBullet2"/>
      </w:pPr>
      <w:r w:rsidRPr="00FB636D">
        <w:t>wane</w:t>
      </w:r>
    </w:p>
    <w:p w:rsidR="00000000" w:rsidRPr="00FB636D" w:rsidP="00FB636D">
      <w:pPr>
        <w:pStyle w:val="ListBullet2"/>
      </w:pPr>
      <w:r w:rsidRPr="00FB636D">
        <w:t>cupping</w:t>
      </w:r>
    </w:p>
    <w:p w:rsidR="00000000" w:rsidRPr="00FB636D" w:rsidP="00FB636D">
      <w:pPr>
        <w:pStyle w:val="ListBullet2"/>
      </w:pPr>
      <w:r w:rsidRPr="00FB636D">
        <w:t>shakes</w:t>
      </w:r>
    </w:p>
    <w:p w:rsidR="00000000" w:rsidRPr="00FB636D" w:rsidP="00FB636D">
      <w:pPr>
        <w:pStyle w:val="ListBullet2"/>
      </w:pPr>
      <w:r w:rsidRPr="00FB636D">
        <w:t>insect defects</w:t>
      </w:r>
    </w:p>
    <w:p w:rsidR="00000000" w:rsidRPr="00FB636D" w:rsidP="00FB636D">
      <w:pPr>
        <w:pStyle w:val="ListBullet2"/>
      </w:pPr>
      <w:r w:rsidRPr="00FB636D">
        <w:t>knots</w:t>
      </w:r>
    </w:p>
    <w:p w:rsidR="00000000" w:rsidRPr="00FB636D" w:rsidP="00FB636D">
      <w:pPr>
        <w:pStyle w:val="ListBullet2"/>
      </w:pPr>
      <w:r w:rsidRPr="00FB636D">
        <w:t>resin pockets</w:t>
      </w:r>
    </w:p>
    <w:p w:rsidR="00000000" w:rsidRPr="00FB636D" w:rsidP="00FB636D">
      <w:pPr>
        <w:pStyle w:val="ListBullet"/>
      </w:pPr>
      <w:r w:rsidRPr="00FB636D">
        <w:t>typical flow of material supply in and out of the wall frame assembly area</w:t>
      </w:r>
    </w:p>
    <w:p w:rsidR="00000000" w:rsidRPr="00FB636D" w:rsidP="00FB636D">
      <w:pPr>
        <w:pStyle w:val="ListBullet"/>
      </w:pPr>
      <w:r w:rsidRPr="00FB636D">
        <w:t>typical assembly sequences and range of techniques used to assemble timber wall frames</w:t>
      </w:r>
    </w:p>
    <w:p w:rsidR="00000000" w:rsidRPr="00FB636D" w:rsidP="00FB636D">
      <w:pPr>
        <w:pStyle w:val="ListBullet"/>
      </w:pPr>
      <w:r w:rsidRPr="00FB636D">
        <w:t>key components of wall frames and their purpose:</w:t>
      </w:r>
    </w:p>
    <w:p w:rsidR="00000000" w:rsidRPr="00FB636D" w:rsidP="00FB636D">
      <w:pPr>
        <w:pStyle w:val="ListBullet2"/>
      </w:pPr>
      <w:r w:rsidRPr="00FB636D">
        <w:t>studs</w:t>
      </w:r>
    </w:p>
    <w:p w:rsidR="00000000" w:rsidRPr="00FB636D" w:rsidP="00FB636D">
      <w:pPr>
        <w:pStyle w:val="ListBullet2"/>
      </w:pPr>
      <w:r w:rsidRPr="00FB636D">
        <w:t>top and bottom plates</w:t>
      </w:r>
    </w:p>
    <w:p w:rsidR="00000000" w:rsidRPr="00FB636D" w:rsidP="00FB636D">
      <w:pPr>
        <w:pStyle w:val="ListBullet2"/>
      </w:pPr>
      <w:r w:rsidRPr="00FB636D">
        <w:t>lintels</w:t>
      </w:r>
    </w:p>
    <w:p w:rsidR="00000000" w:rsidRPr="00FB636D" w:rsidP="00FB636D">
      <w:pPr>
        <w:pStyle w:val="ListBullet2"/>
      </w:pPr>
      <w:r w:rsidRPr="00FB636D">
        <w:t>trimmers</w:t>
      </w:r>
    </w:p>
    <w:p w:rsidR="00000000" w:rsidRPr="00FB636D" w:rsidP="00FB636D">
      <w:pPr>
        <w:pStyle w:val="ListBullet2"/>
      </w:pPr>
      <w:r w:rsidRPr="00FB636D">
        <w:t>nogging</w:t>
      </w:r>
    </w:p>
    <w:p w:rsidR="00000000" w:rsidRPr="00FB636D" w:rsidP="00FB636D">
      <w:pPr>
        <w:pStyle w:val="ListBullet2"/>
      </w:pPr>
      <w:r w:rsidRPr="00FB636D">
        <w:t>bracing</w:t>
      </w:r>
    </w:p>
    <w:p w:rsidR="00000000" w:rsidRPr="00FB636D" w:rsidP="00FB636D">
      <w:pPr>
        <w:pStyle w:val="ListBullet"/>
      </w:pPr>
      <w:r w:rsidRPr="00FB636D">
        <w:t>range of industry standard lengths, cross sections and tolerances and applicable terminology</w:t>
      </w:r>
    </w:p>
    <w:p w:rsidR="00000000" w:rsidRPr="00FB636D" w:rsidP="00FB636D">
      <w:pPr>
        <w:pStyle w:val="ListBullet"/>
      </w:pPr>
      <w:r w:rsidRPr="00FB636D">
        <w:t>typical assembly faults triggering correction to ensure product quality:</w:t>
      </w:r>
    </w:p>
    <w:p w:rsidR="00000000" w:rsidRPr="00FB636D" w:rsidP="00FB636D">
      <w:pPr>
        <w:pStyle w:val="ListBullet2"/>
      </w:pPr>
      <w:r w:rsidRPr="00FB636D">
        <w:t>incorrectly positioned joints</w:t>
      </w:r>
    </w:p>
    <w:p w:rsidR="00000000" w:rsidRPr="00FB636D" w:rsidP="00FB636D">
      <w:pPr>
        <w:pStyle w:val="ListBullet2"/>
      </w:pPr>
      <w:r w:rsidRPr="00FB636D">
        <w:t>timber splits from nailing</w:t>
      </w:r>
    </w:p>
    <w:p w:rsidR="00000000" w:rsidRPr="00FB636D" w:rsidP="00FB636D">
      <w:pPr>
        <w:pStyle w:val="ListBullet2"/>
      </w:pPr>
      <w:r w:rsidRPr="00FB636D">
        <w:t>incorrectly positioned hardware</w:t>
      </w:r>
    </w:p>
    <w:p w:rsidR="00000000" w:rsidRPr="00FB636D" w:rsidP="00FB636D">
      <w:pPr>
        <w:pStyle w:val="ListBullet"/>
      </w:pPr>
      <w:r w:rsidRPr="00FB636D">
        <w:t>purpose, features and operation of equipment used to assemble timber wall frames:</w:t>
      </w:r>
    </w:p>
    <w:p w:rsidR="00000000" w:rsidRPr="00FB636D" w:rsidP="00FB636D">
      <w:pPr>
        <w:pStyle w:val="ListBullet2"/>
      </w:pPr>
      <w:r w:rsidRPr="00FB636D">
        <w:t>measuring equipment</w:t>
      </w:r>
    </w:p>
    <w:p w:rsidR="00000000" w:rsidRPr="00FB636D" w:rsidP="00FB636D">
      <w:pPr>
        <w:pStyle w:val="ListBullet2"/>
      </w:pPr>
      <w:r w:rsidRPr="00FB636D">
        <w:t>assembly jigs</w:t>
      </w:r>
    </w:p>
    <w:p w:rsidR="00000000" w:rsidRPr="00FB636D" w:rsidP="00FB636D">
      <w:pPr>
        <w:pStyle w:val="ListBullet2"/>
      </w:pPr>
      <w:r w:rsidRPr="00FB636D">
        <w:t>circular saws</w:t>
      </w:r>
    </w:p>
    <w:p w:rsidR="00000000" w:rsidRPr="00FB636D" w:rsidP="00FB636D">
      <w:pPr>
        <w:pStyle w:val="ListBullet2"/>
      </w:pPr>
      <w:r w:rsidRPr="00FB636D">
        <w:t>docking saws</w:t>
      </w:r>
    </w:p>
    <w:p w:rsidR="00000000" w:rsidRPr="00FB636D" w:rsidP="00FB636D">
      <w:pPr>
        <w:pStyle w:val="ListBullet2"/>
      </w:pPr>
      <w:r w:rsidRPr="00FB636D">
        <w:t>drills</w:t>
      </w:r>
    </w:p>
    <w:p w:rsidR="00000000" w:rsidRPr="00FB636D" w:rsidP="00FB636D">
      <w:pPr>
        <w:pStyle w:val="ListBullet2"/>
      </w:pPr>
      <w:r w:rsidRPr="00FB636D">
        <w:t>nail plate presses</w:t>
      </w:r>
    </w:p>
    <w:p w:rsidR="00000000" w:rsidRPr="00FB636D" w:rsidP="00FB636D">
      <w:pPr>
        <w:pStyle w:val="ListBullet2"/>
      </w:pPr>
      <w:r w:rsidRPr="00FB636D">
        <w:t>staple guns</w:t>
      </w:r>
    </w:p>
    <w:p w:rsidR="00000000" w:rsidRPr="00FB636D" w:rsidP="00FB636D">
      <w:pPr>
        <w:pStyle w:val="ListBullet2"/>
      </w:pPr>
      <w:r w:rsidRPr="00FB636D">
        <w:t>nail guns</w:t>
      </w:r>
    </w:p>
    <w:p w:rsidR="00000000" w:rsidRPr="00FB636D" w:rsidP="00FB636D">
      <w:pPr>
        <w:pStyle w:val="ListBullet2"/>
      </w:pPr>
      <w:r w:rsidRPr="00FB636D">
        <w:t>compressor or compressed air supply</w:t>
      </w:r>
    </w:p>
    <w:p w:rsidR="00000000" w:rsidRPr="00FB636D" w:rsidP="00FB636D">
      <w:pPr>
        <w:pStyle w:val="ListBullet2"/>
      </w:pPr>
      <w:r w:rsidRPr="00FB636D">
        <w:t>marking equipment</w:t>
      </w:r>
    </w:p>
    <w:p w:rsidR="00000000" w:rsidRPr="00FB636D" w:rsidP="00FB636D">
      <w:pPr>
        <w:pStyle w:val="ListBullet2"/>
      </w:pPr>
      <w:r w:rsidRPr="00FB636D">
        <w:t>strapping equipment</w:t>
      </w:r>
    </w:p>
    <w:p w:rsidR="00000000" w:rsidRPr="00FB636D" w:rsidP="00FB636D">
      <w:pPr>
        <w:pStyle w:val="ListBullet"/>
      </w:pPr>
      <w:r w:rsidRPr="00FB636D">
        <w:t>purpose, features and use of assembly componentry</w:t>
      </w:r>
    </w:p>
    <w:p w:rsidR="00000000" w:rsidRPr="00FB636D" w:rsidP="00FB636D">
      <w:pPr>
        <w:pStyle w:val="ListBullet"/>
      </w:pPr>
      <w:r w:rsidRPr="00FB636D">
        <w:t>organisational procedures specific to assembling timber wall frames:</w:t>
      </w:r>
    </w:p>
    <w:p w:rsidR="00000000" w:rsidRPr="00FB636D" w:rsidP="00FB636D">
      <w:pPr>
        <w:pStyle w:val="ListBullet2"/>
      </w:pPr>
      <w:r w:rsidRPr="00FB636D">
        <w:t>workplace health and safety with particular emphasis on on eq</w:t>
      </w:r>
      <w:r w:rsidRPr="00FB636D">
        <w:t>uipment lock out and use of personal protective equipment</w:t>
      </w:r>
    </w:p>
    <w:p w:rsidR="00000000" w:rsidRPr="00FB636D" w:rsidP="00FB636D">
      <w:pPr>
        <w:pStyle w:val="ListBullet2"/>
      </w:pPr>
      <w:r w:rsidRPr="00FB636D">
        <w:t>communication reporting lines</w:t>
      </w:r>
    </w:p>
    <w:p w:rsidR="00000000" w:rsidRPr="00FB636D" w:rsidP="00FB636D">
      <w:pPr>
        <w:pStyle w:val="ListBullet2"/>
      </w:pPr>
      <w:r w:rsidRPr="00FB636D">
        <w:t>maintaining construction standards</w:t>
      </w:r>
    </w:p>
    <w:p w:rsidR="00000000" w:rsidRPr="00FB636D" w:rsidP="00FB636D">
      <w:pPr>
        <w:pStyle w:val="ListBullet2"/>
      </w:pPr>
      <w:r w:rsidRPr="00FB636D">
        <w:t>recording and reporting production outcomes and equipment faults</w:t>
      </w:r>
    </w:p>
    <w:p w:rsidR="00000000" w:rsidRPr="00FB636D" w:rsidP="00FB636D">
      <w:pPr>
        <w:pStyle w:val="ListBullet2"/>
      </w:pPr>
      <w:r w:rsidRPr="00FB636D">
        <w:t>labelling products for identification and transportation.</w:t>
      </w:r>
    </w:p>
    <w:p w:rsidR="00000000" w:rsidRPr="00FB636D" w:rsidP="00FB636D">
      <w:pPr>
        <w:pStyle w:val="AllowPageBreak"/>
      </w:pPr>
    </w:p>
    <w:p w:rsidR="00000000" w:rsidRPr="00FB636D" w:rsidP="00FB636D">
      <w:pPr>
        <w:pStyle w:val="Heading1"/>
      </w:pPr>
      <w:bookmarkStart w:id="4" w:name="O_972242"/>
      <w:bookmarkEnd w:id="4"/>
      <w:r w:rsidRPr="00FB636D">
        <w:t>Assessment Conditions</w:t>
      </w:r>
    </w:p>
    <w:p w:rsidR="00000000" w:rsidRPr="00FB636D" w:rsidP="001B0D52">
      <w:pPr>
        <w:pStyle w:val="BodyText"/>
      </w:pPr>
      <w:r w:rsidRPr="00FB636D">
        <w:t>The following resources must be made available:</w:t>
      </w:r>
    </w:p>
    <w:p w:rsidR="00000000" w:rsidRPr="00FB636D" w:rsidP="00FB636D">
      <w:pPr>
        <w:pStyle w:val="ListBullet"/>
      </w:pPr>
      <w:r w:rsidRPr="00FB636D">
        <w:t>tools and equipment used to assemble timber wall frames:</w:t>
      </w:r>
    </w:p>
    <w:p w:rsidR="00000000" w:rsidRPr="00FB636D" w:rsidP="00FB636D">
      <w:pPr>
        <w:pStyle w:val="ListBullet2"/>
      </w:pPr>
      <w:r w:rsidRPr="00FB636D">
        <w:t>measuring equipment</w:t>
      </w:r>
    </w:p>
    <w:p w:rsidR="00000000" w:rsidRPr="00FB636D" w:rsidP="00FB636D">
      <w:pPr>
        <w:pStyle w:val="ListBullet2"/>
      </w:pPr>
      <w:r w:rsidRPr="00FB636D">
        <w:t>assembly jigs</w:t>
      </w:r>
    </w:p>
    <w:p w:rsidR="00000000" w:rsidRPr="00FB636D" w:rsidP="00FB636D">
      <w:pPr>
        <w:pStyle w:val="ListBullet2"/>
      </w:pPr>
      <w:r w:rsidRPr="00FB636D">
        <w:t>circular saws</w:t>
      </w:r>
    </w:p>
    <w:p w:rsidR="00000000" w:rsidRPr="00FB636D" w:rsidP="00FB636D">
      <w:pPr>
        <w:pStyle w:val="ListBullet2"/>
      </w:pPr>
      <w:r w:rsidRPr="00FB636D">
        <w:t>docking saws</w:t>
      </w:r>
    </w:p>
    <w:p w:rsidR="00000000" w:rsidRPr="00FB636D" w:rsidP="00FB636D">
      <w:pPr>
        <w:pStyle w:val="ListBullet2"/>
      </w:pPr>
      <w:r w:rsidRPr="00FB636D">
        <w:t>drills</w:t>
      </w:r>
    </w:p>
    <w:p w:rsidR="00000000" w:rsidRPr="00FB636D" w:rsidP="00FB636D">
      <w:pPr>
        <w:pStyle w:val="ListBullet2"/>
      </w:pPr>
      <w:r w:rsidRPr="00FB636D">
        <w:t>nail plate presses</w:t>
      </w:r>
    </w:p>
    <w:p w:rsidR="00000000" w:rsidRPr="00FB636D" w:rsidP="00FB636D">
      <w:pPr>
        <w:pStyle w:val="ListBullet2"/>
      </w:pPr>
      <w:r w:rsidRPr="00FB636D">
        <w:t>staple guns</w:t>
      </w:r>
    </w:p>
    <w:p w:rsidR="00000000" w:rsidRPr="00FB636D" w:rsidP="00FB636D">
      <w:pPr>
        <w:pStyle w:val="ListBullet2"/>
      </w:pPr>
      <w:r w:rsidRPr="00FB636D">
        <w:t>nail guns</w:t>
      </w:r>
    </w:p>
    <w:p w:rsidR="00000000" w:rsidRPr="00FB636D" w:rsidP="00FB636D">
      <w:pPr>
        <w:pStyle w:val="ListBullet2"/>
      </w:pPr>
      <w:r w:rsidRPr="00FB636D">
        <w:t>compressor or compressed air supply</w:t>
      </w:r>
    </w:p>
    <w:p w:rsidR="00000000" w:rsidRPr="00FB636D" w:rsidP="00FB636D">
      <w:pPr>
        <w:pStyle w:val="ListBullet2"/>
      </w:pPr>
      <w:r w:rsidRPr="00FB636D">
        <w:t>marking equipment</w:t>
      </w:r>
    </w:p>
    <w:p w:rsidR="00000000" w:rsidRPr="00FB636D" w:rsidP="00FB636D">
      <w:pPr>
        <w:pStyle w:val="ListBullet2"/>
      </w:pPr>
      <w:r w:rsidRPr="00FB636D">
        <w:t>strapping equipment</w:t>
      </w:r>
    </w:p>
    <w:p w:rsidR="00000000" w:rsidRPr="00FB636D" w:rsidP="00FB636D">
      <w:pPr>
        <w:pStyle w:val="ListBullet"/>
      </w:pPr>
      <w:r w:rsidRPr="00FB636D">
        <w:t>assembly hardware:</w:t>
      </w:r>
    </w:p>
    <w:p w:rsidR="00000000" w:rsidRPr="00FB636D" w:rsidP="00FB636D">
      <w:pPr>
        <w:pStyle w:val="ListBullet2"/>
      </w:pPr>
      <w:r w:rsidRPr="00FB636D">
        <w:t>nailing plates</w:t>
      </w:r>
    </w:p>
    <w:p w:rsidR="00000000" w:rsidRPr="00FB636D" w:rsidP="00FB636D">
      <w:pPr>
        <w:pStyle w:val="ListBullet2"/>
      </w:pPr>
      <w:r w:rsidRPr="00FB636D">
        <w:t>gang nails</w:t>
      </w:r>
    </w:p>
    <w:p w:rsidR="00000000" w:rsidRPr="00FB636D" w:rsidP="00FB636D">
      <w:pPr>
        <w:pStyle w:val="ListBullet2"/>
      </w:pPr>
      <w:r w:rsidRPr="00FB636D">
        <w:t>nail gun nails</w:t>
      </w:r>
    </w:p>
    <w:p w:rsidR="00000000" w:rsidRPr="00FB636D" w:rsidP="00FB636D">
      <w:pPr>
        <w:pStyle w:val="ListBullet2"/>
      </w:pPr>
      <w:r w:rsidRPr="00FB636D">
        <w:t xml:space="preserve">staples </w:t>
      </w:r>
    </w:p>
    <w:p w:rsidR="00000000" w:rsidRPr="00FB636D" w:rsidP="00FB636D">
      <w:pPr>
        <w:pStyle w:val="ListBullet"/>
      </w:pPr>
      <w:r w:rsidRPr="00FB636D">
        <w:t>slinging devices</w:t>
      </w:r>
    </w:p>
    <w:p w:rsidR="00000000" w:rsidRPr="00FB636D" w:rsidP="00FB636D">
      <w:pPr>
        <w:pStyle w:val="ListBullet"/>
      </w:pPr>
      <w:r w:rsidRPr="00FB636D">
        <w:t>personal protective equipment suitable for assembling timber wall frames</w:t>
      </w:r>
    </w:p>
    <w:p w:rsidR="00000000" w:rsidRPr="00FB636D" w:rsidP="00FB636D">
      <w:pPr>
        <w:pStyle w:val="ListBullet"/>
      </w:pPr>
      <w:r w:rsidRPr="00FB636D">
        <w:t>pre-cut sections of timber</w:t>
      </w:r>
    </w:p>
    <w:p w:rsidR="00000000" w:rsidRPr="00FB636D" w:rsidP="00FB636D">
      <w:pPr>
        <w:pStyle w:val="ListBullet"/>
      </w:pPr>
      <w:r w:rsidRPr="00FB636D">
        <w:t>consumable strapping, packaging and labelling materials</w:t>
      </w:r>
    </w:p>
    <w:p w:rsidR="00000000" w:rsidRPr="00FB636D" w:rsidP="00FB636D">
      <w:pPr>
        <w:pStyle w:val="ListBullet"/>
      </w:pPr>
      <w:r w:rsidRPr="00FB636D">
        <w:t>manufacturers’ instructions for equipment use</w:t>
      </w:r>
    </w:p>
    <w:p w:rsidR="00000000" w:rsidRPr="00FB636D" w:rsidP="00FB636D">
      <w:pPr>
        <w:pStyle w:val="ListBullet"/>
      </w:pPr>
      <w:r w:rsidRPr="00FB636D">
        <w:t>work order and construction plan with specifications for assembling timber wall frames</w:t>
      </w:r>
    </w:p>
    <w:p w:rsidR="00000000" w:rsidRPr="00FB636D" w:rsidP="00FB636D">
      <w:pPr>
        <w:pStyle w:val="ListBullet"/>
      </w:pPr>
      <w:r w:rsidRPr="00FB636D">
        <w:t>template documents for recording product</w:t>
      </w:r>
      <w:r w:rsidRPr="00FB636D">
        <w:t>ion outcomes and equipment faults</w:t>
      </w:r>
    </w:p>
    <w:p w:rsidR="00000000" w:rsidRPr="00FB636D" w:rsidP="00FB636D">
      <w:pPr>
        <w:pStyle w:val="ListBullet"/>
      </w:pPr>
      <w:r w:rsidRPr="00FB636D">
        <w:t>organisational procedures for assembling timber wall frames.</w:t>
      </w:r>
    </w:p>
    <w:p w:rsidR="00000000" w:rsidRPr="00FB636D" w:rsidP="00FB636D">
      <w:pPr>
        <w:pStyle w:val="BodyText"/>
      </w:pPr>
    </w:p>
    <w:p w:rsidR="00000000" w:rsidRPr="00FB636D" w:rsidP="001B0D52">
      <w:pPr>
        <w:pStyle w:val="BodyText"/>
      </w:pPr>
      <w:r w:rsidRPr="00FB636D">
        <w:t xml:space="preserve">Competency is to be assessed in the workplace or a simulated environment that accurately reflects performance in a real workplace setting. </w:t>
      </w:r>
    </w:p>
    <w:p w:rsidR="00000000" w:rsidRPr="00FB636D" w:rsidP="001B0D52">
      <w:pPr>
        <w:pStyle w:val="Heading3"/>
      </w:pPr>
      <w:r w:rsidRPr="00FB636D">
        <w:rPr>
          <w:rStyle w:val="SpecialBold"/>
        </w:rPr>
        <w:t>Assessor requirement</w:t>
      </w:r>
      <w:r w:rsidRPr="00FB636D">
        <w:rPr>
          <w:rStyle w:val="SpecialBold"/>
        </w:rPr>
        <w:t>s</w:t>
      </w:r>
    </w:p>
    <w:p w:rsidR="00000000" w:rsidRPr="00FB636D" w:rsidP="001B0D52">
      <w:pPr>
        <w:pStyle w:val="BodyText"/>
      </w:pPr>
      <w:r w:rsidRPr="00FB636D">
        <w:t>Assessors must:</w:t>
      </w:r>
    </w:p>
    <w:p w:rsidR="00000000" w:rsidRPr="00FB636D" w:rsidP="00FB636D">
      <w:pPr>
        <w:pStyle w:val="ListBullet"/>
      </w:pPr>
      <w:r w:rsidRPr="00FB636D">
        <w:t>hold the appropriate assessor competency standards as outlined in regulations; and</w:t>
      </w:r>
    </w:p>
    <w:p w:rsidR="00000000" w:rsidRPr="00FB636D" w:rsidP="00FB636D">
      <w:pPr>
        <w:pStyle w:val="ListBullet"/>
      </w:pPr>
      <w:r w:rsidRPr="00FB636D">
        <w:t>be able to demonstrate vocational competencies at least to the level being assessed; and</w:t>
      </w:r>
    </w:p>
    <w:p w:rsidR="00000000" w:rsidRPr="00FB636D" w:rsidP="00FB636D">
      <w:pPr>
        <w:pStyle w:val="ListBullet"/>
      </w:pPr>
      <w:r w:rsidRPr="00FB636D">
        <w:t xml:space="preserve">be able to demonstrate how they are continuing to develop their VET knowledge and skills as well as maintaining their industry currency and assessor competence. </w:t>
      </w:r>
    </w:p>
    <w:p w:rsidR="00000000" w:rsidRPr="00FB636D" w:rsidP="00FB636D">
      <w:pPr>
        <w:pStyle w:val="AllowPageBreak"/>
      </w:pPr>
    </w:p>
    <w:p w:rsidR="00000000" w:rsidRPr="00FB636D" w:rsidP="00FB636D">
      <w:pPr>
        <w:pStyle w:val="Heading1"/>
      </w:pPr>
      <w:bookmarkStart w:id="5" w:name="O_972256"/>
      <w:bookmarkEnd w:id="5"/>
      <w:r w:rsidRPr="00FB636D">
        <w:t>Links</w:t>
      </w:r>
    </w:p>
    <w:p w:rsidR="00000000" w:rsidRPr="00FB636D" w:rsidP="001B0D52">
      <w:pPr>
        <w:pStyle w:val="BodyText"/>
      </w:pPr>
      <w:r w:rsidRPr="00FB63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C094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B636D" w:rsidP="00FB636D"/>
    <w:sectPr w:rsidSect="00FB63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3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36D" w:rsidRPr="001B0D52" w:rsidP="001B0D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3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D52" w:rsidP="00FB63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0D52" w:rsidP="00FB63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B0D52" w:rsidP="00FB63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3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D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636D" w:rsidRPr="001B0D52" w:rsidP="001B0D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3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D52" w:rsidRPr="002D2AF8" w:rsidP="00FB63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FWPCOT3241 Assemble timber wall frames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1B0D52" w:rsidP="00FB63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D0B3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2E7B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ACC4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3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63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63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63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63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63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63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63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63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63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63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636D"/>
  </w:style>
  <w:style w:type="character" w:customStyle="1" w:styleId="Heading1Char">
    <w:name w:val="Heading 1 Char"/>
    <w:basedOn w:val="DefaultParagraphFont"/>
    <w:link w:val="Heading1"/>
    <w:rsid w:val="00FB63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63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63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63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636D"/>
    <w:rPr>
      <w:b/>
      <w:spacing w:val="0"/>
    </w:rPr>
  </w:style>
  <w:style w:type="paragraph" w:styleId="ListBullet2">
    <w:name w:val="List Bullet 2"/>
    <w:basedOn w:val="List2"/>
    <w:rsid w:val="00FB63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63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63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63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63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63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63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63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63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63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63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63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63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63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63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63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63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63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63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63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63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63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63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63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63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63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63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63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63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63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63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63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63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63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63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636D"/>
    <w:rPr>
      <w:i/>
    </w:rPr>
  </w:style>
  <w:style w:type="paragraph" w:styleId="Caption">
    <w:name w:val="caption"/>
    <w:basedOn w:val="BodyText"/>
    <w:next w:val="Normal"/>
    <w:qFormat/>
    <w:rsid w:val="00FB63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63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63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636D"/>
  </w:style>
  <w:style w:type="paragraph" w:styleId="TableofFigures">
    <w:name w:val="table of figures"/>
    <w:basedOn w:val="Normal"/>
    <w:next w:val="Normal"/>
    <w:semiHidden/>
    <w:rsid w:val="00FB63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63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636D"/>
    <w:rPr>
      <w:rFonts w:ascii="Wingdings" w:hAnsi="Wingdings"/>
    </w:rPr>
  </w:style>
  <w:style w:type="paragraph" w:customStyle="1" w:styleId="TableHeading">
    <w:name w:val="Table Heading"/>
    <w:basedOn w:val="HeadingBase"/>
    <w:rsid w:val="00FB63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636D"/>
    <w:rPr>
      <w:color w:val="0033CC"/>
      <w:u w:val="none"/>
    </w:rPr>
  </w:style>
  <w:style w:type="paragraph" w:customStyle="1" w:styleId="BodyTextRight">
    <w:name w:val="Body Text Right"/>
    <w:basedOn w:val="BodyText"/>
    <w:rsid w:val="00FB63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63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63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63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63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63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636D"/>
    <w:rPr>
      <w:sz w:val="32"/>
    </w:rPr>
  </w:style>
  <w:style w:type="paragraph" w:customStyle="1" w:styleId="HeadingProcedure">
    <w:name w:val="Heading Procedure"/>
    <w:basedOn w:val="HeadingBase"/>
    <w:next w:val="Normal"/>
    <w:rsid w:val="00FB63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636D"/>
    <w:pPr>
      <w:spacing w:before="60" w:after="60"/>
    </w:pPr>
  </w:style>
  <w:style w:type="paragraph" w:styleId="ListContinue">
    <w:name w:val="List Continue"/>
    <w:basedOn w:val="List"/>
    <w:rsid w:val="00FB636D"/>
    <w:pPr>
      <w:ind w:firstLine="0"/>
    </w:pPr>
  </w:style>
  <w:style w:type="paragraph" w:customStyle="1" w:styleId="ListNote">
    <w:name w:val="List Note"/>
    <w:basedOn w:val="List"/>
    <w:rsid w:val="00FB63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63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63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636D"/>
    <w:rPr>
      <w:rFonts w:ascii="Courier New" w:hAnsi="Courier New"/>
    </w:rPr>
  </w:style>
  <w:style w:type="paragraph" w:customStyle="1" w:styleId="NoteBullet">
    <w:name w:val="Note Bullet"/>
    <w:basedOn w:val="Note"/>
    <w:rsid w:val="00FB63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63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63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63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63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63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63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636D"/>
    <w:rPr>
      <w:b/>
      <w:smallCaps/>
    </w:rPr>
  </w:style>
  <w:style w:type="paragraph" w:customStyle="1" w:styleId="TableListNumber">
    <w:name w:val="Table List Number"/>
    <w:basedOn w:val="ListNumber"/>
    <w:rsid w:val="00FB63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63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636D"/>
    <w:pPr>
      <w:numPr>
        <w:numId w:val="9"/>
      </w:numPr>
    </w:pPr>
  </w:style>
  <w:style w:type="paragraph" w:customStyle="1" w:styleId="ListAlpha2">
    <w:name w:val="List Alpha 2"/>
    <w:basedOn w:val="List2"/>
    <w:rsid w:val="00FB636D"/>
    <w:pPr>
      <w:numPr>
        <w:numId w:val="8"/>
      </w:numPr>
    </w:pPr>
  </w:style>
  <w:style w:type="paragraph" w:styleId="List2">
    <w:name w:val="List 2"/>
    <w:basedOn w:val="BodyText"/>
    <w:rsid w:val="00FB63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63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63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63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63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63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636D"/>
    <w:pPr>
      <w:numPr>
        <w:numId w:val="4"/>
      </w:numPr>
    </w:pPr>
  </w:style>
  <w:style w:type="paragraph" w:styleId="ListContinue2">
    <w:name w:val="List Continue 2"/>
    <w:basedOn w:val="List2"/>
    <w:rsid w:val="00FB636D"/>
    <w:pPr>
      <w:ind w:firstLine="0"/>
    </w:pPr>
  </w:style>
  <w:style w:type="paragraph" w:styleId="ListContinue3">
    <w:name w:val="List Continue 3"/>
    <w:basedOn w:val="List3"/>
    <w:rsid w:val="00FB636D"/>
    <w:pPr>
      <w:ind w:left="1021" w:firstLine="0"/>
    </w:pPr>
  </w:style>
  <w:style w:type="paragraph" w:styleId="ListContinue4">
    <w:name w:val="List Continue 4"/>
    <w:basedOn w:val="List4"/>
    <w:rsid w:val="00FB636D"/>
    <w:pPr>
      <w:ind w:firstLine="0"/>
    </w:pPr>
  </w:style>
  <w:style w:type="paragraph" w:styleId="ListContinue5">
    <w:name w:val="List Continue 5"/>
    <w:basedOn w:val="List5"/>
    <w:rsid w:val="00FB636D"/>
    <w:pPr>
      <w:ind w:firstLine="0"/>
    </w:pPr>
  </w:style>
  <w:style w:type="paragraph" w:styleId="ListNumber3">
    <w:name w:val="List Number 3"/>
    <w:basedOn w:val="List3"/>
    <w:rsid w:val="00FB636D"/>
    <w:pPr>
      <w:numPr>
        <w:numId w:val="5"/>
      </w:numPr>
    </w:pPr>
  </w:style>
  <w:style w:type="paragraph" w:styleId="ListNumber4">
    <w:name w:val="List Number 4"/>
    <w:basedOn w:val="List4"/>
    <w:rsid w:val="00FB636D"/>
    <w:pPr>
      <w:numPr>
        <w:numId w:val="6"/>
      </w:numPr>
    </w:pPr>
  </w:style>
  <w:style w:type="paragraph" w:styleId="ListNumber5">
    <w:name w:val="List Number 5"/>
    <w:basedOn w:val="List5"/>
    <w:rsid w:val="00FB636D"/>
    <w:pPr>
      <w:numPr>
        <w:numId w:val="7"/>
      </w:numPr>
    </w:pPr>
  </w:style>
  <w:style w:type="paragraph" w:styleId="BlockText">
    <w:name w:val="Block Text"/>
    <w:basedOn w:val="Normal"/>
    <w:rsid w:val="00FB63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63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636D"/>
    <w:rPr>
      <w:sz w:val="16"/>
      <w:vertAlign w:val="superscript"/>
    </w:rPr>
  </w:style>
  <w:style w:type="character" w:customStyle="1" w:styleId="Symbols">
    <w:name w:val="Symbols"/>
    <w:basedOn w:val="DefaultParagraphFont"/>
    <w:rsid w:val="00FB636D"/>
    <w:rPr>
      <w:rFonts w:ascii="Symbol" w:hAnsi="Symbol"/>
    </w:rPr>
  </w:style>
  <w:style w:type="character" w:customStyle="1" w:styleId="MenuOptions">
    <w:name w:val="Menu Options"/>
    <w:basedOn w:val="DefaultParagraphFont"/>
    <w:rsid w:val="00FB63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636D"/>
    <w:rPr>
      <w:b/>
    </w:rPr>
  </w:style>
  <w:style w:type="character" w:customStyle="1" w:styleId="Underlined">
    <w:name w:val="Underlined"/>
    <w:basedOn w:val="DefaultParagraphFont"/>
    <w:rsid w:val="00FB636D"/>
    <w:rPr>
      <w:u w:val="single"/>
    </w:rPr>
  </w:style>
  <w:style w:type="paragraph" w:customStyle="1" w:styleId="TableBodyTextRight">
    <w:name w:val="Table Body Text Right"/>
    <w:basedOn w:val="TableBodyText"/>
    <w:rsid w:val="00FB63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636D"/>
    <w:rPr>
      <w:sz w:val="18"/>
    </w:rPr>
  </w:style>
  <w:style w:type="paragraph" w:customStyle="1" w:styleId="BodySmallRight">
    <w:name w:val="Body Small Right"/>
    <w:basedOn w:val="BodyTextRight"/>
    <w:rsid w:val="00FB636D"/>
    <w:rPr>
      <w:sz w:val="18"/>
      <w:szCs w:val="18"/>
    </w:rPr>
  </w:style>
  <w:style w:type="paragraph" w:customStyle="1" w:styleId="MarginEdition">
    <w:name w:val="Margin Edition"/>
    <w:basedOn w:val="MarginNote"/>
    <w:rsid w:val="00FB63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636D"/>
    <w:rPr>
      <w:sz w:val="2"/>
      <w:szCs w:val="2"/>
    </w:rPr>
  </w:style>
  <w:style w:type="character" w:customStyle="1" w:styleId="Small">
    <w:name w:val="Small"/>
    <w:basedOn w:val="DefaultParagraphFont"/>
    <w:rsid w:val="00FB636D"/>
    <w:rPr>
      <w:sz w:val="16"/>
    </w:rPr>
  </w:style>
  <w:style w:type="paragraph" w:customStyle="1" w:styleId="WideTable">
    <w:name w:val="Wide Table"/>
    <w:basedOn w:val="Normal"/>
    <w:rsid w:val="00FB63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636D"/>
  </w:style>
  <w:style w:type="paragraph" w:styleId="Quote">
    <w:name w:val="Quote"/>
    <w:basedOn w:val="Heading1"/>
    <w:link w:val="QuoteChar"/>
    <w:qFormat/>
    <w:rsid w:val="00FB63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63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636D"/>
    <w:pPr>
      <w:pageBreakBefore/>
    </w:pPr>
  </w:style>
  <w:style w:type="paragraph" w:customStyle="1" w:styleId="Border">
    <w:name w:val="Border"/>
    <w:basedOn w:val="Normal"/>
    <w:qFormat/>
    <w:rsid w:val="00FB63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63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3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3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63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63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63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63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63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636D"/>
    <w:rPr>
      <w:u w:val="single"/>
    </w:rPr>
  </w:style>
  <w:style w:type="character" w:customStyle="1" w:styleId="BoldandItalics">
    <w:name w:val="Bold and Italics"/>
    <w:qFormat/>
    <w:rsid w:val="00FB636D"/>
    <w:rPr>
      <w:b/>
      <w:i/>
      <w:u w:val="none"/>
    </w:rPr>
  </w:style>
  <w:style w:type="paragraph" w:styleId="BalloonText">
    <w:name w:val="Balloon Text"/>
    <w:basedOn w:val="Normal"/>
    <w:link w:val="BalloonTextChar"/>
    <w:rsid w:val="00FB63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63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63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63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63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63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636D"/>
    <w:pPr>
      <w:spacing w:before="0" w:after="0"/>
    </w:pPr>
  </w:style>
  <w:style w:type="paragraph" w:customStyle="1" w:styleId="BodyTextBold">
    <w:name w:val="Body Text Bold"/>
    <w:basedOn w:val="BodyText"/>
    <w:qFormat/>
    <w:rsid w:val="00FB636D"/>
    <w:rPr>
      <w:b/>
    </w:rPr>
  </w:style>
  <w:style w:type="character" w:styleId="Hyperlink">
    <w:name w:val="Hyperlink"/>
    <w:basedOn w:val="DefaultParagraphFont"/>
    <w:uiPriority w:val="99"/>
    <w:unhideWhenUsed/>
    <w:rsid w:val="001B0D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3777</Characters>
  <Application>Microsoft Office Word</Application>
  <DocSecurity>0</DocSecurity>
  <Lines>130</Lines>
  <Paragraphs>117</Paragraphs>
  <ScaleCrop>false</ScaleCrop>
  <Company>Author-it Software Corporation Ltd.</Company>
  <LinksUpToDate>false</LinksUpToDate>
  <CharactersWithSpaces>4245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FWPCOT3241 Assemble timber wall frames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2020-01-31T08:05:00Z</dcterms:created>
  <dcterms:modified xsi:type="dcterms:W3CDTF">2020-01-31T08:05:00Z</dcterms:modified>
</cp:coreProperties>
</file>