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2FE" w:rsidP="00042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FWPCOT3238 Operate a pole saw</w:t>
      </w:r>
      <w:r>
        <w:fldChar w:fldCharType="end"/>
      </w:r>
    </w:p>
    <w:p w:rsidR="000422FE" w:rsidP="000422FE">
      <w:pPr>
        <w:pStyle w:val="Version"/>
        <w:sectPr w:rsidSect="001B7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78D7" w:rsidP="001B78D7">
      <w:pPr>
        <w:pStyle w:val="SuperHeading"/>
      </w:pPr>
      <w:r w:rsidRPr="001B78D7">
        <w:t>Assessment Requirements for FWPCOT3238 Operate a pole saw</w:t>
      </w:r>
    </w:p>
    <w:p w:rsidR="00000000" w:rsidRPr="001B78D7" w:rsidP="001B78D7">
      <w:pPr>
        <w:pStyle w:val="Heading1"/>
      </w:pPr>
      <w:bookmarkStart w:id="1" w:name="O_972228"/>
      <w:bookmarkEnd w:id="1"/>
      <w:r w:rsidRPr="001B78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7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8D7" w:rsidP="001B78D7">
            <w:pPr>
              <w:pStyle w:val="BodyText"/>
            </w:pPr>
            <w:r w:rsidRPr="001B78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D7">
            <w:pPr>
              <w:pStyle w:val="BodyText"/>
              <w:rPr>
                <w:lang w:val="en-NZ"/>
              </w:rPr>
            </w:pPr>
            <w:r w:rsidRPr="001B78D7">
              <w:rPr>
                <w:rStyle w:val="SpecialBold"/>
              </w:rPr>
              <w:t>Comments</w:t>
            </w:r>
          </w:p>
        </w:tc>
      </w:tr>
      <w:tr w:rsidTr="001B7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D7">
            <w:pPr>
              <w:pStyle w:val="BodyText"/>
              <w:rPr>
                <w:lang w:val="en-NZ"/>
              </w:rPr>
            </w:pPr>
            <w:r w:rsidRPr="001B78D7">
              <w:t>Release 2</w:t>
            </w:r>
            <w:r w:rsidRPr="001B78D7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D7">
            <w:pPr>
              <w:pStyle w:val="BodyText"/>
              <w:rPr>
                <w:lang w:val="en-NZ"/>
              </w:rPr>
            </w:pPr>
            <w:r w:rsidRPr="001B78D7">
              <w:t>This version released with FWP Forest and Wood Products Training Package Version 3.0.</w:t>
            </w:r>
          </w:p>
        </w:tc>
      </w:tr>
      <w:tr w:rsidTr="001B78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D7">
            <w:pPr>
              <w:pStyle w:val="BodyText"/>
              <w:rPr>
                <w:lang w:val="en-NZ"/>
              </w:rPr>
            </w:pPr>
            <w:r w:rsidRPr="001B78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8D7" w:rsidP="001B78D7">
            <w:pPr>
              <w:pStyle w:val="BodyText"/>
            </w:pPr>
            <w:r w:rsidRPr="001B78D7">
              <w:t>This version released with FWP Forest and Wood Products Training Package Version 2.0.</w:t>
            </w:r>
          </w:p>
        </w:tc>
      </w:tr>
    </w:tbl>
    <w:p w:rsidR="00000000" w:rsidRPr="001B78D7" w:rsidP="001B78D7">
      <w:pPr>
        <w:pStyle w:val="BodyText"/>
      </w:pPr>
    </w:p>
    <w:p w:rsidR="00000000" w:rsidRPr="001B78D7" w:rsidP="001B78D7">
      <w:pPr>
        <w:pStyle w:val="AllowPageBreak"/>
      </w:pPr>
    </w:p>
    <w:p w:rsidR="00000000" w:rsidRPr="001B78D7" w:rsidP="001B78D7">
      <w:pPr>
        <w:pStyle w:val="Heading1"/>
      </w:pPr>
      <w:bookmarkStart w:id="2" w:name="O_972227"/>
      <w:bookmarkEnd w:id="2"/>
      <w:r w:rsidRPr="001B78D7">
        <w:t>Performance Evidence</w:t>
      </w:r>
    </w:p>
    <w:p w:rsidR="00000000" w:rsidRPr="001B78D7" w:rsidP="000422FE">
      <w:pPr>
        <w:pStyle w:val="BodyText"/>
      </w:pPr>
      <w:r w:rsidRPr="001B78D7">
        <w:t>A person demonstrating competency in this unit must satisfy all of the elements, performance criteria and foundation skills of this unit.  If a specific volume or frequency is not stated below, then evidence must be provide</w:t>
      </w:r>
      <w:r w:rsidRPr="001B78D7">
        <w:t>d that the following requirements have been performed on at least one occasion:</w:t>
      </w:r>
    </w:p>
    <w:p w:rsidR="00000000" w:rsidRPr="001B78D7" w:rsidP="001B78D7">
      <w:pPr>
        <w:pStyle w:val="ListBullet"/>
      </w:pPr>
      <w:r w:rsidRPr="001B78D7">
        <w:t>undertake trimming with a pole saw to correctly and safely demonstrate competency in the following:</w:t>
      </w:r>
    </w:p>
    <w:p w:rsidR="00000000" w:rsidRPr="001B78D7" w:rsidP="001B78D7">
      <w:pPr>
        <w:pStyle w:val="ListBullet"/>
      </w:pPr>
      <w:r w:rsidRPr="001B78D7">
        <w:t>assess trees and site conditions to work safely</w:t>
      </w:r>
    </w:p>
    <w:p w:rsidR="00000000" w:rsidRPr="001B78D7" w:rsidP="001B78D7">
      <w:pPr>
        <w:pStyle w:val="ListBullet"/>
      </w:pPr>
      <w:r w:rsidRPr="001B78D7">
        <w:t>correct use of safety attire and protective equipment</w:t>
      </w:r>
    </w:p>
    <w:p w:rsidR="00000000" w:rsidRPr="001B78D7" w:rsidP="001B78D7">
      <w:pPr>
        <w:pStyle w:val="ListBullet"/>
      </w:pPr>
      <w:r w:rsidRPr="001B78D7">
        <w:t>conduct pre-operational checks of pole saw</w:t>
      </w:r>
    </w:p>
    <w:p w:rsidR="00000000" w:rsidRPr="001B78D7" w:rsidP="001B78D7">
      <w:pPr>
        <w:pStyle w:val="ListBullet"/>
      </w:pPr>
      <w:r w:rsidRPr="001B78D7">
        <w:t>trim trees at safe height and angle in line with manufacturer recommendations and organisational safe working practices</w:t>
      </w:r>
    </w:p>
    <w:p w:rsidR="00000000" w:rsidRPr="001B78D7" w:rsidP="001B78D7">
      <w:pPr>
        <w:pStyle w:val="ListBullet"/>
      </w:pPr>
      <w:r w:rsidRPr="001B78D7">
        <w:t>select/adjust trimming sequence and cut</w:t>
      </w:r>
      <w:r w:rsidRPr="001B78D7">
        <w:t>ting techniques in response to various tree characteristics and site conditions</w:t>
      </w:r>
    </w:p>
    <w:p w:rsidR="00000000" w:rsidRPr="001B78D7" w:rsidP="001B78D7">
      <w:pPr>
        <w:pStyle w:val="ListBullet"/>
      </w:pPr>
      <w:r w:rsidRPr="001B78D7">
        <w:t>conduct operator maintenance.</w:t>
      </w:r>
    </w:p>
    <w:p w:rsidR="00000000" w:rsidRPr="001B78D7" w:rsidP="001B78D7">
      <w:pPr>
        <w:pStyle w:val="AllowPageBreak"/>
      </w:pPr>
    </w:p>
    <w:p w:rsidR="00000000" w:rsidRPr="001B78D7" w:rsidP="001B78D7">
      <w:pPr>
        <w:pStyle w:val="Heading1"/>
      </w:pPr>
      <w:bookmarkStart w:id="3" w:name="O_972226"/>
      <w:bookmarkEnd w:id="3"/>
      <w:r w:rsidRPr="001B78D7">
        <w:t>Knowledge Evidence</w:t>
      </w:r>
    </w:p>
    <w:p w:rsidR="00000000" w:rsidRPr="001B78D7" w:rsidP="000422FE">
      <w:pPr>
        <w:pStyle w:val="BodyText"/>
      </w:pPr>
      <w:r w:rsidRPr="001B78D7">
        <w:t>A person competent in this unit must be able to demonstrate knowledge of:</w:t>
      </w:r>
    </w:p>
    <w:p w:rsidR="00000000" w:rsidRPr="001B78D7" w:rsidP="001B78D7">
      <w:pPr>
        <w:pStyle w:val="ListBullet"/>
      </w:pPr>
      <w:r w:rsidRPr="001B78D7">
        <w:t>workplace requirements and site sta</w:t>
      </w:r>
      <w:r w:rsidRPr="001B78D7">
        <w:t>ndards for carrying out pole saw operations</w:t>
      </w:r>
    </w:p>
    <w:p w:rsidR="00000000" w:rsidRPr="001B78D7" w:rsidP="001B78D7">
      <w:pPr>
        <w:pStyle w:val="ListBullet"/>
      </w:pPr>
      <w:r w:rsidRPr="001B78D7">
        <w:t>environmental risks and hazards associated with trimming trees with a pole saw</w:t>
      </w:r>
    </w:p>
    <w:p w:rsidR="00000000" w:rsidRPr="001B78D7" w:rsidP="001B78D7">
      <w:pPr>
        <w:pStyle w:val="ListBullet"/>
      </w:pPr>
      <w:r w:rsidRPr="001B78D7">
        <w:t>characteristics of trees and timber defects</w:t>
      </w:r>
    </w:p>
    <w:p w:rsidR="00000000" w:rsidRPr="001B78D7" w:rsidP="001B78D7">
      <w:pPr>
        <w:pStyle w:val="ListBullet"/>
      </w:pPr>
      <w:r w:rsidRPr="001B78D7">
        <w:t>Branch Bark Ridge (BBR) and Bark Branch Collar (BBC)</w:t>
      </w:r>
    </w:p>
    <w:p w:rsidR="00000000" w:rsidRPr="001B78D7" w:rsidP="001B78D7">
      <w:pPr>
        <w:pStyle w:val="ListBullet"/>
      </w:pPr>
      <w:r w:rsidRPr="001B78D7">
        <w:t>appropriate trimming sequence and cu</w:t>
      </w:r>
      <w:r w:rsidRPr="001B78D7">
        <w:t>tting techniques</w:t>
      </w:r>
    </w:p>
    <w:p w:rsidR="00000000" w:rsidRPr="001B78D7" w:rsidP="001B78D7">
      <w:pPr>
        <w:pStyle w:val="ListBullet"/>
      </w:pPr>
      <w:r w:rsidRPr="001B78D7">
        <w:t>manufacturer recommendations and organisational safe working practices for operating a pole saw at safe height and angle limits</w:t>
      </w:r>
    </w:p>
    <w:p w:rsidR="00000000" w:rsidRPr="001B78D7" w:rsidP="001B78D7">
      <w:pPr>
        <w:pStyle w:val="ListBullet"/>
      </w:pPr>
      <w:r w:rsidRPr="001B78D7">
        <w:t>methods for assessing condition of pole saw chain</w:t>
      </w:r>
    </w:p>
    <w:p w:rsidR="00000000" w:rsidRPr="001B78D7" w:rsidP="001B78D7">
      <w:pPr>
        <w:pStyle w:val="ListBullet"/>
      </w:pPr>
      <w:r w:rsidRPr="001B78D7">
        <w:t>established communication channels and protocols</w:t>
      </w:r>
    </w:p>
    <w:p w:rsidR="00000000" w:rsidRPr="001B78D7" w:rsidP="001B78D7">
      <w:pPr>
        <w:pStyle w:val="ListBullet"/>
      </w:pPr>
      <w:r w:rsidRPr="001B78D7">
        <w:t>problem iden</w:t>
      </w:r>
      <w:r w:rsidRPr="001B78D7">
        <w:t>tification and resolution strategies, and common fault finding techniques</w:t>
      </w:r>
    </w:p>
    <w:p w:rsidR="000422FE" w:rsidP="001B78D7">
      <w:pPr>
        <w:pStyle w:val="ListBullet"/>
      </w:pPr>
      <w:r w:rsidRPr="001B78D7">
        <w:t>procedures for recording and reporting workplace information.</w:t>
      </w:r>
    </w:p>
    <w:p w:rsidR="000422FE" w:rsidP="001B78D7">
      <w:pPr>
        <w:pStyle w:val="ListBullet"/>
      </w:pPr>
    </w:p>
    <w:p w:rsidR="00000000" w:rsidRPr="001B78D7" w:rsidP="001B78D7">
      <w:pPr>
        <w:pStyle w:val="Heading1"/>
      </w:pPr>
      <w:bookmarkStart w:id="4" w:name="O_972225"/>
      <w:bookmarkEnd w:id="4"/>
      <w:r w:rsidRPr="001B78D7">
        <w:t>Assessment Conditions</w:t>
      </w:r>
    </w:p>
    <w:p w:rsidR="00000000" w:rsidRPr="001B78D7" w:rsidP="000422FE">
      <w:pPr>
        <w:pStyle w:val="BodyText"/>
      </w:pPr>
      <w:r w:rsidRPr="001B78D7">
        <w:t>The following resources must be made available:</w:t>
      </w:r>
    </w:p>
    <w:p w:rsidR="00000000" w:rsidRPr="001B78D7" w:rsidP="001B78D7">
      <w:pPr>
        <w:pStyle w:val="ListBullet"/>
      </w:pPr>
      <w:r w:rsidRPr="001B78D7">
        <w:t>a professional standard fuel or battery powered pole-mounted chain saw with telescopic extension</w:t>
      </w:r>
    </w:p>
    <w:p w:rsidR="00000000" w:rsidRPr="001B78D7" w:rsidP="001B78D7">
      <w:pPr>
        <w:pStyle w:val="ListBullet"/>
      </w:pPr>
      <w:r w:rsidRPr="001B78D7">
        <w:t>work order, workplace requirements and site standards for conducting pole saw operations</w:t>
      </w:r>
    </w:p>
    <w:p w:rsidR="00000000" w:rsidRPr="001B78D7" w:rsidP="001B78D7">
      <w:pPr>
        <w:pStyle w:val="ListBullet"/>
      </w:pPr>
      <w:r w:rsidRPr="001B78D7">
        <w:t>relevant personnel for the purposes of communicating information.</w:t>
      </w:r>
    </w:p>
    <w:p w:rsidR="00000000" w:rsidRPr="001B78D7" w:rsidP="001B78D7">
      <w:pPr>
        <w:pStyle w:val="BodyText"/>
      </w:pPr>
    </w:p>
    <w:p w:rsidR="00000000" w:rsidRPr="001B78D7" w:rsidP="000422FE">
      <w:pPr>
        <w:pStyle w:val="BodyText"/>
      </w:pPr>
      <w:r w:rsidRPr="001B78D7">
        <w:t>Com</w:t>
      </w:r>
      <w:r w:rsidRPr="001B78D7">
        <w:t xml:space="preserve">petency is to be assessed in the workplace or a simulated environment that accurately reflects performance in a real workplace setting. </w:t>
      </w:r>
    </w:p>
    <w:p w:rsidR="00000000" w:rsidRPr="001B78D7" w:rsidP="000422FE">
      <w:pPr>
        <w:pStyle w:val="Heading3"/>
      </w:pPr>
      <w:r w:rsidRPr="001B78D7">
        <w:rPr>
          <w:rStyle w:val="SpecialBold"/>
        </w:rPr>
        <w:t>Assessor requirements</w:t>
      </w:r>
    </w:p>
    <w:p w:rsidR="00000000" w:rsidRPr="001B78D7" w:rsidP="000422FE">
      <w:pPr>
        <w:pStyle w:val="BodyText"/>
      </w:pPr>
      <w:r w:rsidRPr="001B78D7">
        <w:t>Assessors must:</w:t>
      </w:r>
    </w:p>
    <w:p w:rsidR="00000000" w:rsidRPr="001B78D7" w:rsidP="001B78D7">
      <w:pPr>
        <w:pStyle w:val="ListBullet"/>
      </w:pPr>
      <w:r w:rsidRPr="001B78D7">
        <w:t>hold the appropriate assessor competency standards as outlined in regulations; a</w:t>
      </w:r>
      <w:r w:rsidRPr="001B78D7">
        <w:t>nd</w:t>
      </w:r>
    </w:p>
    <w:p w:rsidR="00000000" w:rsidRPr="001B78D7" w:rsidP="001B78D7">
      <w:pPr>
        <w:pStyle w:val="ListBullet"/>
      </w:pPr>
      <w:r w:rsidRPr="001B78D7">
        <w:t>be able to demonstrate vocational competencies at least to the level being assessed; and</w:t>
      </w:r>
    </w:p>
    <w:p w:rsidR="00000000" w:rsidRPr="001B78D7" w:rsidP="001B78D7">
      <w:pPr>
        <w:pStyle w:val="ListBullet"/>
      </w:pPr>
      <w:r w:rsidRPr="001B78D7">
        <w:t>be able to demonstrate how they are continuing to develop their VET knowledge and skills as well as maintaining their industry currency and assessor competence.</w:t>
      </w:r>
    </w:p>
    <w:p w:rsidR="00000000" w:rsidRPr="001B78D7" w:rsidP="001B78D7">
      <w:pPr>
        <w:pStyle w:val="AllowPageBreak"/>
      </w:pPr>
    </w:p>
    <w:p w:rsidR="00000000" w:rsidRPr="001B78D7" w:rsidP="001B78D7">
      <w:pPr>
        <w:pStyle w:val="Heading1"/>
      </w:pPr>
      <w:bookmarkStart w:id="5" w:name="O_972239"/>
      <w:bookmarkEnd w:id="5"/>
      <w:r w:rsidRPr="001B78D7">
        <w:t>Links</w:t>
      </w:r>
    </w:p>
    <w:p w:rsidR="00000000" w:rsidRPr="001B78D7" w:rsidP="000422FE">
      <w:pPr>
        <w:pStyle w:val="BodyText"/>
      </w:pPr>
      <w:r w:rsidRPr="001B7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2EC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B78D7" w:rsidP="001B78D7"/>
    <w:sectPr w:rsidSect="001B78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D7" w:rsidRPr="000422FE" w:rsidP="00042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FE" w:rsidP="001B7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22FE" w:rsidP="001B7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22FE" w:rsidP="001B7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8D7" w:rsidRPr="000422FE" w:rsidP="00042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FE" w:rsidRPr="002D2AF8" w:rsidP="001B7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FWPCOT3238 Operate a pole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422FE" w:rsidP="001B7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7E4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F4F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8D7"/>
  </w:style>
  <w:style w:type="character" w:customStyle="1" w:styleId="Heading1Char">
    <w:name w:val="Heading 1 Char"/>
    <w:basedOn w:val="DefaultParagraphFont"/>
    <w:link w:val="Heading1"/>
    <w:rsid w:val="001B7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8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8D7"/>
    <w:rPr>
      <w:b/>
      <w:spacing w:val="0"/>
    </w:rPr>
  </w:style>
  <w:style w:type="paragraph" w:customStyle="1" w:styleId="SuperHeading">
    <w:name w:val="SuperHeading"/>
    <w:basedOn w:val="Normal"/>
    <w:rsid w:val="001B7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8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8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8D7"/>
    <w:rPr>
      <w:i/>
    </w:rPr>
  </w:style>
  <w:style w:type="paragraph" w:styleId="Caption">
    <w:name w:val="caption"/>
    <w:basedOn w:val="BodyText"/>
    <w:next w:val="Normal"/>
    <w:qFormat/>
    <w:rsid w:val="001B7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8D7"/>
  </w:style>
  <w:style w:type="paragraph" w:styleId="TableofFigures">
    <w:name w:val="table of figures"/>
    <w:basedOn w:val="Normal"/>
    <w:next w:val="Normal"/>
    <w:semiHidden/>
    <w:rsid w:val="001B7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8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78D7"/>
    <w:rPr>
      <w:rFonts w:ascii="Wingdings" w:hAnsi="Wingdings"/>
    </w:rPr>
  </w:style>
  <w:style w:type="paragraph" w:customStyle="1" w:styleId="TableHeading">
    <w:name w:val="Table Heading"/>
    <w:basedOn w:val="HeadingBase"/>
    <w:rsid w:val="001B7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8D7"/>
    <w:rPr>
      <w:color w:val="0033CC"/>
      <w:u w:val="none"/>
    </w:rPr>
  </w:style>
  <w:style w:type="paragraph" w:customStyle="1" w:styleId="BodyTextRight">
    <w:name w:val="Body Text Right"/>
    <w:basedOn w:val="BodyText"/>
    <w:rsid w:val="001B7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8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8D7"/>
    <w:rPr>
      <w:sz w:val="32"/>
    </w:rPr>
  </w:style>
  <w:style w:type="paragraph" w:customStyle="1" w:styleId="HeadingProcedure">
    <w:name w:val="Heading Procedure"/>
    <w:basedOn w:val="HeadingBase"/>
    <w:next w:val="Normal"/>
    <w:rsid w:val="001B7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8D7"/>
    <w:pPr>
      <w:spacing w:before="60" w:after="60"/>
    </w:pPr>
  </w:style>
  <w:style w:type="paragraph" w:styleId="ListContinue">
    <w:name w:val="List Continue"/>
    <w:basedOn w:val="List"/>
    <w:rsid w:val="001B78D7"/>
    <w:pPr>
      <w:ind w:firstLine="0"/>
    </w:pPr>
  </w:style>
  <w:style w:type="paragraph" w:customStyle="1" w:styleId="ListNote">
    <w:name w:val="List Note"/>
    <w:basedOn w:val="List"/>
    <w:rsid w:val="001B7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8D7"/>
    <w:rPr>
      <w:rFonts w:ascii="Courier New" w:hAnsi="Courier New"/>
    </w:rPr>
  </w:style>
  <w:style w:type="paragraph" w:customStyle="1" w:styleId="NoteBullet">
    <w:name w:val="Note Bullet"/>
    <w:basedOn w:val="Note"/>
    <w:rsid w:val="001B7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8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7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8D7"/>
    <w:rPr>
      <w:b/>
      <w:smallCaps/>
    </w:rPr>
  </w:style>
  <w:style w:type="paragraph" w:customStyle="1" w:styleId="TableListNumber">
    <w:name w:val="Table List Number"/>
    <w:basedOn w:val="ListNumber"/>
    <w:rsid w:val="001B7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8D7"/>
    <w:pPr>
      <w:numPr>
        <w:numId w:val="8"/>
      </w:numPr>
    </w:pPr>
  </w:style>
  <w:style w:type="paragraph" w:customStyle="1" w:styleId="ListAlpha2">
    <w:name w:val="List Alpha 2"/>
    <w:basedOn w:val="List2"/>
    <w:rsid w:val="001B78D7"/>
    <w:pPr>
      <w:numPr>
        <w:numId w:val="7"/>
      </w:numPr>
    </w:pPr>
  </w:style>
  <w:style w:type="paragraph" w:styleId="List2">
    <w:name w:val="List 2"/>
    <w:basedOn w:val="BodyText"/>
    <w:rsid w:val="001B7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8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8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8D7"/>
    <w:pPr>
      <w:numPr>
        <w:numId w:val="3"/>
      </w:numPr>
    </w:pPr>
  </w:style>
  <w:style w:type="paragraph" w:styleId="ListContinue2">
    <w:name w:val="List Continue 2"/>
    <w:basedOn w:val="List2"/>
    <w:rsid w:val="001B78D7"/>
    <w:pPr>
      <w:ind w:firstLine="0"/>
    </w:pPr>
  </w:style>
  <w:style w:type="paragraph" w:styleId="ListContinue3">
    <w:name w:val="List Continue 3"/>
    <w:basedOn w:val="List3"/>
    <w:rsid w:val="001B78D7"/>
    <w:pPr>
      <w:ind w:left="1021" w:firstLine="0"/>
    </w:pPr>
  </w:style>
  <w:style w:type="paragraph" w:styleId="ListContinue4">
    <w:name w:val="List Continue 4"/>
    <w:basedOn w:val="List4"/>
    <w:rsid w:val="001B78D7"/>
    <w:pPr>
      <w:ind w:firstLine="0"/>
    </w:pPr>
  </w:style>
  <w:style w:type="paragraph" w:styleId="ListContinue5">
    <w:name w:val="List Continue 5"/>
    <w:basedOn w:val="List5"/>
    <w:rsid w:val="001B78D7"/>
    <w:pPr>
      <w:ind w:firstLine="0"/>
    </w:pPr>
  </w:style>
  <w:style w:type="paragraph" w:styleId="ListNumber3">
    <w:name w:val="List Number 3"/>
    <w:basedOn w:val="List3"/>
    <w:rsid w:val="001B78D7"/>
    <w:pPr>
      <w:numPr>
        <w:numId w:val="4"/>
      </w:numPr>
    </w:pPr>
  </w:style>
  <w:style w:type="paragraph" w:styleId="ListNumber4">
    <w:name w:val="List Number 4"/>
    <w:basedOn w:val="List4"/>
    <w:rsid w:val="001B78D7"/>
    <w:pPr>
      <w:numPr>
        <w:numId w:val="5"/>
      </w:numPr>
    </w:pPr>
  </w:style>
  <w:style w:type="paragraph" w:styleId="ListNumber5">
    <w:name w:val="List Number 5"/>
    <w:basedOn w:val="List5"/>
    <w:rsid w:val="001B78D7"/>
    <w:pPr>
      <w:numPr>
        <w:numId w:val="6"/>
      </w:numPr>
    </w:pPr>
  </w:style>
  <w:style w:type="paragraph" w:styleId="BlockText">
    <w:name w:val="Block Text"/>
    <w:basedOn w:val="Normal"/>
    <w:rsid w:val="001B7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8D7"/>
    <w:rPr>
      <w:sz w:val="16"/>
      <w:vertAlign w:val="superscript"/>
    </w:rPr>
  </w:style>
  <w:style w:type="character" w:customStyle="1" w:styleId="Symbols">
    <w:name w:val="Symbols"/>
    <w:basedOn w:val="DefaultParagraphFont"/>
    <w:rsid w:val="001B78D7"/>
    <w:rPr>
      <w:rFonts w:ascii="Symbol" w:hAnsi="Symbol"/>
    </w:rPr>
  </w:style>
  <w:style w:type="character" w:customStyle="1" w:styleId="MenuOptions">
    <w:name w:val="Menu Options"/>
    <w:basedOn w:val="DefaultParagraphFont"/>
    <w:rsid w:val="001B7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8D7"/>
    <w:rPr>
      <w:b/>
    </w:rPr>
  </w:style>
  <w:style w:type="character" w:customStyle="1" w:styleId="Underlined">
    <w:name w:val="Underlined"/>
    <w:basedOn w:val="DefaultParagraphFont"/>
    <w:rsid w:val="001B78D7"/>
    <w:rPr>
      <w:u w:val="single"/>
    </w:rPr>
  </w:style>
  <w:style w:type="paragraph" w:customStyle="1" w:styleId="TableBodyTextRight">
    <w:name w:val="Table Body Text Right"/>
    <w:basedOn w:val="TableBodyText"/>
    <w:rsid w:val="001B7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8D7"/>
    <w:rPr>
      <w:sz w:val="18"/>
    </w:rPr>
  </w:style>
  <w:style w:type="paragraph" w:customStyle="1" w:styleId="BodySmallRight">
    <w:name w:val="Body Small Right"/>
    <w:basedOn w:val="BodyTextRight"/>
    <w:rsid w:val="001B78D7"/>
    <w:rPr>
      <w:sz w:val="18"/>
      <w:szCs w:val="18"/>
    </w:rPr>
  </w:style>
  <w:style w:type="paragraph" w:customStyle="1" w:styleId="MarginEdition">
    <w:name w:val="Margin Edition"/>
    <w:basedOn w:val="MarginNote"/>
    <w:rsid w:val="001B7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8D7"/>
    <w:rPr>
      <w:sz w:val="2"/>
      <w:szCs w:val="2"/>
    </w:rPr>
  </w:style>
  <w:style w:type="character" w:customStyle="1" w:styleId="Small">
    <w:name w:val="Small"/>
    <w:basedOn w:val="DefaultParagraphFont"/>
    <w:rsid w:val="001B78D7"/>
    <w:rPr>
      <w:sz w:val="16"/>
    </w:rPr>
  </w:style>
  <w:style w:type="paragraph" w:customStyle="1" w:styleId="WideTable">
    <w:name w:val="Wide Table"/>
    <w:basedOn w:val="Normal"/>
    <w:rsid w:val="001B7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8D7"/>
  </w:style>
  <w:style w:type="paragraph" w:styleId="Quote">
    <w:name w:val="Quote"/>
    <w:basedOn w:val="Heading1"/>
    <w:link w:val="QuoteChar"/>
    <w:qFormat/>
    <w:rsid w:val="001B7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8D7"/>
    <w:pPr>
      <w:pageBreakBefore/>
    </w:pPr>
  </w:style>
  <w:style w:type="paragraph" w:customStyle="1" w:styleId="Border">
    <w:name w:val="Border"/>
    <w:basedOn w:val="Normal"/>
    <w:qFormat/>
    <w:rsid w:val="001B7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8D7"/>
    <w:rPr>
      <w:u w:val="single"/>
    </w:rPr>
  </w:style>
  <w:style w:type="character" w:customStyle="1" w:styleId="BoldandItalics">
    <w:name w:val="Bold and Italics"/>
    <w:qFormat/>
    <w:rsid w:val="001B78D7"/>
    <w:rPr>
      <w:b/>
      <w:i/>
      <w:u w:val="none"/>
    </w:rPr>
  </w:style>
  <w:style w:type="paragraph" w:styleId="BalloonText">
    <w:name w:val="Balloon Text"/>
    <w:basedOn w:val="Normal"/>
    <w:link w:val="BalloonTextChar"/>
    <w:rsid w:val="001B7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8D7"/>
    <w:pPr>
      <w:spacing w:before="0" w:after="0"/>
    </w:pPr>
  </w:style>
  <w:style w:type="paragraph" w:customStyle="1" w:styleId="BodyTextBold">
    <w:name w:val="Body Text Bold"/>
    <w:basedOn w:val="BodyText"/>
    <w:qFormat/>
    <w:rsid w:val="001B78D7"/>
    <w:rPr>
      <w:b/>
    </w:rPr>
  </w:style>
  <w:style w:type="character" w:styleId="Hyperlink">
    <w:name w:val="Hyperlink"/>
    <w:basedOn w:val="DefaultParagraphFont"/>
    <w:uiPriority w:val="99"/>
    <w:unhideWhenUsed/>
    <w:rsid w:val="00042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2707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FWPCOT3238 Operate a pole saw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