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0DB0" w:rsidP="00940DB0">
      <w:pPr>
        <w:pStyle w:val="Title"/>
      </w:pPr>
      <w:r>
        <w:fldChar w:fldCharType="begin"/>
      </w:r>
      <w:r>
        <w:instrText xml:space="preserve"> TITLE   \* MERGEFORMAT </w:instrText>
      </w:r>
      <w:r>
        <w:fldChar w:fldCharType="separate"/>
      </w:r>
      <w:r>
        <w:t>Assessment Requirements for FWPCOT3236 Coordinate stock control procedures</w:t>
      </w:r>
      <w:r>
        <w:fldChar w:fldCharType="end"/>
      </w:r>
    </w:p>
    <w:p w:rsidR="00940DB0" w:rsidP="00940DB0">
      <w:pPr>
        <w:pStyle w:val="Version"/>
        <w:sectPr w:rsidSect="00363B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3B5C" w:rsidP="00363B5C">
      <w:pPr>
        <w:pStyle w:val="SuperHeading"/>
      </w:pPr>
      <w:r w:rsidRPr="00363B5C">
        <w:t>Assessment Requirements for FWPCOT3236 Coordinate stock control procedures</w:t>
      </w:r>
    </w:p>
    <w:p w:rsidR="00000000" w:rsidRPr="00363B5C" w:rsidP="00363B5C">
      <w:pPr>
        <w:pStyle w:val="Heading1"/>
      </w:pPr>
      <w:bookmarkStart w:id="1" w:name="O_912214"/>
      <w:bookmarkEnd w:id="1"/>
      <w:r w:rsidRPr="00363B5C">
        <w:t>Modification History</w:t>
      </w:r>
    </w:p>
    <w:tbl>
      <w:tblPr>
        <w:tblW w:w="0" w:type="auto"/>
        <w:tblCellMar>
          <w:left w:w="62" w:type="dxa"/>
          <w:right w:w="62" w:type="dxa"/>
        </w:tblCellMar>
        <w:tblLook w:val="0000"/>
      </w:tblPr>
      <w:tblGrid>
        <w:gridCol w:w="2007"/>
        <w:gridCol w:w="7189"/>
      </w:tblGrid>
      <w:tr w:rsidTr="00940D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B5C" w:rsidP="00363B5C">
            <w:pPr>
              <w:pStyle w:val="BodyText"/>
            </w:pPr>
            <w:r w:rsidRPr="00363B5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B5C">
            <w:pPr>
              <w:pStyle w:val="BodyText"/>
              <w:rPr>
                <w:lang w:val="en-NZ"/>
              </w:rPr>
            </w:pPr>
            <w:r w:rsidRPr="00363B5C">
              <w:rPr>
                <w:rStyle w:val="SpecialBold"/>
              </w:rPr>
              <w:t>Comment</w:t>
            </w:r>
          </w:p>
        </w:tc>
      </w:tr>
      <w:tr w:rsidTr="00940DB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3B5C">
            <w:pPr>
              <w:pStyle w:val="BodyText"/>
              <w:rPr>
                <w:lang w:val="en-NZ"/>
              </w:rPr>
            </w:pPr>
            <w:r w:rsidRPr="00363B5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3B5C" w:rsidP="00363B5C">
            <w:pPr>
              <w:pStyle w:val="BodyText"/>
            </w:pPr>
            <w:r w:rsidRPr="00363B5C">
              <w:t>Replaces equivalent unit FPICOT3236B Coordinate stock control procedures, which was first released with FPI11 Forest and Forest Products Training Package Version 2.2. This is the first release of this unit in the new standards format.</w:t>
            </w:r>
          </w:p>
          <w:p w:rsidR="00000000" w:rsidRPr="00363B5C" w:rsidP="00363B5C">
            <w:pPr>
              <w:pStyle w:val="BodyText"/>
            </w:pPr>
            <w:r w:rsidRPr="00363B5C">
              <w:t>Assessment requiremen</w:t>
            </w:r>
            <w:r w:rsidRPr="00363B5C">
              <w:t>ts now specify the performance and knowledge evidence, as well as assessment conditions for this unit of competency. These sections simplify and replace components used in the previous unit format, including Required Skills and Knowledge, Evidence Guide an</w:t>
            </w:r>
            <w:r w:rsidRPr="00363B5C">
              <w:t>d Range Statement</w:t>
            </w:r>
          </w:p>
        </w:tc>
      </w:tr>
    </w:tbl>
    <w:p w:rsidR="00000000" w:rsidRPr="00363B5C" w:rsidP="00363B5C">
      <w:pPr>
        <w:pStyle w:val="BodyText"/>
      </w:pPr>
    </w:p>
    <w:p w:rsidR="00000000" w:rsidRPr="00363B5C" w:rsidP="00363B5C">
      <w:pPr>
        <w:pStyle w:val="AllowPageBreak"/>
      </w:pPr>
    </w:p>
    <w:p w:rsidR="00000000" w:rsidRPr="00363B5C" w:rsidP="00363B5C">
      <w:pPr>
        <w:pStyle w:val="Heading1"/>
      </w:pPr>
      <w:bookmarkStart w:id="2" w:name="O_912215"/>
      <w:bookmarkEnd w:id="2"/>
      <w:r w:rsidRPr="00363B5C">
        <w:t>Performance Evidence</w:t>
      </w:r>
    </w:p>
    <w:p w:rsidR="00000000" w:rsidRPr="00363B5C" w:rsidP="00940DB0">
      <w:pPr>
        <w:pStyle w:val="BodyText"/>
      </w:pPr>
      <w:r w:rsidRPr="00363B5C">
        <w:t>A person demonstrating competency in this unit must satisfy all of the elements, performance criteria and foundation skills of this unit.  If a specific volume or frequency is not stated below, then</w:t>
      </w:r>
      <w:r w:rsidRPr="00363B5C">
        <w:t xml:space="preserve"> evidence must be provided that the following requirements have been performed on at least one occasion:</w:t>
      </w:r>
    </w:p>
    <w:p w:rsidR="00000000" w:rsidRPr="00363B5C" w:rsidP="00363B5C">
      <w:pPr>
        <w:pStyle w:val="ListBullet"/>
      </w:pPr>
      <w:r w:rsidRPr="00363B5C">
        <w:t>follow organisational policies and procedures relevant to co-ordinating stock control procedures</w:t>
      </w:r>
    </w:p>
    <w:p w:rsidR="00000000" w:rsidRPr="00363B5C" w:rsidP="00363B5C">
      <w:pPr>
        <w:pStyle w:val="ListBullet"/>
      </w:pPr>
      <w:r w:rsidRPr="00363B5C">
        <w:t>co-ordinate stock control procedures for a work site,</w:t>
      </w:r>
      <w:r w:rsidRPr="00363B5C">
        <w:t xml:space="preserve"> including coordinating staff and inventory</w:t>
      </w:r>
    </w:p>
    <w:p w:rsidR="00000000" w:rsidRPr="00363B5C" w:rsidP="00363B5C">
      <w:pPr>
        <w:pStyle w:val="ListBullet"/>
      </w:pPr>
      <w:r w:rsidRPr="00363B5C">
        <w:t>implement site security procedures for the control of stock</w:t>
      </w:r>
    </w:p>
    <w:p w:rsidR="00000000" w:rsidRPr="00363B5C" w:rsidP="00363B5C">
      <w:pPr>
        <w:pStyle w:val="AllowPageBreak"/>
      </w:pPr>
    </w:p>
    <w:p w:rsidR="00000000" w:rsidRPr="00363B5C" w:rsidP="00363B5C">
      <w:pPr>
        <w:pStyle w:val="Heading1"/>
      </w:pPr>
      <w:bookmarkStart w:id="3" w:name="O_912216"/>
      <w:bookmarkEnd w:id="3"/>
      <w:r w:rsidRPr="00363B5C">
        <w:t>Knowledge Evidence</w:t>
      </w:r>
    </w:p>
    <w:p w:rsidR="00000000" w:rsidRPr="00363B5C" w:rsidP="00940DB0">
      <w:pPr>
        <w:pStyle w:val="Heading3"/>
      </w:pPr>
      <w:r w:rsidRPr="00363B5C">
        <w:t>Knowledge evidence</w:t>
      </w:r>
    </w:p>
    <w:p w:rsidR="00000000" w:rsidRPr="00363B5C" w:rsidP="00940DB0">
      <w:pPr>
        <w:pStyle w:val="BodyText"/>
      </w:pPr>
      <w:r w:rsidRPr="00363B5C">
        <w:t>A person competent in this unit must be able to demonstrate knowledge of:</w:t>
      </w:r>
    </w:p>
    <w:p w:rsidR="00000000" w:rsidRPr="00363B5C" w:rsidP="00363B5C">
      <w:pPr>
        <w:pStyle w:val="ListBullet"/>
      </w:pPr>
      <w:r w:rsidRPr="00363B5C">
        <w:t>role boundaries and responsibilities of self, other stock control personnel and buyers for maintaining stock</w:t>
      </w:r>
    </w:p>
    <w:p w:rsidR="00000000" w:rsidRPr="00363B5C" w:rsidP="00363B5C">
      <w:pPr>
        <w:pStyle w:val="ListBullet"/>
      </w:pPr>
      <w:r w:rsidRPr="00363B5C">
        <w:t>typical product groups for forest product factories</w:t>
      </w:r>
    </w:p>
    <w:p w:rsidR="00000000" w:rsidRPr="00363B5C" w:rsidP="00363B5C">
      <w:pPr>
        <w:pStyle w:val="ListBullet"/>
      </w:pPr>
      <w:r w:rsidRPr="00363B5C">
        <w:t>principles of stock control:</w:t>
      </w:r>
    </w:p>
    <w:p w:rsidR="00000000" w:rsidRPr="00363B5C" w:rsidP="00363B5C">
      <w:pPr>
        <w:pStyle w:val="ListBullet2"/>
      </w:pPr>
      <w:r w:rsidRPr="00363B5C">
        <w:t>rotation and replenishment</w:t>
      </w:r>
    </w:p>
    <w:p w:rsidR="00000000" w:rsidRPr="00363B5C" w:rsidP="00363B5C">
      <w:pPr>
        <w:pStyle w:val="ListBullet2"/>
      </w:pPr>
      <w:r w:rsidRPr="00363B5C">
        <w:t xml:space="preserve">product life cycle and maximising the </w:t>
      </w:r>
      <w:r w:rsidRPr="00363B5C">
        <w:t>use of all stock</w:t>
      </w:r>
    </w:p>
    <w:p w:rsidR="00000000" w:rsidRPr="00363B5C" w:rsidP="00363B5C">
      <w:pPr>
        <w:pStyle w:val="ListBullet2"/>
      </w:pPr>
      <w:r w:rsidRPr="00363B5C">
        <w:t>financial implications of stock level control</w:t>
      </w:r>
    </w:p>
    <w:p w:rsidR="00000000" w:rsidRPr="00363B5C" w:rsidP="00363B5C">
      <w:pPr>
        <w:pStyle w:val="ListBullet"/>
      </w:pPr>
      <w:r w:rsidRPr="00363B5C">
        <w:t>typical stock control processes:</w:t>
      </w:r>
    </w:p>
    <w:p w:rsidR="00000000" w:rsidRPr="00363B5C" w:rsidP="00363B5C">
      <w:pPr>
        <w:pStyle w:val="ListBullet2"/>
      </w:pPr>
      <w:r w:rsidRPr="00363B5C">
        <w:t>recording incoming stock</w:t>
      </w:r>
    </w:p>
    <w:p w:rsidR="00000000" w:rsidRPr="00363B5C" w:rsidP="00363B5C">
      <w:pPr>
        <w:pStyle w:val="ListBullet2"/>
      </w:pPr>
      <w:r w:rsidRPr="00363B5C">
        <w:t>recording and reporting discrepancies and quality deficiencies</w:t>
      </w:r>
    </w:p>
    <w:p w:rsidR="00000000" w:rsidRPr="00363B5C" w:rsidP="00363B5C">
      <w:pPr>
        <w:pStyle w:val="ListBullet2"/>
      </w:pPr>
      <w:r w:rsidRPr="00363B5C">
        <w:t>recording stock levels</w:t>
      </w:r>
    </w:p>
    <w:p w:rsidR="00000000" w:rsidRPr="00363B5C" w:rsidP="00363B5C">
      <w:pPr>
        <w:pStyle w:val="ListBullet2"/>
      </w:pPr>
      <w:r w:rsidRPr="00363B5C">
        <w:t>monitoring and maintaining quality of stock</w:t>
      </w:r>
    </w:p>
    <w:p w:rsidR="00000000" w:rsidRPr="00363B5C" w:rsidP="00363B5C">
      <w:pPr>
        <w:pStyle w:val="ListBullet2"/>
      </w:pPr>
      <w:r w:rsidRPr="00363B5C">
        <w:t>monitoring and maintaining stock at optimum levels</w:t>
      </w:r>
    </w:p>
    <w:p w:rsidR="00000000" w:rsidRPr="00363B5C" w:rsidP="00363B5C">
      <w:pPr>
        <w:pStyle w:val="ListBullet2"/>
      </w:pPr>
      <w:r w:rsidRPr="00363B5C">
        <w:t>maintaining security of stock</w:t>
      </w:r>
    </w:p>
    <w:p w:rsidR="00000000" w:rsidRPr="00363B5C" w:rsidP="00363B5C">
      <w:pPr>
        <w:pStyle w:val="ListBullet2"/>
      </w:pPr>
      <w:r w:rsidRPr="00363B5C">
        <w:t>waste handling, sorting, disposal and recycling</w:t>
      </w:r>
    </w:p>
    <w:p w:rsidR="00000000" w:rsidRPr="00363B5C" w:rsidP="00363B5C">
      <w:pPr>
        <w:pStyle w:val="ListBullet"/>
      </w:pPr>
      <w:r w:rsidRPr="00363B5C">
        <w:t>organisational stock reorder cycles</w:t>
      </w:r>
    </w:p>
    <w:p w:rsidR="00000000" w:rsidRPr="00363B5C" w:rsidP="00363B5C">
      <w:pPr>
        <w:pStyle w:val="ListBullet"/>
      </w:pPr>
      <w:r w:rsidRPr="00363B5C">
        <w:t>internal distribution processes</w:t>
      </w:r>
    </w:p>
    <w:p w:rsidR="00000000" w:rsidRPr="00363B5C" w:rsidP="00363B5C">
      <w:pPr>
        <w:pStyle w:val="ListBullet"/>
      </w:pPr>
      <w:r w:rsidRPr="00363B5C">
        <w:t>reasons for stock loss and damage and methods to control t</w:t>
      </w:r>
      <w:r w:rsidRPr="00363B5C">
        <w:t>hese</w:t>
      </w:r>
    </w:p>
    <w:p w:rsidR="00000000" w:rsidRPr="00363B5C" w:rsidP="00363B5C">
      <w:pPr>
        <w:pStyle w:val="ListBullet"/>
      </w:pPr>
      <w:r w:rsidRPr="00363B5C">
        <w:t>layout of stores area in forest products factories</w:t>
      </w:r>
    </w:p>
    <w:p w:rsidR="00000000" w:rsidRPr="00363B5C" w:rsidP="00363B5C">
      <w:pPr>
        <w:pStyle w:val="ListBullet"/>
      </w:pPr>
      <w:r w:rsidRPr="00363B5C">
        <w:t>environmental storage requirements to maintain materials in optimum condition</w:t>
      </w:r>
    </w:p>
    <w:p w:rsidR="00000000" w:rsidRPr="00363B5C" w:rsidP="00363B5C">
      <w:pPr>
        <w:pStyle w:val="ListBullet"/>
      </w:pPr>
      <w:r w:rsidRPr="00363B5C">
        <w:t>methods to categorise and label stock materials</w:t>
      </w:r>
    </w:p>
    <w:p w:rsidR="00000000" w:rsidRPr="00363B5C" w:rsidP="00363B5C">
      <w:pPr>
        <w:pStyle w:val="ListBullet"/>
      </w:pPr>
      <w:r w:rsidRPr="00363B5C">
        <w:t>format, content and use of stock control documents and reports</w:t>
      </w:r>
    </w:p>
    <w:p w:rsidR="00000000" w:rsidRPr="00363B5C" w:rsidP="00363B5C">
      <w:pPr>
        <w:pStyle w:val="ListBullet"/>
      </w:pPr>
      <w:r w:rsidRPr="00363B5C">
        <w:t>features, f</w:t>
      </w:r>
      <w:r w:rsidRPr="00363B5C">
        <w:t>unctions and system capabilities of stock control software.</w:t>
      </w:r>
    </w:p>
    <w:p w:rsidR="00940DB0" w:rsidP="00363B5C">
      <w:pPr>
        <w:pStyle w:val="ListBullet"/>
      </w:pPr>
      <w:r w:rsidRPr="00363B5C">
        <w:t>organisational policies and procedures specific to stock control, store and site security.</w:t>
      </w:r>
    </w:p>
    <w:p w:rsidR="00940DB0" w:rsidP="00363B5C">
      <w:pPr>
        <w:pStyle w:val="ListBullet"/>
      </w:pPr>
    </w:p>
    <w:p w:rsidR="00000000" w:rsidRPr="00363B5C" w:rsidP="00363B5C">
      <w:pPr>
        <w:pStyle w:val="Heading1"/>
      </w:pPr>
      <w:bookmarkStart w:id="4" w:name="O_912217"/>
      <w:bookmarkEnd w:id="4"/>
      <w:r w:rsidRPr="00363B5C">
        <w:t>Assessment Conditions</w:t>
      </w:r>
    </w:p>
    <w:p w:rsidR="00000000" w:rsidRPr="00363B5C" w:rsidP="00940DB0">
      <w:pPr>
        <w:pStyle w:val="BodyText"/>
      </w:pPr>
      <w:r w:rsidRPr="00363B5C">
        <w:t>The following resources must be made available:</w:t>
      </w:r>
    </w:p>
    <w:p w:rsidR="00000000" w:rsidRPr="00363B5C" w:rsidP="00363B5C">
      <w:pPr>
        <w:pStyle w:val="ListBullet"/>
      </w:pPr>
      <w:r w:rsidRPr="00363B5C">
        <w:t>computers, keyboards and printers</w:t>
      </w:r>
    </w:p>
    <w:p w:rsidR="00000000" w:rsidRPr="00363B5C" w:rsidP="00363B5C">
      <w:pPr>
        <w:pStyle w:val="ListBullet"/>
      </w:pPr>
      <w:r w:rsidRPr="00363B5C">
        <w:t>industry current software programs used to control stock</w:t>
      </w:r>
    </w:p>
    <w:p w:rsidR="00000000" w:rsidRPr="00363B5C" w:rsidP="00363B5C">
      <w:pPr>
        <w:pStyle w:val="ListBullet"/>
      </w:pPr>
      <w:r w:rsidRPr="00363B5C">
        <w:t>template stock control documents:</w:t>
      </w:r>
    </w:p>
    <w:p w:rsidR="00000000" w:rsidRPr="00363B5C" w:rsidP="00363B5C">
      <w:pPr>
        <w:pStyle w:val="ListBullet2"/>
      </w:pPr>
      <w:r w:rsidRPr="00363B5C">
        <w:t>receipt and despatch orders</w:t>
      </w:r>
    </w:p>
    <w:p w:rsidR="00000000" w:rsidRPr="00363B5C" w:rsidP="00363B5C">
      <w:pPr>
        <w:pStyle w:val="ListBullet2"/>
      </w:pPr>
      <w:r w:rsidRPr="00363B5C">
        <w:t>inventory reports</w:t>
      </w:r>
    </w:p>
    <w:p w:rsidR="00000000" w:rsidRPr="00363B5C" w:rsidP="00363B5C">
      <w:pPr>
        <w:pStyle w:val="ListBullet2"/>
      </w:pPr>
      <w:r w:rsidRPr="00363B5C">
        <w:t>stock level reports</w:t>
      </w:r>
    </w:p>
    <w:p w:rsidR="00000000" w:rsidRPr="00363B5C" w:rsidP="00363B5C">
      <w:pPr>
        <w:pStyle w:val="ListBullet2"/>
      </w:pPr>
      <w:r w:rsidRPr="00363B5C">
        <w:t>stock loss reports</w:t>
      </w:r>
    </w:p>
    <w:p w:rsidR="00000000" w:rsidRPr="00363B5C" w:rsidP="00363B5C">
      <w:pPr>
        <w:pStyle w:val="ListBullet2"/>
      </w:pPr>
      <w:r w:rsidRPr="00363B5C">
        <w:t>quality deficiency reports</w:t>
      </w:r>
    </w:p>
    <w:p w:rsidR="00000000" w:rsidRPr="00363B5C" w:rsidP="00363B5C">
      <w:pPr>
        <w:pStyle w:val="ListBullet"/>
      </w:pPr>
      <w:r w:rsidRPr="00363B5C">
        <w:t>organisational po</w:t>
      </w:r>
      <w:r w:rsidRPr="00363B5C">
        <w:t>licies and procedures for stock control, store and site security.</w:t>
      </w:r>
    </w:p>
    <w:p w:rsidR="00000000" w:rsidRPr="00363B5C" w:rsidP="00363B5C">
      <w:pPr>
        <w:pStyle w:val="BodyText"/>
      </w:pPr>
    </w:p>
    <w:p w:rsidR="00000000" w:rsidRPr="00363B5C" w:rsidP="00940DB0">
      <w:pPr>
        <w:pStyle w:val="BodyText"/>
      </w:pPr>
      <w:r w:rsidRPr="00363B5C">
        <w:t xml:space="preserve">Competency is to be assessed in the workplace or a simulated environment that accurately reflects performance in a real workplace setting. </w:t>
      </w:r>
    </w:p>
    <w:p w:rsidR="00000000" w:rsidRPr="00363B5C" w:rsidP="00940DB0">
      <w:pPr>
        <w:pStyle w:val="Heading3"/>
      </w:pPr>
      <w:r w:rsidRPr="00363B5C">
        <w:rPr>
          <w:rStyle w:val="SpecialBold"/>
        </w:rPr>
        <w:t>Assessor requirements</w:t>
      </w:r>
    </w:p>
    <w:p w:rsidR="00000000" w:rsidRPr="00363B5C" w:rsidP="00940DB0">
      <w:pPr>
        <w:pStyle w:val="BodyText"/>
      </w:pPr>
      <w:r w:rsidRPr="00363B5C">
        <w:t>Assessors must:</w:t>
      </w:r>
    </w:p>
    <w:p w:rsidR="00000000" w:rsidRPr="00363B5C" w:rsidP="00363B5C">
      <w:pPr>
        <w:pStyle w:val="ListBullet2"/>
      </w:pPr>
      <w:r w:rsidRPr="00363B5C">
        <w:t>hold the appropriate assessor competency standards as outlined in regulations; and</w:t>
      </w:r>
    </w:p>
    <w:p w:rsidR="00000000" w:rsidRPr="00363B5C" w:rsidP="00363B5C">
      <w:pPr>
        <w:pStyle w:val="ListBullet2"/>
      </w:pPr>
      <w:r w:rsidRPr="00363B5C">
        <w:t>be able to demonstrate vocational competencies at least to the level being assessed; and</w:t>
      </w:r>
    </w:p>
    <w:p w:rsidR="00000000" w:rsidRPr="00363B5C" w:rsidP="00363B5C">
      <w:pPr>
        <w:pStyle w:val="ListBullet2"/>
      </w:pPr>
      <w:r w:rsidRPr="00363B5C">
        <w:t>be able to demonstrate how they are continuing to develop their VET knowledge and sk</w:t>
      </w:r>
      <w:r w:rsidRPr="00363B5C">
        <w:t>ills as well as maintaining their industry currency and assessor competence.</w:t>
      </w:r>
    </w:p>
    <w:p w:rsidR="00000000" w:rsidRPr="00363B5C" w:rsidP="00363B5C">
      <w:pPr>
        <w:pStyle w:val="AllowPageBreak"/>
      </w:pPr>
    </w:p>
    <w:p w:rsidR="00000000" w:rsidRPr="00363B5C" w:rsidP="00363B5C">
      <w:pPr>
        <w:pStyle w:val="Heading1"/>
      </w:pPr>
      <w:bookmarkStart w:id="5" w:name="O_912220"/>
      <w:bookmarkEnd w:id="5"/>
      <w:r w:rsidRPr="00363B5C">
        <w:t>Links</w:t>
      </w:r>
    </w:p>
    <w:p w:rsidR="00000000" w:rsidRPr="00363B5C" w:rsidP="00940DB0">
      <w:pPr>
        <w:pStyle w:val="BodyText"/>
      </w:pPr>
      <w:r w:rsidRPr="00363B5C">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D61E2">
        <w:rPr>
          <w:rStyle w:val="Hyperlink"/>
        </w:rPr>
        <w:t>https://vetnet.gov.au/Pages/TrainingDocs.aspx?q=0d96fe23-5747-4c01-9d6f-3509ff8d3d47</w:t>
      </w:r>
      <w:r>
        <w:fldChar w:fldCharType="end"/>
      </w:r>
    </w:p>
    <w:p w:rsidR="00000000" w:rsidRPr="00363B5C" w:rsidP="00363B5C"/>
    <w:sectPr w:rsidSect="00363B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B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B5C" w:rsidRPr="00940DB0" w:rsidP="00940D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B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DB0" w:rsidP="00363B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0DB0" w:rsidP="00363B5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940DB0" w:rsidP="00363B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B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D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3B5C" w:rsidRPr="00940DB0" w:rsidP="00940D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B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DB0" w:rsidRPr="002D2AF8" w:rsidP="00363B5C">
    <w:pPr>
      <w:pStyle w:val="Header"/>
      <w:framePr w:wrap="around"/>
    </w:pPr>
    <w:r>
      <w:fldChar w:fldCharType="begin"/>
    </w:r>
    <w:r>
      <w:instrText xml:space="preserve"> TITLE   \* MERGEFORMAT </w:instrText>
    </w:r>
    <w:r>
      <w:fldChar w:fldCharType="separate"/>
    </w:r>
    <w:r>
      <w:t>Assessment Requirements for FWPCOT3236 Coordinate stock control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940DB0" w:rsidP="00363B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9E9C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46FC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9694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B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3B5C"/>
    <w:pPr>
      <w:spacing w:before="360" w:after="60"/>
      <w:outlineLvl w:val="0"/>
    </w:pPr>
    <w:rPr>
      <w:sz w:val="32"/>
    </w:rPr>
  </w:style>
  <w:style w:type="paragraph" w:styleId="Heading2">
    <w:name w:val="heading 2"/>
    <w:basedOn w:val="HeadingBase"/>
    <w:next w:val="BodyText"/>
    <w:link w:val="Heading2Char"/>
    <w:qFormat/>
    <w:rsid w:val="00363B5C"/>
    <w:pPr>
      <w:keepLines/>
      <w:spacing w:before="240" w:after="120"/>
      <w:outlineLvl w:val="1"/>
    </w:pPr>
    <w:rPr>
      <w:sz w:val="28"/>
      <w:szCs w:val="40"/>
    </w:rPr>
  </w:style>
  <w:style w:type="paragraph" w:styleId="Heading3">
    <w:name w:val="heading 3"/>
    <w:basedOn w:val="HeadingBase"/>
    <w:next w:val="BodyText"/>
    <w:link w:val="Heading3Char"/>
    <w:qFormat/>
    <w:rsid w:val="00363B5C"/>
    <w:pPr>
      <w:spacing w:before="180" w:after="120"/>
      <w:outlineLvl w:val="2"/>
    </w:pPr>
    <w:rPr>
      <w:spacing w:val="-10"/>
      <w:kern w:val="32"/>
    </w:rPr>
  </w:style>
  <w:style w:type="paragraph" w:styleId="Heading4">
    <w:name w:val="heading 4"/>
    <w:basedOn w:val="HeadingBase"/>
    <w:next w:val="BodyText"/>
    <w:link w:val="Heading4Char"/>
    <w:qFormat/>
    <w:rsid w:val="00363B5C"/>
    <w:pPr>
      <w:spacing w:before="160" w:after="120"/>
      <w:outlineLvl w:val="3"/>
    </w:pPr>
    <w:rPr>
      <w:sz w:val="22"/>
    </w:rPr>
  </w:style>
  <w:style w:type="paragraph" w:styleId="Heading5">
    <w:name w:val="heading 5"/>
    <w:basedOn w:val="HeadingBase"/>
    <w:next w:val="Normal"/>
    <w:link w:val="Heading5Char"/>
    <w:qFormat/>
    <w:rsid w:val="00363B5C"/>
    <w:pPr>
      <w:spacing w:before="80"/>
      <w:outlineLvl w:val="4"/>
    </w:pPr>
    <w:rPr>
      <w:color w:val="918585"/>
      <w:sz w:val="20"/>
    </w:rPr>
  </w:style>
  <w:style w:type="paragraph" w:styleId="Heading6">
    <w:name w:val="heading 6"/>
    <w:basedOn w:val="HeadingBase"/>
    <w:next w:val="Normal"/>
    <w:link w:val="Heading6Char"/>
    <w:qFormat/>
    <w:rsid w:val="00363B5C"/>
    <w:pPr>
      <w:spacing w:before="60"/>
      <w:outlineLvl w:val="5"/>
    </w:pPr>
    <w:rPr>
      <w:color w:val="918585"/>
      <w:sz w:val="20"/>
    </w:rPr>
  </w:style>
  <w:style w:type="paragraph" w:styleId="Heading7">
    <w:name w:val="heading 7"/>
    <w:basedOn w:val="Normal"/>
    <w:next w:val="Normal"/>
    <w:link w:val="Heading7Char"/>
    <w:qFormat/>
    <w:rsid w:val="00363B5C"/>
    <w:pPr>
      <w:ind w:left="720"/>
      <w:outlineLvl w:val="6"/>
    </w:pPr>
    <w:rPr>
      <w:i/>
    </w:rPr>
  </w:style>
  <w:style w:type="paragraph" w:styleId="Heading8">
    <w:name w:val="heading 8"/>
    <w:basedOn w:val="Normal"/>
    <w:next w:val="Normal"/>
    <w:link w:val="Heading8Char"/>
    <w:qFormat/>
    <w:rsid w:val="00363B5C"/>
    <w:pPr>
      <w:ind w:left="720"/>
      <w:outlineLvl w:val="7"/>
    </w:pPr>
    <w:rPr>
      <w:i/>
    </w:rPr>
  </w:style>
  <w:style w:type="paragraph" w:styleId="Heading9">
    <w:name w:val="heading 9"/>
    <w:basedOn w:val="Normal"/>
    <w:next w:val="Normal"/>
    <w:link w:val="Heading9Char"/>
    <w:qFormat/>
    <w:rsid w:val="00363B5C"/>
    <w:pPr>
      <w:ind w:left="720"/>
      <w:outlineLvl w:val="8"/>
    </w:pPr>
    <w:rPr>
      <w:i/>
    </w:rPr>
  </w:style>
  <w:style w:type="character" w:default="1" w:styleId="DefaultParagraphFont">
    <w:name w:val="Default Paragraph Font"/>
    <w:uiPriority w:val="1"/>
    <w:unhideWhenUsed/>
    <w:rsid w:val="00363B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B5C"/>
  </w:style>
  <w:style w:type="character" w:customStyle="1" w:styleId="Heading1Char">
    <w:name w:val="Heading 1 Char"/>
    <w:basedOn w:val="DefaultParagraphFont"/>
    <w:link w:val="Heading1"/>
    <w:rsid w:val="00363B5C"/>
    <w:rPr>
      <w:rFonts w:ascii="Times New Roman" w:eastAsia="Times New Roman" w:hAnsi="Times New Roman" w:cs="Times New Roman"/>
      <w:b/>
      <w:sz w:val="32"/>
      <w:szCs w:val="20"/>
      <w:lang w:eastAsia="en-US"/>
    </w:rPr>
  </w:style>
  <w:style w:type="paragraph" w:styleId="BodyText">
    <w:name w:val="Body Text"/>
    <w:basedOn w:val="Normal"/>
    <w:link w:val="BodyTextChar"/>
    <w:rsid w:val="00363B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3B5C"/>
    <w:rPr>
      <w:rFonts w:ascii="Times New Roman" w:eastAsia="Times New Roman" w:hAnsi="Times New Roman" w:cs="Times New Roman"/>
      <w:sz w:val="24"/>
      <w:lang w:eastAsia="en-US"/>
    </w:rPr>
  </w:style>
  <w:style w:type="paragraph" w:styleId="ListBullet">
    <w:name w:val="List Bullet"/>
    <w:basedOn w:val="List"/>
    <w:rsid w:val="00363B5C"/>
    <w:pPr>
      <w:numPr>
        <w:numId w:val="12"/>
      </w:numPr>
      <w:tabs>
        <w:tab w:val="clear" w:pos="340"/>
      </w:tabs>
      <w:spacing w:before="40" w:after="40"/>
    </w:pPr>
  </w:style>
  <w:style w:type="character" w:customStyle="1" w:styleId="SpecialBold">
    <w:name w:val="Special Bold"/>
    <w:basedOn w:val="DefaultParagraphFont"/>
    <w:rsid w:val="00363B5C"/>
    <w:rPr>
      <w:b/>
      <w:spacing w:val="0"/>
    </w:rPr>
  </w:style>
  <w:style w:type="paragraph" w:styleId="ListBullet2">
    <w:name w:val="List Bullet 2"/>
    <w:basedOn w:val="List2"/>
    <w:rsid w:val="00363B5C"/>
    <w:pPr>
      <w:numPr>
        <w:numId w:val="13"/>
      </w:numPr>
      <w:tabs>
        <w:tab w:val="clear" w:pos="680"/>
      </w:tabs>
    </w:pPr>
  </w:style>
  <w:style w:type="paragraph" w:customStyle="1" w:styleId="SuperHeading">
    <w:name w:val="SuperHeading"/>
    <w:basedOn w:val="Normal"/>
    <w:rsid w:val="00363B5C"/>
    <w:pPr>
      <w:spacing w:before="240" w:after="120"/>
      <w:outlineLvl w:val="0"/>
    </w:pPr>
    <w:rPr>
      <w:rFonts w:ascii="Times New Roman" w:hAnsi="Times New Roman"/>
      <w:b/>
      <w:sz w:val="32"/>
    </w:rPr>
  </w:style>
  <w:style w:type="paragraph" w:customStyle="1" w:styleId="AllowPageBreak">
    <w:name w:val="AllowPageBreak"/>
    <w:rsid w:val="00363B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3B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B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B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B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B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B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3B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3B5C"/>
    <w:rPr>
      <w:rFonts w:ascii="Courier New" w:eastAsia="Times New Roman" w:hAnsi="Courier New" w:cs="Times New Roman"/>
      <w:i/>
      <w:szCs w:val="20"/>
      <w:lang w:eastAsia="en-US"/>
    </w:rPr>
  </w:style>
  <w:style w:type="paragraph" w:customStyle="1" w:styleId="HeadingBase">
    <w:name w:val="Heading Base"/>
    <w:rsid w:val="00363B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B5C"/>
    <w:pPr>
      <w:tabs>
        <w:tab w:val="right" w:leader="dot" w:pos="9072"/>
      </w:tabs>
      <w:ind w:left="567"/>
    </w:pPr>
    <w:rPr>
      <w:szCs w:val="22"/>
    </w:rPr>
  </w:style>
  <w:style w:type="paragraph" w:customStyle="1" w:styleId="TOCBase">
    <w:name w:val="TOC Base"/>
    <w:rsid w:val="00363B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B5C"/>
    <w:pPr>
      <w:tabs>
        <w:tab w:val="right" w:leader="dot" w:pos="9072"/>
      </w:tabs>
      <w:spacing w:before="40" w:after="40"/>
      <w:ind w:left="284"/>
    </w:pPr>
    <w:rPr>
      <w:rFonts w:ascii="Times New Roman" w:hAnsi="Times New Roman"/>
    </w:rPr>
  </w:style>
  <w:style w:type="paragraph" w:styleId="TOC1">
    <w:name w:val="toc 1"/>
    <w:basedOn w:val="TOCBase"/>
    <w:next w:val="Normal"/>
    <w:rsid w:val="00363B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3B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B5C"/>
    <w:rPr>
      <w:rFonts w:ascii="Times New Roman" w:eastAsia="Times New Roman" w:hAnsi="Times New Roman" w:cs="Times New Roman"/>
      <w:sz w:val="16"/>
      <w:lang w:eastAsia="en-US"/>
    </w:rPr>
  </w:style>
  <w:style w:type="paragraph" w:styleId="Title">
    <w:name w:val="Title"/>
    <w:basedOn w:val="HeadingBase"/>
    <w:link w:val="TitleChar"/>
    <w:qFormat/>
    <w:rsid w:val="00363B5C"/>
    <w:pPr>
      <w:spacing w:before="5040"/>
      <w:jc w:val="center"/>
    </w:pPr>
    <w:rPr>
      <w:sz w:val="48"/>
      <w:szCs w:val="72"/>
      <w:lang w:val="en-US"/>
    </w:rPr>
  </w:style>
  <w:style w:type="character" w:customStyle="1" w:styleId="TitleChar">
    <w:name w:val="Title Char"/>
    <w:basedOn w:val="DefaultParagraphFont"/>
    <w:link w:val="Title"/>
    <w:rsid w:val="00363B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B5C"/>
    <w:pPr>
      <w:tabs>
        <w:tab w:val="left" w:pos="3600"/>
        <w:tab w:val="left" w:pos="3958"/>
      </w:tabs>
    </w:pPr>
  </w:style>
  <w:style w:type="paragraph" w:styleId="List">
    <w:name w:val="List"/>
    <w:basedOn w:val="BodyText"/>
    <w:next w:val="BodyText"/>
    <w:rsid w:val="00363B5C"/>
    <w:pPr>
      <w:tabs>
        <w:tab w:val="left" w:pos="340"/>
      </w:tabs>
      <w:spacing w:before="60" w:after="60"/>
      <w:ind w:left="340" w:hanging="340"/>
    </w:pPr>
  </w:style>
  <w:style w:type="paragraph" w:customStyle="1" w:styleId="Note">
    <w:name w:val="Note"/>
    <w:basedOn w:val="BodyText"/>
    <w:rsid w:val="00363B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3B5C"/>
    <w:pPr>
      <w:framePr w:wrap="auto" w:hAnchor="text" w:y="6049"/>
    </w:pPr>
    <w:rPr>
      <w:color w:val="000000"/>
      <w:sz w:val="40"/>
    </w:rPr>
  </w:style>
  <w:style w:type="paragraph" w:customStyle="1" w:styleId="TOCTitle">
    <w:name w:val="TOCTitle"/>
    <w:basedOn w:val="Heading1"/>
    <w:rsid w:val="00363B5C"/>
    <w:pPr>
      <w:spacing w:after="240"/>
      <w:jc w:val="center"/>
      <w:outlineLvl w:val="9"/>
    </w:pPr>
    <w:rPr>
      <w:caps/>
    </w:rPr>
  </w:style>
  <w:style w:type="paragraph" w:customStyle="1" w:styleId="Version">
    <w:name w:val="Version"/>
    <w:rsid w:val="00363B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3B5C"/>
    <w:pPr>
      <w:keepNext w:val="0"/>
      <w:tabs>
        <w:tab w:val="right" w:pos="4176"/>
      </w:tabs>
      <w:ind w:left="198" w:hanging="198"/>
    </w:pPr>
    <w:rPr>
      <w:rFonts w:ascii="Garamond" w:hAnsi="Garamond"/>
    </w:rPr>
  </w:style>
  <w:style w:type="paragraph" w:styleId="IndexHeading">
    <w:name w:val="index heading"/>
    <w:basedOn w:val="Normal"/>
    <w:next w:val="Index1"/>
    <w:semiHidden/>
    <w:rsid w:val="00363B5C"/>
    <w:pPr>
      <w:spacing w:before="120" w:after="120"/>
    </w:pPr>
    <w:rPr>
      <w:rFonts w:ascii="Arial" w:hAnsi="Arial"/>
      <w:b/>
      <w:color w:val="918585"/>
      <w:sz w:val="24"/>
    </w:rPr>
  </w:style>
  <w:style w:type="paragraph" w:styleId="Header">
    <w:name w:val="header"/>
    <w:basedOn w:val="Normal"/>
    <w:link w:val="HeaderChar"/>
    <w:rsid w:val="00363B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B5C"/>
    <w:rPr>
      <w:rFonts w:ascii="Times New Roman" w:eastAsia="Times New Roman" w:hAnsi="Times New Roman" w:cs="Times New Roman"/>
      <w:sz w:val="16"/>
      <w:szCs w:val="20"/>
      <w:lang w:val="en-GB" w:eastAsia="en-US"/>
    </w:rPr>
  </w:style>
  <w:style w:type="paragraph" w:customStyle="1" w:styleId="Chapter">
    <w:name w:val="Chapter"/>
    <w:basedOn w:val="Normal"/>
    <w:rsid w:val="00363B5C"/>
    <w:pPr>
      <w:spacing w:before="240"/>
    </w:pPr>
    <w:rPr>
      <w:rFonts w:ascii="Times New Roman" w:hAnsi="Times New Roman"/>
      <w:smallCaps/>
      <w:spacing w:val="80"/>
      <w:sz w:val="28"/>
    </w:rPr>
  </w:style>
  <w:style w:type="paragraph" w:customStyle="1" w:styleId="InChapter">
    <w:name w:val="InChapter"/>
    <w:basedOn w:val="Heading3"/>
    <w:rsid w:val="00363B5C"/>
    <w:pPr>
      <w:spacing w:after="240"/>
      <w:outlineLvl w:val="9"/>
    </w:pPr>
    <w:rPr>
      <w:noProof/>
    </w:rPr>
  </w:style>
  <w:style w:type="paragraph" w:styleId="Index2">
    <w:name w:val="index 2"/>
    <w:basedOn w:val="Normal"/>
    <w:next w:val="Normal"/>
    <w:semiHidden/>
    <w:rsid w:val="00363B5C"/>
    <w:pPr>
      <w:tabs>
        <w:tab w:val="right" w:pos="4176"/>
      </w:tabs>
      <w:ind w:left="568" w:hanging="284"/>
    </w:pPr>
    <w:rPr>
      <w:rFonts w:ascii="Garamond" w:hAnsi="Garamond"/>
    </w:rPr>
  </w:style>
  <w:style w:type="paragraph" w:customStyle="1" w:styleId="Byline">
    <w:name w:val="Byline"/>
    <w:rsid w:val="00363B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B5C"/>
    <w:pPr>
      <w:tabs>
        <w:tab w:val="clear" w:pos="3600"/>
        <w:tab w:val="clear" w:pos="3958"/>
      </w:tabs>
      <w:jc w:val="right"/>
    </w:pPr>
  </w:style>
  <w:style w:type="character" w:styleId="Emphasis">
    <w:name w:val="Emphasis"/>
    <w:basedOn w:val="DefaultParagraphFont"/>
    <w:qFormat/>
    <w:rsid w:val="00363B5C"/>
    <w:rPr>
      <w:i/>
    </w:rPr>
  </w:style>
  <w:style w:type="paragraph" w:styleId="Caption">
    <w:name w:val="caption"/>
    <w:basedOn w:val="BodyText"/>
    <w:next w:val="Normal"/>
    <w:qFormat/>
    <w:rsid w:val="00363B5C"/>
    <w:pPr>
      <w:framePr w:w="2268" w:hSpace="181" w:vSpace="181" w:wrap="around" w:vAnchor="text" w:hAnchor="page" w:x="1135" w:y="285" w:anchorLock="1"/>
    </w:pPr>
    <w:rPr>
      <w:i/>
    </w:rPr>
  </w:style>
  <w:style w:type="paragraph" w:customStyle="1" w:styleId="MiniTOCTitle">
    <w:name w:val="MiniTOCTitle"/>
    <w:basedOn w:val="Heading4"/>
    <w:rsid w:val="00363B5C"/>
    <w:pPr>
      <w:spacing w:before="240"/>
      <w:outlineLvl w:val="9"/>
    </w:pPr>
    <w:rPr>
      <w:noProof/>
      <w:sz w:val="24"/>
    </w:rPr>
  </w:style>
  <w:style w:type="paragraph" w:customStyle="1" w:styleId="MiniTOCItem">
    <w:name w:val="MiniTOCItem"/>
    <w:basedOn w:val="ListBullet"/>
    <w:rsid w:val="00363B5C"/>
    <w:pPr>
      <w:numPr>
        <w:numId w:val="0"/>
      </w:numPr>
      <w:tabs>
        <w:tab w:val="right" w:leader="dot" w:pos="6521"/>
      </w:tabs>
      <w:spacing w:before="0" w:after="0"/>
    </w:pPr>
  </w:style>
  <w:style w:type="paragraph" w:customStyle="1" w:styleId="TOFTitle">
    <w:name w:val="TOFTitle"/>
    <w:basedOn w:val="TOCTitle"/>
    <w:rsid w:val="00363B5C"/>
  </w:style>
  <w:style w:type="paragraph" w:styleId="TableofFigures">
    <w:name w:val="table of figures"/>
    <w:basedOn w:val="Normal"/>
    <w:next w:val="Normal"/>
    <w:semiHidden/>
    <w:rsid w:val="00363B5C"/>
    <w:pPr>
      <w:tabs>
        <w:tab w:val="right" w:leader="dot" w:pos="9072"/>
      </w:tabs>
      <w:ind w:left="970" w:hanging="403"/>
    </w:pPr>
    <w:rPr>
      <w:rFonts w:ascii="Times New Roman" w:hAnsi="Times New Roman"/>
      <w:b/>
    </w:rPr>
  </w:style>
  <w:style w:type="paragraph" w:styleId="ListNumber">
    <w:name w:val="List Number"/>
    <w:basedOn w:val="List"/>
    <w:rsid w:val="00363B5C"/>
    <w:pPr>
      <w:numPr>
        <w:numId w:val="15"/>
      </w:numPr>
      <w:tabs>
        <w:tab w:val="clear" w:pos="340"/>
      </w:tabs>
    </w:pPr>
  </w:style>
  <w:style w:type="character" w:customStyle="1" w:styleId="WingdingSymbols">
    <w:name w:val="Wingding Symbols"/>
    <w:rsid w:val="00363B5C"/>
    <w:rPr>
      <w:rFonts w:ascii="Wingdings" w:hAnsi="Wingdings"/>
    </w:rPr>
  </w:style>
  <w:style w:type="paragraph" w:customStyle="1" w:styleId="TableHeading">
    <w:name w:val="Table Heading"/>
    <w:basedOn w:val="HeadingBase"/>
    <w:rsid w:val="00363B5C"/>
    <w:pPr>
      <w:keepLines/>
      <w:pBdr>
        <w:bottom w:val="single" w:sz="6" w:space="1" w:color="918585"/>
      </w:pBdr>
      <w:spacing w:before="240"/>
    </w:pPr>
  </w:style>
  <w:style w:type="character" w:customStyle="1" w:styleId="HotSpot">
    <w:name w:val="HotSpot"/>
    <w:rsid w:val="00363B5C"/>
    <w:rPr>
      <w:color w:val="0033CC"/>
      <w:u w:val="none"/>
    </w:rPr>
  </w:style>
  <w:style w:type="paragraph" w:customStyle="1" w:styleId="BodyTextRight">
    <w:name w:val="Body Text Right"/>
    <w:basedOn w:val="BodyText"/>
    <w:rsid w:val="00363B5C"/>
    <w:pPr>
      <w:spacing w:before="0" w:after="0"/>
      <w:jc w:val="right"/>
    </w:pPr>
  </w:style>
  <w:style w:type="paragraph" w:styleId="Index3">
    <w:name w:val="index 3"/>
    <w:basedOn w:val="ListNumber2"/>
    <w:next w:val="Normal"/>
    <w:semiHidden/>
    <w:rsid w:val="00363B5C"/>
    <w:pPr>
      <w:numPr>
        <w:numId w:val="0"/>
      </w:numPr>
      <w:tabs>
        <w:tab w:val="right" w:leader="dot" w:pos="4176"/>
      </w:tabs>
    </w:pPr>
  </w:style>
  <w:style w:type="paragraph" w:styleId="ListNumber2">
    <w:name w:val="List Number 2"/>
    <w:basedOn w:val="List2"/>
    <w:rsid w:val="00363B5C"/>
    <w:pPr>
      <w:numPr>
        <w:numId w:val="10"/>
      </w:numPr>
      <w:tabs>
        <w:tab w:val="clear" w:pos="1060"/>
      </w:tabs>
    </w:pPr>
  </w:style>
  <w:style w:type="paragraph" w:customStyle="1" w:styleId="MarginNote">
    <w:name w:val="Margin Note"/>
    <w:basedOn w:val="BodyText"/>
    <w:rsid w:val="00363B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B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B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3B5C"/>
    <w:rPr>
      <w:sz w:val="32"/>
    </w:rPr>
  </w:style>
  <w:style w:type="paragraph" w:customStyle="1" w:styleId="HeadingProcedure">
    <w:name w:val="Heading Procedure"/>
    <w:basedOn w:val="HeadingBase"/>
    <w:next w:val="Normal"/>
    <w:rsid w:val="00363B5C"/>
    <w:pPr>
      <w:tabs>
        <w:tab w:val="left" w:pos="0"/>
      </w:tabs>
      <w:spacing w:before="120" w:after="60"/>
    </w:pPr>
    <w:rPr>
      <w:i/>
      <w:color w:val="918585"/>
      <w:sz w:val="22"/>
    </w:rPr>
  </w:style>
  <w:style w:type="paragraph" w:customStyle="1" w:styleId="TableBodyText">
    <w:name w:val="Table Body Text"/>
    <w:basedOn w:val="BodyText"/>
    <w:rsid w:val="00363B5C"/>
    <w:pPr>
      <w:spacing w:before="60" w:after="60"/>
    </w:pPr>
  </w:style>
  <w:style w:type="paragraph" w:styleId="ListContinue">
    <w:name w:val="List Continue"/>
    <w:basedOn w:val="List"/>
    <w:rsid w:val="00363B5C"/>
    <w:pPr>
      <w:ind w:firstLine="0"/>
    </w:pPr>
  </w:style>
  <w:style w:type="paragraph" w:customStyle="1" w:styleId="ListNote">
    <w:name w:val="List Note"/>
    <w:basedOn w:val="List"/>
    <w:rsid w:val="00363B5C"/>
    <w:pPr>
      <w:pBdr>
        <w:top w:val="single" w:sz="6" w:space="2" w:color="918585"/>
        <w:bottom w:val="single" w:sz="6" w:space="2" w:color="918585"/>
      </w:pBdr>
      <w:tabs>
        <w:tab w:val="left" w:pos="1021"/>
      </w:tabs>
      <w:ind w:firstLine="0"/>
    </w:pPr>
  </w:style>
  <w:style w:type="paragraph" w:customStyle="1" w:styleId="Warning">
    <w:name w:val="Warning"/>
    <w:basedOn w:val="BodyText"/>
    <w:rsid w:val="00363B5C"/>
    <w:pPr>
      <w:shd w:val="clear" w:color="auto" w:fill="D9D9D9"/>
      <w:tabs>
        <w:tab w:val="left" w:pos="992"/>
      </w:tabs>
      <w:ind w:left="119" w:right="119"/>
    </w:pPr>
    <w:rPr>
      <w:sz w:val="20"/>
    </w:rPr>
  </w:style>
  <w:style w:type="paragraph" w:customStyle="1" w:styleId="MarginIcons">
    <w:name w:val="Margin Icons"/>
    <w:basedOn w:val="BodyText"/>
    <w:rsid w:val="00363B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B5C"/>
    <w:rPr>
      <w:rFonts w:ascii="Courier New" w:hAnsi="Courier New"/>
    </w:rPr>
  </w:style>
  <w:style w:type="paragraph" w:customStyle="1" w:styleId="NoteBullet">
    <w:name w:val="Note Bullet"/>
    <w:basedOn w:val="Note"/>
    <w:rsid w:val="00363B5C"/>
    <w:pPr>
      <w:tabs>
        <w:tab w:val="clear" w:pos="680"/>
      </w:tabs>
      <w:spacing w:before="60" w:after="60"/>
    </w:pPr>
  </w:style>
  <w:style w:type="paragraph" w:customStyle="1" w:styleId="SubHeading2">
    <w:name w:val="SubHeading2"/>
    <w:basedOn w:val="HeadingBase"/>
    <w:rsid w:val="00363B5C"/>
    <w:pPr>
      <w:spacing w:before="240" w:after="60"/>
    </w:pPr>
    <w:rPr>
      <w:sz w:val="20"/>
    </w:rPr>
  </w:style>
  <w:style w:type="paragraph" w:customStyle="1" w:styleId="SubHeading1">
    <w:name w:val="SubHeading1"/>
    <w:basedOn w:val="HeadingBase"/>
    <w:rsid w:val="00363B5C"/>
    <w:pPr>
      <w:spacing w:before="240" w:after="60"/>
    </w:pPr>
    <w:rPr>
      <w:color w:val="918585"/>
      <w:sz w:val="22"/>
    </w:rPr>
  </w:style>
  <w:style w:type="paragraph" w:customStyle="1" w:styleId="SideHeading">
    <w:name w:val="Side Heading"/>
    <w:basedOn w:val="HeadingBase"/>
    <w:rsid w:val="00363B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B5C"/>
    <w:pPr>
      <w:tabs>
        <w:tab w:val="num" w:pos="360"/>
      </w:tabs>
    </w:pPr>
  </w:style>
  <w:style w:type="paragraph" w:styleId="PlainText">
    <w:name w:val="Plain Text"/>
    <w:basedOn w:val="Normal"/>
    <w:link w:val="PlainTextChar"/>
    <w:rsid w:val="00363B5C"/>
    <w:rPr>
      <w:sz w:val="20"/>
    </w:rPr>
  </w:style>
  <w:style w:type="character" w:customStyle="1" w:styleId="PlainTextChar">
    <w:name w:val="Plain Text Char"/>
    <w:basedOn w:val="DefaultParagraphFont"/>
    <w:link w:val="PlainText"/>
    <w:rsid w:val="00363B5C"/>
    <w:rPr>
      <w:rFonts w:ascii="Courier New" w:eastAsia="Times New Roman" w:hAnsi="Courier New" w:cs="Times New Roman"/>
      <w:sz w:val="20"/>
      <w:szCs w:val="20"/>
      <w:lang w:eastAsia="en-US"/>
    </w:rPr>
  </w:style>
  <w:style w:type="character" w:customStyle="1" w:styleId="MenuOption">
    <w:name w:val="Menu Option"/>
    <w:basedOn w:val="DefaultParagraphFont"/>
    <w:rsid w:val="00363B5C"/>
    <w:rPr>
      <w:b/>
      <w:smallCaps/>
    </w:rPr>
  </w:style>
  <w:style w:type="paragraph" w:customStyle="1" w:styleId="TableListNumber">
    <w:name w:val="Table List Number"/>
    <w:basedOn w:val="ListNumber"/>
    <w:rsid w:val="00363B5C"/>
    <w:pPr>
      <w:numPr>
        <w:numId w:val="0"/>
      </w:numPr>
    </w:pPr>
  </w:style>
  <w:style w:type="paragraph" w:styleId="TOC4">
    <w:name w:val="toc 4"/>
    <w:basedOn w:val="TOCBase"/>
    <w:next w:val="Normal"/>
    <w:semiHidden/>
    <w:rsid w:val="00363B5C"/>
    <w:pPr>
      <w:tabs>
        <w:tab w:val="right" w:leader="dot" w:pos="9071"/>
      </w:tabs>
      <w:ind w:left="1701"/>
    </w:pPr>
  </w:style>
  <w:style w:type="paragraph" w:customStyle="1" w:styleId="ListAlpha">
    <w:name w:val="List Alpha"/>
    <w:basedOn w:val="List"/>
    <w:rsid w:val="00363B5C"/>
    <w:pPr>
      <w:numPr>
        <w:numId w:val="9"/>
      </w:numPr>
    </w:pPr>
  </w:style>
  <w:style w:type="paragraph" w:customStyle="1" w:styleId="ListAlpha2">
    <w:name w:val="List Alpha 2"/>
    <w:basedOn w:val="List2"/>
    <w:rsid w:val="00363B5C"/>
    <w:pPr>
      <w:numPr>
        <w:numId w:val="8"/>
      </w:numPr>
    </w:pPr>
  </w:style>
  <w:style w:type="paragraph" w:styleId="List2">
    <w:name w:val="List 2"/>
    <w:basedOn w:val="BodyText"/>
    <w:rsid w:val="00363B5C"/>
    <w:pPr>
      <w:tabs>
        <w:tab w:val="left" w:pos="680"/>
      </w:tabs>
      <w:spacing w:before="60" w:after="60"/>
      <w:ind w:left="680" w:hanging="340"/>
    </w:pPr>
  </w:style>
  <w:style w:type="paragraph" w:styleId="List3">
    <w:name w:val="List 3"/>
    <w:basedOn w:val="BodyText"/>
    <w:rsid w:val="00363B5C"/>
    <w:pPr>
      <w:tabs>
        <w:tab w:val="left" w:pos="1021"/>
      </w:tabs>
      <w:spacing w:before="60" w:after="60"/>
      <w:ind w:left="1020" w:hanging="340"/>
    </w:pPr>
  </w:style>
  <w:style w:type="paragraph" w:styleId="List4">
    <w:name w:val="List 4"/>
    <w:basedOn w:val="BodyText"/>
    <w:rsid w:val="00363B5C"/>
    <w:pPr>
      <w:tabs>
        <w:tab w:val="left" w:pos="1361"/>
      </w:tabs>
      <w:spacing w:before="60" w:after="60"/>
      <w:ind w:left="1361" w:hanging="340"/>
    </w:pPr>
  </w:style>
  <w:style w:type="paragraph" w:styleId="List5">
    <w:name w:val="List 5"/>
    <w:basedOn w:val="BodyText"/>
    <w:rsid w:val="00363B5C"/>
    <w:pPr>
      <w:tabs>
        <w:tab w:val="left" w:pos="1701"/>
      </w:tabs>
      <w:spacing w:before="60" w:after="60"/>
      <w:ind w:left="1701" w:hanging="340"/>
    </w:pPr>
  </w:style>
  <w:style w:type="paragraph" w:styleId="ListBullet3">
    <w:name w:val="List Bullet 3"/>
    <w:basedOn w:val="List3"/>
    <w:rsid w:val="00363B5C"/>
    <w:pPr>
      <w:numPr>
        <w:numId w:val="14"/>
      </w:numPr>
      <w:tabs>
        <w:tab w:val="clear" w:pos="1021"/>
      </w:tabs>
      <w:ind w:left="1037" w:hanging="357"/>
    </w:pPr>
  </w:style>
  <w:style w:type="paragraph" w:styleId="ListBullet4">
    <w:name w:val="List Bullet 4"/>
    <w:basedOn w:val="List4"/>
    <w:rsid w:val="00363B5C"/>
    <w:pPr>
      <w:numPr>
        <w:numId w:val="3"/>
      </w:numPr>
      <w:tabs>
        <w:tab w:val="clear" w:pos="1361"/>
      </w:tabs>
    </w:pPr>
  </w:style>
  <w:style w:type="paragraph" w:styleId="ListBullet5">
    <w:name w:val="List Bullet 5"/>
    <w:basedOn w:val="List5"/>
    <w:rsid w:val="00363B5C"/>
    <w:pPr>
      <w:numPr>
        <w:numId w:val="4"/>
      </w:numPr>
    </w:pPr>
  </w:style>
  <w:style w:type="paragraph" w:styleId="ListContinue2">
    <w:name w:val="List Continue 2"/>
    <w:basedOn w:val="List2"/>
    <w:rsid w:val="00363B5C"/>
    <w:pPr>
      <w:ind w:firstLine="0"/>
    </w:pPr>
  </w:style>
  <w:style w:type="paragraph" w:styleId="ListContinue3">
    <w:name w:val="List Continue 3"/>
    <w:basedOn w:val="List3"/>
    <w:rsid w:val="00363B5C"/>
    <w:pPr>
      <w:ind w:left="1021" w:firstLine="0"/>
    </w:pPr>
  </w:style>
  <w:style w:type="paragraph" w:styleId="ListContinue4">
    <w:name w:val="List Continue 4"/>
    <w:basedOn w:val="List4"/>
    <w:rsid w:val="00363B5C"/>
    <w:pPr>
      <w:ind w:firstLine="0"/>
    </w:pPr>
  </w:style>
  <w:style w:type="paragraph" w:styleId="ListContinue5">
    <w:name w:val="List Continue 5"/>
    <w:basedOn w:val="List5"/>
    <w:rsid w:val="00363B5C"/>
    <w:pPr>
      <w:ind w:firstLine="0"/>
    </w:pPr>
  </w:style>
  <w:style w:type="paragraph" w:styleId="ListNumber3">
    <w:name w:val="List Number 3"/>
    <w:basedOn w:val="List3"/>
    <w:rsid w:val="00363B5C"/>
    <w:pPr>
      <w:numPr>
        <w:numId w:val="5"/>
      </w:numPr>
    </w:pPr>
  </w:style>
  <w:style w:type="paragraph" w:styleId="ListNumber4">
    <w:name w:val="List Number 4"/>
    <w:basedOn w:val="List4"/>
    <w:rsid w:val="00363B5C"/>
    <w:pPr>
      <w:numPr>
        <w:numId w:val="6"/>
      </w:numPr>
    </w:pPr>
  </w:style>
  <w:style w:type="paragraph" w:styleId="ListNumber5">
    <w:name w:val="List Number 5"/>
    <w:basedOn w:val="List5"/>
    <w:rsid w:val="00363B5C"/>
    <w:pPr>
      <w:numPr>
        <w:numId w:val="7"/>
      </w:numPr>
    </w:pPr>
  </w:style>
  <w:style w:type="paragraph" w:styleId="BlockText">
    <w:name w:val="Block Text"/>
    <w:basedOn w:val="Normal"/>
    <w:rsid w:val="00363B5C"/>
    <w:pPr>
      <w:spacing w:after="120"/>
      <w:ind w:left="1440" w:right="1440"/>
    </w:pPr>
  </w:style>
  <w:style w:type="character" w:customStyle="1" w:styleId="Subscript">
    <w:name w:val="Subscript"/>
    <w:basedOn w:val="DefaultParagraphFont"/>
    <w:rsid w:val="00363B5C"/>
    <w:rPr>
      <w:sz w:val="16"/>
      <w:vertAlign w:val="subscript"/>
    </w:rPr>
  </w:style>
  <w:style w:type="character" w:customStyle="1" w:styleId="Superscript">
    <w:name w:val="Superscript"/>
    <w:basedOn w:val="DefaultParagraphFont"/>
    <w:rsid w:val="00363B5C"/>
    <w:rPr>
      <w:sz w:val="16"/>
      <w:vertAlign w:val="superscript"/>
    </w:rPr>
  </w:style>
  <w:style w:type="character" w:customStyle="1" w:styleId="Symbols">
    <w:name w:val="Symbols"/>
    <w:basedOn w:val="DefaultParagraphFont"/>
    <w:rsid w:val="00363B5C"/>
    <w:rPr>
      <w:rFonts w:ascii="Symbol" w:hAnsi="Symbol"/>
    </w:rPr>
  </w:style>
  <w:style w:type="character" w:customStyle="1" w:styleId="MenuOptions">
    <w:name w:val="Menu Options"/>
    <w:basedOn w:val="DefaultParagraphFont"/>
    <w:rsid w:val="00363B5C"/>
    <w:rPr>
      <w:rFonts w:ascii="Arial Narrow" w:hAnsi="Arial Narrow"/>
      <w:smallCaps/>
    </w:rPr>
  </w:style>
  <w:style w:type="character" w:customStyle="1" w:styleId="Buttons">
    <w:name w:val="Buttons"/>
    <w:basedOn w:val="DefaultParagraphFont"/>
    <w:rsid w:val="00363B5C"/>
    <w:rPr>
      <w:b/>
    </w:rPr>
  </w:style>
  <w:style w:type="character" w:customStyle="1" w:styleId="Underlined">
    <w:name w:val="Underlined"/>
    <w:basedOn w:val="DefaultParagraphFont"/>
    <w:rsid w:val="00363B5C"/>
    <w:rPr>
      <w:u w:val="single"/>
    </w:rPr>
  </w:style>
  <w:style w:type="paragraph" w:customStyle="1" w:styleId="TableBodyTextRight">
    <w:name w:val="Table Body Text Right"/>
    <w:basedOn w:val="TableBodyText"/>
    <w:rsid w:val="00363B5C"/>
    <w:pPr>
      <w:widowControl w:val="0"/>
      <w:autoSpaceDE w:val="0"/>
      <w:autoSpaceDN w:val="0"/>
      <w:adjustRightInd w:val="0"/>
      <w:jc w:val="right"/>
    </w:pPr>
    <w:rPr>
      <w:rFonts w:cs="Arial"/>
      <w:szCs w:val="18"/>
    </w:rPr>
  </w:style>
  <w:style w:type="paragraph" w:customStyle="1" w:styleId="CopyrightText">
    <w:name w:val="Copyright Text"/>
    <w:basedOn w:val="BodyText"/>
    <w:rsid w:val="00363B5C"/>
    <w:rPr>
      <w:sz w:val="18"/>
    </w:rPr>
  </w:style>
  <w:style w:type="paragraph" w:customStyle="1" w:styleId="BodySmallRight">
    <w:name w:val="Body Small Right"/>
    <w:basedOn w:val="BodyTextRight"/>
    <w:rsid w:val="00363B5C"/>
    <w:rPr>
      <w:sz w:val="18"/>
      <w:szCs w:val="18"/>
    </w:rPr>
  </w:style>
  <w:style w:type="paragraph" w:customStyle="1" w:styleId="MarginEdition">
    <w:name w:val="Margin Edition"/>
    <w:basedOn w:val="MarginNote"/>
    <w:rsid w:val="00363B5C"/>
    <w:pPr>
      <w:spacing w:before="0" w:after="0"/>
    </w:pPr>
    <w:rPr>
      <w:rFonts w:ascii="Times New Roman" w:hAnsi="Times New Roman"/>
      <w:color w:val="999999"/>
    </w:rPr>
  </w:style>
  <w:style w:type="paragraph" w:customStyle="1" w:styleId="Spacer">
    <w:name w:val="Spacer"/>
    <w:basedOn w:val="Normal"/>
    <w:rsid w:val="00363B5C"/>
    <w:rPr>
      <w:sz w:val="2"/>
      <w:szCs w:val="2"/>
    </w:rPr>
  </w:style>
  <w:style w:type="character" w:customStyle="1" w:styleId="Small">
    <w:name w:val="Small"/>
    <w:basedOn w:val="DefaultParagraphFont"/>
    <w:rsid w:val="00363B5C"/>
    <w:rPr>
      <w:sz w:val="16"/>
    </w:rPr>
  </w:style>
  <w:style w:type="paragraph" w:customStyle="1" w:styleId="WideTable">
    <w:name w:val="Wide Table"/>
    <w:basedOn w:val="Normal"/>
    <w:rsid w:val="00363B5C"/>
    <w:pPr>
      <w:ind w:left="-1418"/>
    </w:pPr>
    <w:rPr>
      <w:sz w:val="2"/>
      <w:szCs w:val="2"/>
    </w:rPr>
  </w:style>
  <w:style w:type="character" w:styleId="PageNumber">
    <w:name w:val="page number"/>
    <w:basedOn w:val="DefaultParagraphFont"/>
    <w:rsid w:val="00363B5C"/>
  </w:style>
  <w:style w:type="paragraph" w:styleId="Quote">
    <w:name w:val="Quote"/>
    <w:basedOn w:val="Heading1"/>
    <w:link w:val="QuoteChar"/>
    <w:qFormat/>
    <w:rsid w:val="00363B5C"/>
    <w:rPr>
      <w:b w:val="0"/>
      <w:sz w:val="72"/>
      <w:szCs w:val="72"/>
      <w:lang w:val="en-NZ"/>
    </w:rPr>
  </w:style>
  <w:style w:type="character" w:customStyle="1" w:styleId="QuoteChar">
    <w:name w:val="Quote Char"/>
    <w:basedOn w:val="DefaultParagraphFont"/>
    <w:link w:val="Quote"/>
    <w:rsid w:val="00363B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B5C"/>
    <w:pPr>
      <w:pageBreakBefore/>
    </w:pPr>
  </w:style>
  <w:style w:type="paragraph" w:customStyle="1" w:styleId="Border">
    <w:name w:val="Border"/>
    <w:basedOn w:val="Normal"/>
    <w:qFormat/>
    <w:rsid w:val="00363B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B5C"/>
    <w:rPr>
      <w:b/>
      <w:bCs/>
      <w:i/>
      <w:iCs/>
      <w:color w:val="auto"/>
    </w:rPr>
  </w:style>
  <w:style w:type="paragraph" w:styleId="IntenseQuote">
    <w:name w:val="Intense Quote"/>
    <w:basedOn w:val="Normal"/>
    <w:next w:val="Normal"/>
    <w:link w:val="IntenseQuoteChar"/>
    <w:uiPriority w:val="30"/>
    <w:qFormat/>
    <w:rsid w:val="00363B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B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3B5C"/>
    <w:rPr>
      <w:smallCaps/>
      <w:color w:val="auto"/>
      <w:u w:val="single"/>
    </w:rPr>
  </w:style>
  <w:style w:type="character" w:styleId="IntenseReference">
    <w:name w:val="Intense Reference"/>
    <w:basedOn w:val="DefaultParagraphFont"/>
    <w:uiPriority w:val="32"/>
    <w:qFormat/>
    <w:rsid w:val="00363B5C"/>
    <w:rPr>
      <w:b/>
      <w:bCs/>
      <w:smallCaps/>
      <w:color w:val="auto"/>
      <w:spacing w:val="5"/>
      <w:u w:val="single"/>
    </w:rPr>
  </w:style>
  <w:style w:type="paragraph" w:customStyle="1" w:styleId="2ColumnHeading">
    <w:name w:val="2Column Heading"/>
    <w:basedOn w:val="BodyText"/>
    <w:qFormat/>
    <w:rsid w:val="00363B5C"/>
    <w:pPr>
      <w:spacing w:after="60"/>
      <w:ind w:left="-2268"/>
    </w:pPr>
    <w:rPr>
      <w:b/>
    </w:rPr>
  </w:style>
  <w:style w:type="paragraph" w:customStyle="1" w:styleId="Heading1TOC">
    <w:name w:val="Heading1 TOC"/>
    <w:basedOn w:val="Normal"/>
    <w:qFormat/>
    <w:rsid w:val="00363B5C"/>
    <w:pPr>
      <w:spacing w:before="240" w:after="120"/>
    </w:pPr>
    <w:rPr>
      <w:rFonts w:ascii="Times New Roman" w:hAnsi="Times New Roman"/>
      <w:b/>
      <w:sz w:val="32"/>
    </w:rPr>
  </w:style>
  <w:style w:type="paragraph" w:customStyle="1" w:styleId="Heading2TOC">
    <w:name w:val="Heading2 TOC"/>
    <w:basedOn w:val="Normal"/>
    <w:qFormat/>
    <w:rsid w:val="00363B5C"/>
    <w:pPr>
      <w:spacing w:before="240" w:after="60"/>
    </w:pPr>
    <w:rPr>
      <w:rFonts w:ascii="Times New Roman" w:hAnsi="Times New Roman"/>
      <w:b/>
      <w:sz w:val="28"/>
    </w:rPr>
  </w:style>
  <w:style w:type="character" w:customStyle="1" w:styleId="Underline">
    <w:name w:val="Underline"/>
    <w:basedOn w:val="DefaultParagraphFont"/>
    <w:qFormat/>
    <w:rsid w:val="00363B5C"/>
    <w:rPr>
      <w:u w:val="single"/>
    </w:rPr>
  </w:style>
  <w:style w:type="character" w:customStyle="1" w:styleId="BoldandItalics">
    <w:name w:val="Bold and Italics"/>
    <w:qFormat/>
    <w:rsid w:val="00363B5C"/>
    <w:rPr>
      <w:b/>
      <w:i/>
      <w:u w:val="none"/>
    </w:rPr>
  </w:style>
  <w:style w:type="paragraph" w:styleId="BalloonText">
    <w:name w:val="Balloon Text"/>
    <w:basedOn w:val="Normal"/>
    <w:link w:val="BalloonTextChar"/>
    <w:rsid w:val="00363B5C"/>
    <w:rPr>
      <w:rFonts w:ascii="Tahoma" w:hAnsi="Tahoma" w:cs="Tahoma"/>
      <w:sz w:val="16"/>
      <w:szCs w:val="16"/>
    </w:rPr>
  </w:style>
  <w:style w:type="character" w:customStyle="1" w:styleId="BalloonTextChar">
    <w:name w:val="Balloon Text Char"/>
    <w:basedOn w:val="DefaultParagraphFont"/>
    <w:link w:val="BalloonText"/>
    <w:rsid w:val="00363B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3B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3B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3B5C"/>
    <w:rPr>
      <w:b/>
      <w:color w:val="660033"/>
      <w:spacing w:val="0"/>
    </w:rPr>
  </w:style>
  <w:style w:type="paragraph" w:customStyle="1" w:styleId="Nameditemlist">
    <w:name w:val="Named item list"/>
    <w:basedOn w:val="BodyText"/>
    <w:qFormat/>
    <w:rsid w:val="00363B5C"/>
    <w:pPr>
      <w:tabs>
        <w:tab w:val="left" w:pos="2835"/>
      </w:tabs>
      <w:ind w:left="2835" w:hanging="2835"/>
    </w:pPr>
  </w:style>
  <w:style w:type="paragraph" w:customStyle="1" w:styleId="BodyTextnopadding">
    <w:name w:val="Body Text no padding"/>
    <w:basedOn w:val="BodyText"/>
    <w:qFormat/>
    <w:rsid w:val="00363B5C"/>
    <w:pPr>
      <w:spacing w:before="0" w:after="0"/>
    </w:pPr>
  </w:style>
  <w:style w:type="paragraph" w:customStyle="1" w:styleId="BodyTextBold">
    <w:name w:val="Body Text Bold"/>
    <w:basedOn w:val="BodyText"/>
    <w:qFormat/>
    <w:rsid w:val="00363B5C"/>
    <w:rPr>
      <w:b/>
    </w:rPr>
  </w:style>
  <w:style w:type="character" w:styleId="Hyperlink">
    <w:name w:val="Hyperlink"/>
    <w:basedOn w:val="DefaultParagraphFont"/>
    <w:uiPriority w:val="99"/>
    <w:unhideWhenUsed/>
    <w:rsid w:val="00940D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513</Words>
  <Characters>3307</Characters>
  <Application>Microsoft Office Word</Application>
  <DocSecurity>0</DocSecurity>
  <Lines>89</Lines>
  <Paragraphs>70</Paragraphs>
  <ScaleCrop>false</ScaleCrop>
  <Company>Author-it Software Corporation Ltd.</Company>
  <LinksUpToDate>false</LinksUpToDate>
  <CharactersWithSpaces>3750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FWPCOT3236 Coordinate stock control procedures</dc:title>
  <dc:subject>Approved</dc:subject>
  <dc:creator>Skills Impact</dc:creator>
  <cp:keywords>Release: 1</cp:keywords>
  <dc:description>Review Date: 12 April 2008</dc:description>
  <cp:lastModifiedBy>HSD_TPCMSd.prod</cp:lastModifiedBy>
  <cp:revision>3</cp:revision>
  <dcterms:created xsi:type="dcterms:W3CDTF">2020-01-31T07:02:00Z</dcterms:created>
  <dcterms:modified xsi:type="dcterms:W3CDTF">2020-01-31T07:02:00Z</dcterms:modified>
</cp:coreProperties>
</file>