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BB1" w:rsidP="008F0BB1">
      <w:pPr>
        <w:pStyle w:val="Title"/>
      </w:pPr>
      <w:r>
        <w:fldChar w:fldCharType="begin"/>
      </w:r>
      <w:r>
        <w:instrText xml:space="preserve"> TITLE   \* MERGEFORMAT </w:instrText>
      </w:r>
      <w:r>
        <w:fldChar w:fldCharType="separate"/>
      </w:r>
      <w:r>
        <w:t>FWPCOT3235 Machine material using CNC machining and processing centres</w:t>
      </w:r>
      <w:r>
        <w:fldChar w:fldCharType="end"/>
      </w:r>
    </w:p>
    <w:p w:rsidR="008F0BB1" w:rsidP="008F0BB1">
      <w:pPr>
        <w:pStyle w:val="Version"/>
        <w:sectPr w:rsidSect="00C82B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82B5D" w:rsidP="00C82B5D">
      <w:pPr>
        <w:pStyle w:val="SuperHeading"/>
      </w:pPr>
      <w:r w:rsidRPr="00C82B5D">
        <w:t>FWPCOT3235 Machine material using CNC machining and processing centres</w:t>
      </w:r>
    </w:p>
    <w:p w:rsidR="00000000" w:rsidRPr="00C82B5D" w:rsidP="00C82B5D">
      <w:pPr>
        <w:pStyle w:val="Heading1"/>
      </w:pPr>
      <w:bookmarkStart w:id="1" w:name="O_1018155"/>
      <w:bookmarkEnd w:id="1"/>
      <w:r w:rsidRPr="00C82B5D">
        <w:t>Modification History</w:t>
      </w:r>
    </w:p>
    <w:tbl>
      <w:tblPr>
        <w:tblW w:w="9520" w:type="dxa"/>
        <w:tblLayout w:type="fixed"/>
        <w:tblCellMar>
          <w:left w:w="62" w:type="dxa"/>
          <w:right w:w="62" w:type="dxa"/>
        </w:tblCellMar>
        <w:tblLook w:val="0000"/>
      </w:tblPr>
      <w:tblGrid>
        <w:gridCol w:w="2581"/>
        <w:gridCol w:w="6939"/>
      </w:tblGrid>
      <w:tr w:rsidTr="00C82B5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rPr>
                <w:rStyle w:val="SpecialBold"/>
              </w:rPr>
              <w:t>Comments</w:t>
            </w:r>
          </w:p>
        </w:tc>
      </w:tr>
      <w:tr w:rsidTr="00C82B5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This version released with FWP Forest and Wood Products Training Package Version 4.0.</w:t>
            </w:r>
          </w:p>
        </w:tc>
      </w:tr>
      <w:tr w:rsidTr="00C82B5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This version released with FWP Forest and Wood Products Training Package Version 3.0.</w:t>
            </w:r>
          </w:p>
        </w:tc>
      </w:tr>
      <w:tr w:rsidTr="00C82B5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t>This version released with FWP Forest and Wood Products Training Package Version 2.0.</w:t>
            </w:r>
          </w:p>
        </w:tc>
      </w:tr>
    </w:tbl>
    <w:p w:rsidR="00000000" w:rsidRPr="00C82B5D" w:rsidP="00C82B5D">
      <w:pPr>
        <w:pStyle w:val="BodyText"/>
      </w:pPr>
    </w:p>
    <w:p w:rsidR="00000000" w:rsidRPr="00C82B5D" w:rsidP="00C82B5D">
      <w:pPr>
        <w:pStyle w:val="AllowPageBreak"/>
      </w:pPr>
    </w:p>
    <w:p w:rsidR="00000000" w:rsidRPr="00C82B5D" w:rsidP="00C82B5D">
      <w:pPr>
        <w:pStyle w:val="Heading1"/>
      </w:pPr>
      <w:bookmarkStart w:id="2" w:name="O_1018154"/>
      <w:bookmarkEnd w:id="2"/>
      <w:r w:rsidRPr="00C82B5D">
        <w:t>Application</w:t>
      </w:r>
    </w:p>
    <w:p w:rsidR="00000000" w:rsidRPr="00C82B5D" w:rsidP="008F0BB1">
      <w:pPr>
        <w:pStyle w:val="BodyText"/>
      </w:pPr>
      <w:r w:rsidRPr="00C82B5D">
        <w:t>This unit of competency describes the sk</w:t>
      </w:r>
      <w:r w:rsidRPr="00C82B5D">
        <w:t>ills and knowledge required to set up, operate and maintain computer numerical control (CNC) machining and processing centres used to process and cut holes in engineered wood products and timber components in a manufacturing facility. Work also involves op</w:t>
      </w:r>
      <w:r w:rsidRPr="00C82B5D">
        <w:t>erator maintenance.</w:t>
      </w:r>
    </w:p>
    <w:p w:rsidR="00000000" w:rsidRPr="00C82B5D" w:rsidP="008F0BB1">
      <w:pPr>
        <w:pStyle w:val="BodyText"/>
      </w:pPr>
      <w:r w:rsidRPr="00C82B5D">
        <w:t>The unit applies to individuals who work as production workers, timber fabricators and engineered timber products technicians. Operators generally work under broad or limited direction to complete routine activities related to their own</w:t>
      </w:r>
      <w:r w:rsidRPr="00C82B5D">
        <w:t xml:space="preserve"> work, and take responsibility for their work.</w:t>
      </w:r>
    </w:p>
    <w:p w:rsidR="00000000" w:rsidRPr="00C82B5D" w:rsidP="008F0BB1">
      <w:pPr>
        <w:pStyle w:val="BodyText"/>
      </w:pPr>
      <w:r w:rsidRPr="00C82B5D">
        <w:t xml:space="preserve">All work must be carried out to comply with workplace procedures, according to state/territory health and safety regulations, legislation and standards that apply to the workplace. </w:t>
      </w:r>
    </w:p>
    <w:p w:rsidR="00000000" w:rsidRPr="00C82B5D" w:rsidP="008F0BB1">
      <w:pPr>
        <w:pStyle w:val="BodyText"/>
      </w:pPr>
      <w:r w:rsidRPr="00C82B5D">
        <w:t xml:space="preserve">No licensing, legislative, </w:t>
      </w:r>
      <w:r w:rsidRPr="00C82B5D">
        <w:t>regulatory or certification requirements apply to this unit at the time of publication.</w:t>
      </w:r>
    </w:p>
    <w:p w:rsidR="00000000" w:rsidRPr="00C82B5D" w:rsidP="00C82B5D">
      <w:pPr>
        <w:pStyle w:val="Heading1"/>
      </w:pPr>
      <w:bookmarkStart w:id="3" w:name="O_1018153"/>
      <w:bookmarkEnd w:id="3"/>
      <w:r w:rsidRPr="00C82B5D">
        <w:t>Pre-requisite Unit</w:t>
      </w:r>
    </w:p>
    <w:p w:rsidR="00000000" w:rsidRPr="00C82B5D" w:rsidP="008F0BB1">
      <w:pPr>
        <w:pStyle w:val="BodyText"/>
      </w:pPr>
      <w:r w:rsidRPr="00C82B5D">
        <w:t>Nil</w:t>
      </w:r>
    </w:p>
    <w:p w:rsidR="00000000" w:rsidRPr="00C82B5D" w:rsidP="00C82B5D">
      <w:pPr>
        <w:pStyle w:val="Heading1"/>
      </w:pPr>
      <w:bookmarkStart w:id="4" w:name="O_1018152"/>
      <w:bookmarkEnd w:id="4"/>
      <w:r w:rsidRPr="00C82B5D">
        <w:t>Unit Sector</w:t>
      </w:r>
    </w:p>
    <w:p w:rsidR="00000000" w:rsidRPr="00C82B5D" w:rsidP="008F0BB1">
      <w:pPr>
        <w:pStyle w:val="BodyText"/>
      </w:pPr>
      <w:r w:rsidRPr="00C82B5D">
        <w:t>Common Technical</w:t>
      </w:r>
    </w:p>
    <w:p w:rsidR="00000000" w:rsidRPr="00C82B5D" w:rsidP="00C82B5D">
      <w:pPr>
        <w:pStyle w:val="Heading1"/>
      </w:pPr>
      <w:bookmarkStart w:id="5" w:name="O_1018151"/>
      <w:bookmarkEnd w:id="5"/>
      <w:r w:rsidRPr="00C82B5D">
        <w:t>Elements and Performance Criteria</w:t>
      </w:r>
    </w:p>
    <w:tbl>
      <w:tblPr>
        <w:tblW w:w="9520" w:type="dxa"/>
        <w:tblLayout w:type="fixed"/>
        <w:tblCellMar>
          <w:left w:w="62" w:type="dxa"/>
          <w:right w:w="62" w:type="dxa"/>
        </w:tblCellMar>
        <w:tblLook w:val="0000"/>
      </w:tblPr>
      <w:tblGrid>
        <w:gridCol w:w="2580"/>
        <w:gridCol w:w="6940"/>
      </w:tblGrid>
      <w:tr w:rsidTr="008F0B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2B5D" w:rsidP="00C82B5D">
            <w:pPr>
              <w:pStyle w:val="BodyText"/>
            </w:pPr>
            <w:r w:rsidRPr="00C82B5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2B5D">
            <w:pPr>
              <w:pStyle w:val="BodyText"/>
              <w:rPr>
                <w:lang w:val="en-NZ"/>
              </w:rPr>
            </w:pPr>
            <w:r w:rsidRPr="00C82B5D">
              <w:rPr>
                <w:rStyle w:val="SpecialBold"/>
              </w:rPr>
              <w:t>Performance Criteria</w:t>
            </w:r>
          </w:p>
        </w:tc>
      </w:tr>
      <w:tr w:rsidTr="008F0BB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rPr>
                <w:rStyle w:val="Emphasis"/>
              </w:rPr>
              <w:t>Performance criteria describe the performance needed to demonstrate achievement of the element.</w:t>
            </w:r>
          </w:p>
        </w:tc>
      </w:tr>
      <w:tr w:rsidTr="008F0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1. Prepare for machining engineered wood products or timber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t>1.1 Review work order, machining specifications, workplace health and safety requirements, environmental protection practices and emergency procedures for CNC machining operation and, where required, check with appropriate personnel</w:t>
            </w:r>
          </w:p>
          <w:p w:rsidR="00000000" w:rsidRPr="00C82B5D" w:rsidP="00C82B5D">
            <w:pPr>
              <w:pStyle w:val="BodyText"/>
            </w:pPr>
            <w:r w:rsidRPr="00C82B5D">
              <w:t>1.2 Identify and report</w:t>
            </w:r>
            <w:r w:rsidRPr="00C82B5D">
              <w:t xml:space="preserve"> hazards and use personal protective equipment according to workplace requirements and health and safety legislation to maintain safe work practices</w:t>
            </w:r>
          </w:p>
          <w:p w:rsidR="00000000" w:rsidP="00C82B5D">
            <w:pPr>
              <w:pStyle w:val="BodyText"/>
              <w:rPr>
                <w:lang w:val="en-NZ"/>
              </w:rPr>
            </w:pPr>
            <w:r w:rsidRPr="00C82B5D">
              <w:t>1.3 Obtain the type and quantity of material for machining from a storage location</w:t>
            </w:r>
          </w:p>
        </w:tc>
      </w:tr>
      <w:tr w:rsidTr="008F0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2. Set up the CNC machi</w:t>
            </w:r>
            <w:r w:rsidRPr="00C82B5D">
              <w:t>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t>2.1 Set CNC program to meet work specifications</w:t>
            </w:r>
          </w:p>
          <w:p w:rsidR="00000000" w:rsidRPr="00C82B5D" w:rsidP="00C82B5D">
            <w:pPr>
              <w:pStyle w:val="BodyText"/>
            </w:pPr>
            <w:r w:rsidRPr="00C82B5D">
              <w:t>2.2 Check the CNC machine mechanisms, cutting tools, jigs, emergency stops, gauges, guards and controls for safe and effective operation</w:t>
            </w:r>
          </w:p>
          <w:p w:rsidR="00000000" w:rsidRPr="00C82B5D" w:rsidP="00C82B5D">
            <w:pPr>
              <w:pStyle w:val="BodyText"/>
            </w:pPr>
            <w:r w:rsidRPr="00C82B5D">
              <w:t>2.3 Adjust the CNC machine settings according to work specifications</w:t>
            </w:r>
          </w:p>
          <w:p w:rsidR="00000000" w:rsidRPr="00C82B5D" w:rsidP="00C82B5D">
            <w:pPr>
              <w:pStyle w:val="BodyText"/>
            </w:pPr>
            <w:r w:rsidRPr="00C82B5D">
              <w:t>2.4 Complete trial run to check system and machine operation for accuracy, quality and dimensions of finished work</w:t>
            </w:r>
          </w:p>
          <w:p w:rsidR="00000000" w:rsidRPr="00C82B5D" w:rsidP="00C82B5D">
            <w:pPr>
              <w:pStyle w:val="BodyText"/>
            </w:pPr>
            <w:r w:rsidRPr="00C82B5D">
              <w:t>2.5 Accept or reject trialled material and dispose of according to environmental protection practices</w:t>
            </w:r>
          </w:p>
          <w:p w:rsidR="00000000" w:rsidP="00C82B5D">
            <w:pPr>
              <w:pStyle w:val="BodyText"/>
              <w:rPr>
                <w:lang w:val="en-NZ"/>
              </w:rPr>
            </w:pPr>
            <w:r w:rsidRPr="00C82B5D">
              <w:t xml:space="preserve">2.6 Complete final adjustments to the </w:t>
            </w:r>
            <w:r w:rsidRPr="00C82B5D">
              <w:t>CNC program, cutting tools and equipment</w:t>
            </w:r>
          </w:p>
        </w:tc>
      </w:tr>
      <w:tr w:rsidTr="008F0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3. Operate the CNC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t>3.1 Use the CNC machine, cutting tools and equipment according to organisational safety procedures, manufacturer instructions, operational capacity and purpose and environmental protectio</w:t>
            </w:r>
            <w:r w:rsidRPr="00C82B5D">
              <w:t>n practices</w:t>
            </w:r>
          </w:p>
          <w:p w:rsidR="00000000" w:rsidRPr="00C82B5D" w:rsidP="00C82B5D">
            <w:pPr>
              <w:pStyle w:val="BodyText"/>
            </w:pPr>
            <w:r w:rsidRPr="00C82B5D">
              <w:t>3.2 Feed engineered wood product or timber into the CNC machine, operate cutting tools according to tooling requirements and regularly monitor to minimise waste and ensure correct dimensions are produced</w:t>
            </w:r>
          </w:p>
          <w:p w:rsidR="00000000" w:rsidRPr="00C82B5D" w:rsidP="00C82B5D">
            <w:pPr>
              <w:pStyle w:val="BodyText"/>
            </w:pPr>
            <w:r w:rsidRPr="00C82B5D">
              <w:t>3.3 Repair or dispose of incorrect cuts,</w:t>
            </w:r>
            <w:r w:rsidRPr="00C82B5D">
              <w:t xml:space="preserve"> off-cuts and material with defects according to environmental protection practices</w:t>
            </w:r>
          </w:p>
          <w:p w:rsidR="00000000" w:rsidP="00C82B5D">
            <w:pPr>
              <w:pStyle w:val="BodyText"/>
              <w:rPr>
                <w:lang w:val="en-NZ"/>
              </w:rPr>
            </w:pPr>
            <w:r w:rsidRPr="00C82B5D">
              <w:t>3.4 Identify routine processing problems and resolve or report to appropriate personnel</w:t>
            </w:r>
          </w:p>
        </w:tc>
      </w:tr>
      <w:tr w:rsidTr="008F0B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t>4.1 Lock out the CNC machine according to workplac</w:t>
            </w:r>
            <w:r w:rsidRPr="00C82B5D">
              <w:t xml:space="preserve">e health and safety procedures </w:t>
            </w:r>
          </w:p>
          <w:p w:rsidR="00000000" w:rsidRPr="00C82B5D" w:rsidP="00C82B5D">
            <w:pPr>
              <w:pStyle w:val="BodyText"/>
            </w:pPr>
            <w:r w:rsidRPr="00C82B5D">
              <w:t>4.2 Check cutting tools for bluntness or damage</w:t>
            </w:r>
          </w:p>
          <w:p w:rsidR="00000000" w:rsidRPr="00C82B5D" w:rsidP="00C82B5D">
            <w:pPr>
              <w:pStyle w:val="BodyText"/>
            </w:pPr>
            <w:r w:rsidRPr="00C82B5D">
              <w:t>4.3 Remove and replace cutting tools according to manufacturer recommendations</w:t>
            </w:r>
          </w:p>
          <w:p w:rsidR="00000000" w:rsidRPr="00C82B5D" w:rsidP="00C82B5D">
            <w:pPr>
              <w:pStyle w:val="BodyText"/>
            </w:pPr>
            <w:r w:rsidRPr="00C82B5D">
              <w:t>4.4 Dispose of used cutting tools according to environmental protection practices</w:t>
            </w:r>
          </w:p>
          <w:p w:rsidR="00000000" w:rsidRPr="00C82B5D" w:rsidP="00C82B5D">
            <w:pPr>
              <w:pStyle w:val="BodyText"/>
            </w:pPr>
            <w:r w:rsidRPr="00C82B5D">
              <w:t>4.5 Keep machining area clear of dust and debris according to organisational safety procedures</w:t>
            </w:r>
          </w:p>
          <w:p w:rsidR="00000000" w:rsidRPr="00C82B5D" w:rsidP="00C82B5D">
            <w:pPr>
              <w:pStyle w:val="BodyText"/>
            </w:pPr>
            <w:r w:rsidRPr="00C82B5D">
              <w:t>4.6 Record and report production outcomes, machine and equipment faults and maintenance requirements to appropriate personnel</w:t>
            </w:r>
          </w:p>
        </w:tc>
      </w:tr>
    </w:tbl>
    <w:p w:rsidR="00000000" w:rsidRPr="00C82B5D" w:rsidP="00C82B5D">
      <w:pPr>
        <w:pStyle w:val="BodyText"/>
      </w:pPr>
    </w:p>
    <w:p w:rsidR="00000000" w:rsidRPr="00C82B5D" w:rsidP="00C82B5D">
      <w:pPr>
        <w:pStyle w:val="AllowPageBreak"/>
      </w:pPr>
    </w:p>
    <w:p w:rsidR="00000000" w:rsidRPr="00C82B5D" w:rsidP="00C82B5D">
      <w:pPr>
        <w:pStyle w:val="Heading1"/>
      </w:pPr>
      <w:bookmarkStart w:id="6" w:name="O_1018150"/>
      <w:bookmarkEnd w:id="6"/>
      <w:r w:rsidRPr="00C82B5D">
        <w:t>Foundation Ski</w:t>
      </w:r>
      <w:r w:rsidRPr="00C82B5D">
        <w:t>lls</w:t>
      </w:r>
    </w:p>
    <w:p w:rsidR="00000000" w:rsidRPr="008F0BB1" w:rsidP="008F0BB1">
      <w:pPr>
        <w:pStyle w:val="BodyText"/>
        <w:rPr>
          <w:i/>
        </w:rPr>
      </w:pPr>
      <w:r w:rsidRPr="008F0BB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82B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rPr>
                <w:rStyle w:val="SpecialBold"/>
              </w:rPr>
              <w:t>Description</w:t>
            </w:r>
          </w:p>
        </w:tc>
      </w:tr>
      <w:tr w:rsidTr="00C82B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ListBullet"/>
            </w:pPr>
            <w:r w:rsidRPr="00C82B5D">
              <w:t>Identify quantities of require</w:t>
            </w:r>
            <w:r w:rsidRPr="00C82B5D">
              <w:t>d material within work plans, and count numbers to be machined</w:t>
            </w:r>
          </w:p>
          <w:p w:rsidR="00000000" w:rsidRPr="00C82B5D" w:rsidP="00C82B5D">
            <w:pPr>
              <w:pStyle w:val="ListBullet"/>
            </w:pPr>
            <w:r w:rsidRPr="00C82B5D">
              <w:t>Set numerical data on CNC program according to machining specifications</w:t>
            </w:r>
          </w:p>
          <w:p w:rsidR="00000000" w:rsidRPr="00C82B5D" w:rsidP="00C82B5D">
            <w:pPr>
              <w:pStyle w:val="ListBullet"/>
            </w:pPr>
            <w:r w:rsidRPr="00C82B5D">
              <w:t>Calculate the feed rate to optimise quality and quantity of production output</w:t>
            </w:r>
          </w:p>
          <w:p w:rsidR="00000000" w:rsidP="00C82B5D">
            <w:pPr>
              <w:pStyle w:val="ListBullet"/>
              <w:rPr>
                <w:lang w:val="en-NZ"/>
              </w:rPr>
            </w:pPr>
            <w:r w:rsidRPr="00C82B5D">
              <w:t>Measure finished</w:t>
            </w:r>
            <w:r w:rsidRPr="00C82B5D">
              <w:t xml:space="preserve"> dimensions against specifications and appropriate tolerances</w:t>
            </w:r>
          </w:p>
        </w:tc>
      </w:tr>
      <w:tr w:rsidTr="00C82B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ListBullet"/>
              <w:rPr>
                <w:lang w:val="en-NZ"/>
              </w:rPr>
            </w:pPr>
            <w:r w:rsidRPr="00C82B5D">
              <w:t>Understand main tasks, responsibilities and boundaries of own role</w:t>
            </w:r>
          </w:p>
        </w:tc>
      </w:tr>
      <w:tr w:rsidTr="00C82B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ListBullet"/>
              <w:rPr>
                <w:lang w:val="en-NZ"/>
              </w:rPr>
            </w:pPr>
            <w:r w:rsidRPr="00C82B5D">
              <w:t xml:space="preserve">Use modes of communication suitable for the purpose to confirm and clarify </w:t>
            </w:r>
            <w:r w:rsidRPr="00C82B5D">
              <w:t>understanding</w:t>
            </w:r>
          </w:p>
        </w:tc>
      </w:tr>
      <w:tr w:rsidTr="00C82B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ListBullet"/>
            </w:pPr>
            <w:r w:rsidRPr="00C82B5D">
              <w:t>Recognise and respond to routine problems</w:t>
            </w:r>
          </w:p>
        </w:tc>
      </w:tr>
    </w:tbl>
    <w:p w:rsidR="00000000" w:rsidRPr="00C82B5D" w:rsidP="00C82B5D">
      <w:pPr>
        <w:pStyle w:val="BodyText"/>
      </w:pPr>
    </w:p>
    <w:p w:rsidR="00000000" w:rsidRPr="00C82B5D" w:rsidP="00C82B5D">
      <w:pPr>
        <w:pStyle w:val="AllowPageBreak"/>
      </w:pPr>
    </w:p>
    <w:p w:rsidR="00000000" w:rsidRPr="00C82B5D" w:rsidP="00C82B5D">
      <w:pPr>
        <w:pStyle w:val="Heading1"/>
      </w:pPr>
      <w:bookmarkStart w:id="7" w:name="O_1018149"/>
      <w:bookmarkEnd w:id="7"/>
      <w:r w:rsidRPr="00C82B5D">
        <w:t>Unit Mapping Information</w:t>
      </w:r>
    </w:p>
    <w:tbl>
      <w:tblPr>
        <w:tblW w:w="9520" w:type="dxa"/>
        <w:tblLayout w:type="fixed"/>
        <w:tblCellMar>
          <w:left w:w="62" w:type="dxa"/>
          <w:right w:w="62" w:type="dxa"/>
        </w:tblCellMar>
        <w:tblLook w:val="0000"/>
      </w:tblPr>
      <w:tblGrid>
        <w:gridCol w:w="1871"/>
        <w:gridCol w:w="2128"/>
        <w:gridCol w:w="2409"/>
        <w:gridCol w:w="3112"/>
      </w:tblGrid>
      <w:tr w:rsidTr="00C82B5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rPr>
                <w:rStyle w:val="SpecialBold"/>
              </w:rPr>
              <w:t>Equivalence status</w:t>
            </w:r>
          </w:p>
        </w:tc>
      </w:tr>
      <w:tr w:rsidTr="00C82B5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t>FWPCOT3235 Machine material using CNC m</w:t>
            </w:r>
            <w:r w:rsidRPr="00C82B5D">
              <w:t>achining and processing centres</w:t>
            </w:r>
          </w:p>
          <w:p w:rsidR="00000000" w:rsidP="00C82B5D">
            <w:pPr>
              <w:pStyle w:val="BodyText"/>
              <w:rPr>
                <w:lang w:val="en-NZ"/>
              </w:rPr>
            </w:pPr>
            <w:r w:rsidRPr="00C82B5D">
              <w:t>Release 3</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t>FWPCOT3235 Machine material using CNC machining and processing centres</w:t>
            </w:r>
          </w:p>
          <w:p w:rsidR="00000000" w:rsidP="00C82B5D">
            <w:pPr>
              <w:pStyle w:val="BodyText"/>
              <w:rPr>
                <w:lang w:val="en-NZ"/>
              </w:rPr>
            </w:pPr>
            <w:r w:rsidRPr="00C82B5D">
              <w:t>Release 2</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B5D">
            <w:pPr>
              <w:pStyle w:val="BodyText"/>
              <w:rPr>
                <w:lang w:val="en-NZ"/>
              </w:rPr>
            </w:pPr>
            <w:r w:rsidRPr="00C82B5D">
              <w:t>Updated workplace health and safety requirements and foundation skills; clarified the intent of the unit and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B5D" w:rsidP="00C82B5D">
            <w:pPr>
              <w:pStyle w:val="BodyText"/>
            </w:pPr>
            <w:r w:rsidRPr="00C82B5D">
              <w:t xml:space="preserve">Equivalent unit </w:t>
            </w:r>
          </w:p>
          <w:p w:rsidR="00000000" w:rsidRPr="00C82B5D" w:rsidP="00C82B5D">
            <w:pPr>
              <w:pStyle w:val="BodyText"/>
            </w:pPr>
          </w:p>
          <w:p w:rsidR="00000000" w:rsidRPr="00C82B5D" w:rsidP="00C82B5D">
            <w:pPr>
              <w:pStyle w:val="BodyText"/>
            </w:pPr>
          </w:p>
        </w:tc>
      </w:tr>
    </w:tbl>
    <w:p w:rsidR="00000000" w:rsidRPr="00C82B5D" w:rsidP="00C82B5D">
      <w:pPr>
        <w:pStyle w:val="BodyText"/>
      </w:pPr>
    </w:p>
    <w:p w:rsidR="00000000" w:rsidRPr="00C82B5D" w:rsidP="00C82B5D">
      <w:pPr>
        <w:pStyle w:val="AllowPageBreak"/>
      </w:pPr>
    </w:p>
    <w:p w:rsidR="00000000" w:rsidRPr="00C82B5D" w:rsidP="00C82B5D">
      <w:pPr>
        <w:pStyle w:val="Heading1"/>
      </w:pPr>
      <w:bookmarkStart w:id="8" w:name="O_1018156"/>
      <w:bookmarkEnd w:id="8"/>
      <w:r w:rsidRPr="00C82B5D">
        <w:t>Links</w:t>
      </w:r>
    </w:p>
    <w:p w:rsidR="00000000" w:rsidRPr="00C82B5D" w:rsidP="008F0BB1">
      <w:pPr>
        <w:pStyle w:val="BodyText"/>
      </w:pPr>
      <w:r w:rsidRPr="00C82B5D">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A15C4">
        <w:rPr>
          <w:rStyle w:val="Hyperlink"/>
        </w:rPr>
        <w:t>https://vetnet.gov.au/Pages/TrainingDocs.aspx?q=0d96fe23-5747-4c01-9d6f-3509ff8d3d47</w:t>
      </w:r>
      <w:r>
        <w:fldChar w:fldCharType="end"/>
      </w:r>
    </w:p>
    <w:p w:rsidR="00000000" w:rsidRPr="00C82B5D" w:rsidP="00C82B5D"/>
    <w:sectPr w:rsidSect="00C82B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D" w:rsidRPr="008F0BB1" w:rsidP="008F0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B1" w:rsidP="00C82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0BB1" w:rsidP="00C82B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F0BB1" w:rsidP="00C82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B5D" w:rsidRPr="008F0BB1" w:rsidP="008F0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B1" w:rsidRPr="002D2AF8" w:rsidP="00C82B5D">
    <w:pPr>
      <w:pStyle w:val="Header"/>
      <w:framePr w:wrap="around"/>
    </w:pPr>
    <w:r>
      <w:fldChar w:fldCharType="begin"/>
    </w:r>
    <w:r>
      <w:instrText xml:space="preserve"> TITLE   \* MERGEFORMAT </w:instrText>
    </w:r>
    <w:r>
      <w:fldChar w:fldCharType="separate"/>
    </w:r>
    <w:r>
      <w:t>FWPCOT3235 Machine material using CNC machining and processing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8F0BB1" w:rsidP="00C82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244D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4C24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B5D"/>
    <w:pPr>
      <w:spacing w:before="360" w:after="60"/>
      <w:outlineLvl w:val="0"/>
    </w:pPr>
    <w:rPr>
      <w:sz w:val="32"/>
    </w:rPr>
  </w:style>
  <w:style w:type="paragraph" w:styleId="Heading2">
    <w:name w:val="heading 2"/>
    <w:basedOn w:val="HeadingBase"/>
    <w:next w:val="BodyText"/>
    <w:link w:val="Heading2Char"/>
    <w:qFormat/>
    <w:rsid w:val="00C82B5D"/>
    <w:pPr>
      <w:keepLines/>
      <w:spacing w:before="240" w:after="120"/>
      <w:outlineLvl w:val="1"/>
    </w:pPr>
    <w:rPr>
      <w:sz w:val="28"/>
      <w:szCs w:val="40"/>
    </w:rPr>
  </w:style>
  <w:style w:type="paragraph" w:styleId="Heading3">
    <w:name w:val="heading 3"/>
    <w:basedOn w:val="HeadingBase"/>
    <w:next w:val="BodyText"/>
    <w:link w:val="Heading3Char"/>
    <w:qFormat/>
    <w:rsid w:val="00C82B5D"/>
    <w:pPr>
      <w:spacing w:before="180" w:after="120"/>
      <w:outlineLvl w:val="2"/>
    </w:pPr>
    <w:rPr>
      <w:spacing w:val="-10"/>
      <w:kern w:val="32"/>
    </w:rPr>
  </w:style>
  <w:style w:type="paragraph" w:styleId="Heading4">
    <w:name w:val="heading 4"/>
    <w:basedOn w:val="HeadingBase"/>
    <w:next w:val="BodyText"/>
    <w:link w:val="Heading4Char"/>
    <w:qFormat/>
    <w:rsid w:val="00C82B5D"/>
    <w:pPr>
      <w:spacing w:before="160" w:after="120"/>
      <w:outlineLvl w:val="3"/>
    </w:pPr>
    <w:rPr>
      <w:sz w:val="22"/>
    </w:rPr>
  </w:style>
  <w:style w:type="paragraph" w:styleId="Heading5">
    <w:name w:val="heading 5"/>
    <w:basedOn w:val="HeadingBase"/>
    <w:next w:val="Normal"/>
    <w:link w:val="Heading5Char"/>
    <w:qFormat/>
    <w:rsid w:val="00C82B5D"/>
    <w:pPr>
      <w:spacing w:before="80"/>
      <w:outlineLvl w:val="4"/>
    </w:pPr>
    <w:rPr>
      <w:color w:val="918585"/>
      <w:sz w:val="20"/>
    </w:rPr>
  </w:style>
  <w:style w:type="paragraph" w:styleId="Heading6">
    <w:name w:val="heading 6"/>
    <w:basedOn w:val="HeadingBase"/>
    <w:next w:val="Normal"/>
    <w:link w:val="Heading6Char"/>
    <w:qFormat/>
    <w:rsid w:val="00C82B5D"/>
    <w:pPr>
      <w:spacing w:before="60"/>
      <w:outlineLvl w:val="5"/>
    </w:pPr>
    <w:rPr>
      <w:color w:val="918585"/>
      <w:sz w:val="20"/>
    </w:rPr>
  </w:style>
  <w:style w:type="paragraph" w:styleId="Heading7">
    <w:name w:val="heading 7"/>
    <w:basedOn w:val="Normal"/>
    <w:next w:val="Normal"/>
    <w:link w:val="Heading7Char"/>
    <w:qFormat/>
    <w:rsid w:val="00C82B5D"/>
    <w:pPr>
      <w:ind w:left="720"/>
      <w:outlineLvl w:val="6"/>
    </w:pPr>
    <w:rPr>
      <w:i/>
    </w:rPr>
  </w:style>
  <w:style w:type="paragraph" w:styleId="Heading8">
    <w:name w:val="heading 8"/>
    <w:basedOn w:val="Normal"/>
    <w:next w:val="Normal"/>
    <w:link w:val="Heading8Char"/>
    <w:qFormat/>
    <w:rsid w:val="00C82B5D"/>
    <w:pPr>
      <w:ind w:left="720"/>
      <w:outlineLvl w:val="7"/>
    </w:pPr>
    <w:rPr>
      <w:i/>
    </w:rPr>
  </w:style>
  <w:style w:type="paragraph" w:styleId="Heading9">
    <w:name w:val="heading 9"/>
    <w:basedOn w:val="Normal"/>
    <w:next w:val="Normal"/>
    <w:link w:val="Heading9Char"/>
    <w:qFormat/>
    <w:rsid w:val="00C82B5D"/>
    <w:pPr>
      <w:ind w:left="720"/>
      <w:outlineLvl w:val="8"/>
    </w:pPr>
    <w:rPr>
      <w:i/>
    </w:rPr>
  </w:style>
  <w:style w:type="character" w:default="1" w:styleId="DefaultParagraphFont">
    <w:name w:val="Default Paragraph Font"/>
    <w:uiPriority w:val="1"/>
    <w:unhideWhenUsed/>
    <w:rsid w:val="00C82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B5D"/>
  </w:style>
  <w:style w:type="character" w:customStyle="1" w:styleId="Heading1Char">
    <w:name w:val="Heading 1 Char"/>
    <w:basedOn w:val="DefaultParagraphFont"/>
    <w:link w:val="Heading1"/>
    <w:rsid w:val="00C82B5D"/>
    <w:rPr>
      <w:rFonts w:ascii="Times New Roman" w:eastAsia="Times New Roman" w:hAnsi="Times New Roman" w:cs="Times New Roman"/>
      <w:b/>
      <w:sz w:val="32"/>
      <w:szCs w:val="20"/>
      <w:lang w:eastAsia="en-US"/>
    </w:rPr>
  </w:style>
  <w:style w:type="paragraph" w:styleId="BodyText">
    <w:name w:val="Body Text"/>
    <w:basedOn w:val="Normal"/>
    <w:link w:val="BodyTextChar"/>
    <w:rsid w:val="00C82B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B5D"/>
    <w:rPr>
      <w:rFonts w:ascii="Times New Roman" w:eastAsia="Times New Roman" w:hAnsi="Times New Roman" w:cs="Times New Roman"/>
      <w:sz w:val="24"/>
      <w:lang w:eastAsia="en-US"/>
    </w:rPr>
  </w:style>
  <w:style w:type="paragraph" w:styleId="ListBullet">
    <w:name w:val="List Bullet"/>
    <w:basedOn w:val="List"/>
    <w:rsid w:val="00C82B5D"/>
    <w:pPr>
      <w:numPr>
        <w:numId w:val="11"/>
      </w:numPr>
      <w:tabs>
        <w:tab w:val="clear" w:pos="340"/>
      </w:tabs>
      <w:spacing w:before="40" w:after="40"/>
    </w:pPr>
  </w:style>
  <w:style w:type="character" w:customStyle="1" w:styleId="SpecialBold">
    <w:name w:val="Special Bold"/>
    <w:basedOn w:val="DefaultParagraphFont"/>
    <w:rsid w:val="00C82B5D"/>
    <w:rPr>
      <w:b/>
      <w:spacing w:val="0"/>
    </w:rPr>
  </w:style>
  <w:style w:type="character" w:styleId="Emphasis">
    <w:name w:val="Emphasis"/>
    <w:basedOn w:val="DefaultParagraphFont"/>
    <w:qFormat/>
    <w:rsid w:val="00C82B5D"/>
    <w:rPr>
      <w:i/>
    </w:rPr>
  </w:style>
  <w:style w:type="paragraph" w:customStyle="1" w:styleId="SuperHeading">
    <w:name w:val="SuperHeading"/>
    <w:basedOn w:val="Normal"/>
    <w:rsid w:val="00C82B5D"/>
    <w:pPr>
      <w:spacing w:before="240" w:after="120"/>
      <w:outlineLvl w:val="0"/>
    </w:pPr>
    <w:rPr>
      <w:rFonts w:ascii="Times New Roman" w:hAnsi="Times New Roman"/>
      <w:b/>
      <w:sz w:val="32"/>
    </w:rPr>
  </w:style>
  <w:style w:type="paragraph" w:customStyle="1" w:styleId="AllowPageBreak">
    <w:name w:val="AllowPageBreak"/>
    <w:rsid w:val="00C82B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B5D"/>
    <w:rPr>
      <w:rFonts w:ascii="Courier New" w:eastAsia="Times New Roman" w:hAnsi="Courier New" w:cs="Times New Roman"/>
      <w:i/>
      <w:szCs w:val="20"/>
      <w:lang w:eastAsia="en-US"/>
    </w:rPr>
  </w:style>
  <w:style w:type="paragraph" w:customStyle="1" w:styleId="HeadingBase">
    <w:name w:val="Heading Base"/>
    <w:rsid w:val="00C82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B5D"/>
    <w:pPr>
      <w:tabs>
        <w:tab w:val="right" w:leader="dot" w:pos="9072"/>
      </w:tabs>
      <w:ind w:left="567"/>
    </w:pPr>
    <w:rPr>
      <w:szCs w:val="22"/>
    </w:rPr>
  </w:style>
  <w:style w:type="paragraph" w:customStyle="1" w:styleId="TOCBase">
    <w:name w:val="TOC Base"/>
    <w:rsid w:val="00C82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B5D"/>
    <w:pPr>
      <w:tabs>
        <w:tab w:val="right" w:leader="dot" w:pos="9072"/>
      </w:tabs>
      <w:spacing w:before="40" w:after="40"/>
      <w:ind w:left="284"/>
    </w:pPr>
    <w:rPr>
      <w:rFonts w:ascii="Times New Roman" w:hAnsi="Times New Roman"/>
    </w:rPr>
  </w:style>
  <w:style w:type="paragraph" w:styleId="TOC1">
    <w:name w:val="toc 1"/>
    <w:basedOn w:val="TOCBase"/>
    <w:next w:val="Normal"/>
    <w:rsid w:val="00C82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B5D"/>
    <w:rPr>
      <w:rFonts w:ascii="Times New Roman" w:eastAsia="Times New Roman" w:hAnsi="Times New Roman" w:cs="Times New Roman"/>
      <w:sz w:val="16"/>
      <w:lang w:eastAsia="en-US"/>
    </w:rPr>
  </w:style>
  <w:style w:type="paragraph" w:styleId="Title">
    <w:name w:val="Title"/>
    <w:basedOn w:val="HeadingBase"/>
    <w:link w:val="TitleChar"/>
    <w:qFormat/>
    <w:rsid w:val="00C82B5D"/>
    <w:pPr>
      <w:spacing w:before="5040"/>
      <w:jc w:val="center"/>
    </w:pPr>
    <w:rPr>
      <w:sz w:val="48"/>
      <w:szCs w:val="72"/>
      <w:lang w:val="en-US"/>
    </w:rPr>
  </w:style>
  <w:style w:type="character" w:customStyle="1" w:styleId="TitleChar">
    <w:name w:val="Title Char"/>
    <w:basedOn w:val="DefaultParagraphFont"/>
    <w:link w:val="Title"/>
    <w:rsid w:val="00C82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B5D"/>
    <w:pPr>
      <w:tabs>
        <w:tab w:val="left" w:pos="3600"/>
        <w:tab w:val="left" w:pos="3958"/>
      </w:tabs>
    </w:pPr>
  </w:style>
  <w:style w:type="paragraph" w:styleId="List">
    <w:name w:val="List"/>
    <w:basedOn w:val="BodyText"/>
    <w:next w:val="BodyText"/>
    <w:rsid w:val="00C82B5D"/>
    <w:pPr>
      <w:tabs>
        <w:tab w:val="left" w:pos="340"/>
      </w:tabs>
      <w:spacing w:before="60" w:after="60"/>
      <w:ind w:left="340" w:hanging="340"/>
    </w:pPr>
  </w:style>
  <w:style w:type="paragraph" w:customStyle="1" w:styleId="Note">
    <w:name w:val="Note"/>
    <w:basedOn w:val="BodyText"/>
    <w:rsid w:val="00C82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B5D"/>
    <w:pPr>
      <w:framePr w:wrap="auto" w:hAnchor="text" w:y="6049"/>
    </w:pPr>
    <w:rPr>
      <w:color w:val="000000"/>
      <w:sz w:val="40"/>
    </w:rPr>
  </w:style>
  <w:style w:type="paragraph" w:customStyle="1" w:styleId="TOCTitle">
    <w:name w:val="TOCTitle"/>
    <w:basedOn w:val="Heading1"/>
    <w:rsid w:val="00C82B5D"/>
    <w:pPr>
      <w:spacing w:after="240"/>
      <w:jc w:val="center"/>
      <w:outlineLvl w:val="9"/>
    </w:pPr>
    <w:rPr>
      <w:caps/>
    </w:rPr>
  </w:style>
  <w:style w:type="paragraph" w:customStyle="1" w:styleId="Version">
    <w:name w:val="Version"/>
    <w:rsid w:val="00C82B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2B5D"/>
    <w:pPr>
      <w:numPr>
        <w:numId w:val="12"/>
      </w:numPr>
      <w:tabs>
        <w:tab w:val="clear" w:pos="680"/>
      </w:tabs>
    </w:pPr>
  </w:style>
  <w:style w:type="paragraph" w:styleId="Index1">
    <w:name w:val="index 1"/>
    <w:basedOn w:val="Normal"/>
    <w:next w:val="Normal"/>
    <w:semiHidden/>
    <w:rsid w:val="00C82B5D"/>
    <w:pPr>
      <w:keepNext w:val="0"/>
      <w:tabs>
        <w:tab w:val="right" w:pos="4176"/>
      </w:tabs>
      <w:ind w:left="198" w:hanging="198"/>
    </w:pPr>
    <w:rPr>
      <w:rFonts w:ascii="Garamond" w:hAnsi="Garamond"/>
    </w:rPr>
  </w:style>
  <w:style w:type="paragraph" w:styleId="IndexHeading">
    <w:name w:val="index heading"/>
    <w:basedOn w:val="Normal"/>
    <w:next w:val="Index1"/>
    <w:semiHidden/>
    <w:rsid w:val="00C82B5D"/>
    <w:pPr>
      <w:spacing w:before="120" w:after="120"/>
    </w:pPr>
    <w:rPr>
      <w:rFonts w:ascii="Arial" w:hAnsi="Arial"/>
      <w:b/>
      <w:color w:val="918585"/>
      <w:sz w:val="24"/>
    </w:rPr>
  </w:style>
  <w:style w:type="paragraph" w:styleId="Header">
    <w:name w:val="header"/>
    <w:basedOn w:val="Normal"/>
    <w:link w:val="HeaderChar"/>
    <w:rsid w:val="00C82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B5D"/>
    <w:rPr>
      <w:rFonts w:ascii="Times New Roman" w:eastAsia="Times New Roman" w:hAnsi="Times New Roman" w:cs="Times New Roman"/>
      <w:sz w:val="16"/>
      <w:szCs w:val="20"/>
      <w:lang w:val="en-GB" w:eastAsia="en-US"/>
    </w:rPr>
  </w:style>
  <w:style w:type="paragraph" w:customStyle="1" w:styleId="Chapter">
    <w:name w:val="Chapter"/>
    <w:basedOn w:val="Normal"/>
    <w:rsid w:val="00C82B5D"/>
    <w:pPr>
      <w:spacing w:before="240"/>
    </w:pPr>
    <w:rPr>
      <w:rFonts w:ascii="Times New Roman" w:hAnsi="Times New Roman"/>
      <w:smallCaps/>
      <w:spacing w:val="80"/>
      <w:sz w:val="28"/>
    </w:rPr>
  </w:style>
  <w:style w:type="paragraph" w:customStyle="1" w:styleId="InChapter">
    <w:name w:val="InChapter"/>
    <w:basedOn w:val="Heading3"/>
    <w:rsid w:val="00C82B5D"/>
    <w:pPr>
      <w:spacing w:after="240"/>
      <w:outlineLvl w:val="9"/>
    </w:pPr>
    <w:rPr>
      <w:noProof/>
    </w:rPr>
  </w:style>
  <w:style w:type="paragraph" w:styleId="Index2">
    <w:name w:val="index 2"/>
    <w:basedOn w:val="Normal"/>
    <w:next w:val="Normal"/>
    <w:semiHidden/>
    <w:rsid w:val="00C82B5D"/>
    <w:pPr>
      <w:tabs>
        <w:tab w:val="right" w:pos="4176"/>
      </w:tabs>
      <w:ind w:left="568" w:hanging="284"/>
    </w:pPr>
    <w:rPr>
      <w:rFonts w:ascii="Garamond" w:hAnsi="Garamond"/>
    </w:rPr>
  </w:style>
  <w:style w:type="paragraph" w:customStyle="1" w:styleId="Byline">
    <w:name w:val="Byline"/>
    <w:rsid w:val="00C82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B5D"/>
    <w:pPr>
      <w:tabs>
        <w:tab w:val="clear" w:pos="3600"/>
        <w:tab w:val="clear" w:pos="3958"/>
      </w:tabs>
      <w:jc w:val="right"/>
    </w:pPr>
  </w:style>
  <w:style w:type="paragraph" w:styleId="Caption">
    <w:name w:val="caption"/>
    <w:basedOn w:val="BodyText"/>
    <w:next w:val="Normal"/>
    <w:qFormat/>
    <w:rsid w:val="00C82B5D"/>
    <w:pPr>
      <w:framePr w:w="2268" w:hSpace="181" w:vSpace="181" w:wrap="around" w:vAnchor="text" w:hAnchor="page" w:x="1135" w:y="285" w:anchorLock="1"/>
    </w:pPr>
    <w:rPr>
      <w:i/>
    </w:rPr>
  </w:style>
  <w:style w:type="paragraph" w:customStyle="1" w:styleId="MiniTOCTitle">
    <w:name w:val="MiniTOCTitle"/>
    <w:basedOn w:val="Heading4"/>
    <w:rsid w:val="00C82B5D"/>
    <w:pPr>
      <w:spacing w:before="240"/>
      <w:outlineLvl w:val="9"/>
    </w:pPr>
    <w:rPr>
      <w:noProof/>
      <w:sz w:val="24"/>
    </w:rPr>
  </w:style>
  <w:style w:type="paragraph" w:customStyle="1" w:styleId="MiniTOCItem">
    <w:name w:val="MiniTOCItem"/>
    <w:basedOn w:val="ListBullet"/>
    <w:rsid w:val="00C82B5D"/>
    <w:pPr>
      <w:numPr>
        <w:numId w:val="0"/>
      </w:numPr>
      <w:tabs>
        <w:tab w:val="right" w:leader="dot" w:pos="6521"/>
      </w:tabs>
      <w:spacing w:before="0" w:after="0"/>
    </w:pPr>
  </w:style>
  <w:style w:type="paragraph" w:customStyle="1" w:styleId="TOFTitle">
    <w:name w:val="TOFTitle"/>
    <w:basedOn w:val="TOCTitle"/>
    <w:rsid w:val="00C82B5D"/>
  </w:style>
  <w:style w:type="paragraph" w:styleId="TableofFigures">
    <w:name w:val="table of figures"/>
    <w:basedOn w:val="Normal"/>
    <w:next w:val="Normal"/>
    <w:semiHidden/>
    <w:rsid w:val="00C82B5D"/>
    <w:pPr>
      <w:tabs>
        <w:tab w:val="right" w:leader="dot" w:pos="9072"/>
      </w:tabs>
      <w:ind w:left="970" w:hanging="403"/>
    </w:pPr>
    <w:rPr>
      <w:rFonts w:ascii="Times New Roman" w:hAnsi="Times New Roman"/>
      <w:b/>
    </w:rPr>
  </w:style>
  <w:style w:type="paragraph" w:styleId="ListNumber">
    <w:name w:val="List Number"/>
    <w:basedOn w:val="List"/>
    <w:rsid w:val="00C82B5D"/>
    <w:pPr>
      <w:numPr>
        <w:numId w:val="14"/>
      </w:numPr>
      <w:tabs>
        <w:tab w:val="clear" w:pos="340"/>
      </w:tabs>
    </w:pPr>
  </w:style>
  <w:style w:type="character" w:customStyle="1" w:styleId="WingdingSymbols">
    <w:name w:val="Wingding Symbols"/>
    <w:rsid w:val="00C82B5D"/>
    <w:rPr>
      <w:rFonts w:ascii="Wingdings" w:hAnsi="Wingdings"/>
    </w:rPr>
  </w:style>
  <w:style w:type="paragraph" w:customStyle="1" w:styleId="TableHeading">
    <w:name w:val="Table Heading"/>
    <w:basedOn w:val="HeadingBase"/>
    <w:rsid w:val="00C82B5D"/>
    <w:pPr>
      <w:keepLines/>
      <w:pBdr>
        <w:bottom w:val="single" w:sz="6" w:space="1" w:color="918585"/>
      </w:pBdr>
      <w:spacing w:before="240"/>
    </w:pPr>
  </w:style>
  <w:style w:type="character" w:customStyle="1" w:styleId="HotSpot">
    <w:name w:val="HotSpot"/>
    <w:rsid w:val="00C82B5D"/>
    <w:rPr>
      <w:color w:val="0033CC"/>
      <w:u w:val="none"/>
    </w:rPr>
  </w:style>
  <w:style w:type="paragraph" w:customStyle="1" w:styleId="BodyTextRight">
    <w:name w:val="Body Text Right"/>
    <w:basedOn w:val="BodyText"/>
    <w:rsid w:val="00C82B5D"/>
    <w:pPr>
      <w:spacing w:before="0" w:after="0"/>
      <w:jc w:val="right"/>
    </w:pPr>
  </w:style>
  <w:style w:type="paragraph" w:styleId="Index3">
    <w:name w:val="index 3"/>
    <w:basedOn w:val="ListNumber2"/>
    <w:next w:val="Normal"/>
    <w:semiHidden/>
    <w:rsid w:val="00C82B5D"/>
    <w:pPr>
      <w:numPr>
        <w:numId w:val="0"/>
      </w:numPr>
      <w:tabs>
        <w:tab w:val="right" w:leader="dot" w:pos="4176"/>
      </w:tabs>
    </w:pPr>
  </w:style>
  <w:style w:type="paragraph" w:styleId="ListNumber2">
    <w:name w:val="List Number 2"/>
    <w:basedOn w:val="List2"/>
    <w:rsid w:val="00C82B5D"/>
    <w:pPr>
      <w:numPr>
        <w:numId w:val="9"/>
      </w:numPr>
      <w:tabs>
        <w:tab w:val="clear" w:pos="1060"/>
      </w:tabs>
    </w:pPr>
  </w:style>
  <w:style w:type="paragraph" w:customStyle="1" w:styleId="MarginNote">
    <w:name w:val="Margin Note"/>
    <w:basedOn w:val="BodyText"/>
    <w:rsid w:val="00C82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B5D"/>
    <w:rPr>
      <w:sz w:val="32"/>
    </w:rPr>
  </w:style>
  <w:style w:type="paragraph" w:customStyle="1" w:styleId="HeadingProcedure">
    <w:name w:val="Heading Procedure"/>
    <w:basedOn w:val="HeadingBase"/>
    <w:next w:val="Normal"/>
    <w:rsid w:val="00C82B5D"/>
    <w:pPr>
      <w:tabs>
        <w:tab w:val="left" w:pos="0"/>
      </w:tabs>
      <w:spacing w:before="120" w:after="60"/>
    </w:pPr>
    <w:rPr>
      <w:i/>
      <w:color w:val="918585"/>
      <w:sz w:val="22"/>
    </w:rPr>
  </w:style>
  <w:style w:type="paragraph" w:customStyle="1" w:styleId="TableBodyText">
    <w:name w:val="Table Body Text"/>
    <w:basedOn w:val="BodyText"/>
    <w:rsid w:val="00C82B5D"/>
    <w:pPr>
      <w:spacing w:before="60" w:after="60"/>
    </w:pPr>
  </w:style>
  <w:style w:type="paragraph" w:styleId="ListContinue">
    <w:name w:val="List Continue"/>
    <w:basedOn w:val="List"/>
    <w:rsid w:val="00C82B5D"/>
    <w:pPr>
      <w:ind w:firstLine="0"/>
    </w:pPr>
  </w:style>
  <w:style w:type="paragraph" w:customStyle="1" w:styleId="ListNote">
    <w:name w:val="List Note"/>
    <w:basedOn w:val="List"/>
    <w:rsid w:val="00C82B5D"/>
    <w:pPr>
      <w:pBdr>
        <w:top w:val="single" w:sz="6" w:space="2" w:color="918585"/>
        <w:bottom w:val="single" w:sz="6" w:space="2" w:color="918585"/>
      </w:pBdr>
      <w:tabs>
        <w:tab w:val="left" w:pos="1021"/>
      </w:tabs>
      <w:ind w:firstLine="0"/>
    </w:pPr>
  </w:style>
  <w:style w:type="paragraph" w:customStyle="1" w:styleId="Warning">
    <w:name w:val="Warning"/>
    <w:basedOn w:val="BodyText"/>
    <w:rsid w:val="00C82B5D"/>
    <w:pPr>
      <w:shd w:val="clear" w:color="auto" w:fill="D9D9D9"/>
      <w:tabs>
        <w:tab w:val="left" w:pos="992"/>
      </w:tabs>
      <w:ind w:left="119" w:right="119"/>
    </w:pPr>
    <w:rPr>
      <w:sz w:val="20"/>
    </w:rPr>
  </w:style>
  <w:style w:type="paragraph" w:customStyle="1" w:styleId="MarginIcons">
    <w:name w:val="Margin Icons"/>
    <w:basedOn w:val="BodyText"/>
    <w:rsid w:val="00C82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B5D"/>
    <w:rPr>
      <w:rFonts w:ascii="Courier New" w:hAnsi="Courier New"/>
    </w:rPr>
  </w:style>
  <w:style w:type="paragraph" w:customStyle="1" w:styleId="NoteBullet">
    <w:name w:val="Note Bullet"/>
    <w:basedOn w:val="Note"/>
    <w:rsid w:val="00C82B5D"/>
    <w:pPr>
      <w:tabs>
        <w:tab w:val="clear" w:pos="680"/>
      </w:tabs>
      <w:spacing w:before="60" w:after="60"/>
    </w:pPr>
  </w:style>
  <w:style w:type="paragraph" w:customStyle="1" w:styleId="SubHeading2">
    <w:name w:val="SubHeading2"/>
    <w:basedOn w:val="HeadingBase"/>
    <w:rsid w:val="00C82B5D"/>
    <w:pPr>
      <w:spacing w:before="240" w:after="60"/>
    </w:pPr>
    <w:rPr>
      <w:sz w:val="20"/>
    </w:rPr>
  </w:style>
  <w:style w:type="paragraph" w:customStyle="1" w:styleId="SubHeading1">
    <w:name w:val="SubHeading1"/>
    <w:basedOn w:val="HeadingBase"/>
    <w:rsid w:val="00C82B5D"/>
    <w:pPr>
      <w:spacing w:before="240" w:after="60"/>
    </w:pPr>
    <w:rPr>
      <w:color w:val="918585"/>
      <w:sz w:val="22"/>
    </w:rPr>
  </w:style>
  <w:style w:type="paragraph" w:customStyle="1" w:styleId="SideHeading">
    <w:name w:val="Side Heading"/>
    <w:basedOn w:val="HeadingBase"/>
    <w:rsid w:val="00C82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B5D"/>
    <w:pPr>
      <w:numPr>
        <w:numId w:val="10"/>
      </w:numPr>
    </w:pPr>
  </w:style>
  <w:style w:type="paragraph" w:styleId="PlainText">
    <w:name w:val="Plain Text"/>
    <w:basedOn w:val="Normal"/>
    <w:link w:val="PlainTextChar"/>
    <w:rsid w:val="00C82B5D"/>
    <w:rPr>
      <w:sz w:val="20"/>
    </w:rPr>
  </w:style>
  <w:style w:type="character" w:customStyle="1" w:styleId="PlainTextChar">
    <w:name w:val="Plain Text Char"/>
    <w:basedOn w:val="DefaultParagraphFont"/>
    <w:link w:val="PlainText"/>
    <w:rsid w:val="00C82B5D"/>
    <w:rPr>
      <w:rFonts w:ascii="Courier New" w:eastAsia="Times New Roman" w:hAnsi="Courier New" w:cs="Times New Roman"/>
      <w:sz w:val="20"/>
      <w:szCs w:val="20"/>
      <w:lang w:eastAsia="en-US"/>
    </w:rPr>
  </w:style>
  <w:style w:type="character" w:customStyle="1" w:styleId="MenuOption">
    <w:name w:val="Menu Option"/>
    <w:basedOn w:val="DefaultParagraphFont"/>
    <w:rsid w:val="00C82B5D"/>
    <w:rPr>
      <w:b/>
      <w:smallCaps/>
    </w:rPr>
  </w:style>
  <w:style w:type="paragraph" w:customStyle="1" w:styleId="TableListNumber">
    <w:name w:val="Table List Number"/>
    <w:basedOn w:val="ListNumber"/>
    <w:rsid w:val="00C82B5D"/>
    <w:pPr>
      <w:numPr>
        <w:numId w:val="0"/>
      </w:numPr>
    </w:pPr>
  </w:style>
  <w:style w:type="paragraph" w:styleId="TOC4">
    <w:name w:val="toc 4"/>
    <w:basedOn w:val="TOCBase"/>
    <w:next w:val="Normal"/>
    <w:semiHidden/>
    <w:rsid w:val="00C82B5D"/>
    <w:pPr>
      <w:tabs>
        <w:tab w:val="right" w:leader="dot" w:pos="9071"/>
      </w:tabs>
      <w:ind w:left="1701"/>
    </w:pPr>
  </w:style>
  <w:style w:type="paragraph" w:customStyle="1" w:styleId="ListAlpha">
    <w:name w:val="List Alpha"/>
    <w:basedOn w:val="List"/>
    <w:rsid w:val="00C82B5D"/>
    <w:pPr>
      <w:numPr>
        <w:numId w:val="8"/>
      </w:numPr>
    </w:pPr>
  </w:style>
  <w:style w:type="paragraph" w:customStyle="1" w:styleId="ListAlpha2">
    <w:name w:val="List Alpha 2"/>
    <w:basedOn w:val="List2"/>
    <w:rsid w:val="00C82B5D"/>
    <w:pPr>
      <w:numPr>
        <w:numId w:val="7"/>
      </w:numPr>
    </w:pPr>
  </w:style>
  <w:style w:type="paragraph" w:styleId="List2">
    <w:name w:val="List 2"/>
    <w:basedOn w:val="BodyText"/>
    <w:rsid w:val="00C82B5D"/>
    <w:pPr>
      <w:tabs>
        <w:tab w:val="left" w:pos="680"/>
      </w:tabs>
      <w:spacing w:before="60" w:after="60"/>
      <w:ind w:left="680" w:hanging="340"/>
    </w:pPr>
  </w:style>
  <w:style w:type="paragraph" w:styleId="List3">
    <w:name w:val="List 3"/>
    <w:basedOn w:val="BodyText"/>
    <w:rsid w:val="00C82B5D"/>
    <w:pPr>
      <w:tabs>
        <w:tab w:val="left" w:pos="1021"/>
      </w:tabs>
      <w:spacing w:before="60" w:after="60"/>
      <w:ind w:left="1020" w:hanging="340"/>
    </w:pPr>
  </w:style>
  <w:style w:type="paragraph" w:styleId="List4">
    <w:name w:val="List 4"/>
    <w:basedOn w:val="BodyText"/>
    <w:rsid w:val="00C82B5D"/>
    <w:pPr>
      <w:tabs>
        <w:tab w:val="left" w:pos="1361"/>
      </w:tabs>
      <w:spacing w:before="60" w:after="60"/>
      <w:ind w:left="1361" w:hanging="340"/>
    </w:pPr>
  </w:style>
  <w:style w:type="paragraph" w:styleId="List5">
    <w:name w:val="List 5"/>
    <w:basedOn w:val="BodyText"/>
    <w:rsid w:val="00C82B5D"/>
    <w:pPr>
      <w:tabs>
        <w:tab w:val="left" w:pos="1701"/>
      </w:tabs>
      <w:spacing w:before="60" w:after="60"/>
      <w:ind w:left="1701" w:hanging="340"/>
    </w:pPr>
  </w:style>
  <w:style w:type="paragraph" w:styleId="ListBullet3">
    <w:name w:val="List Bullet 3"/>
    <w:basedOn w:val="List3"/>
    <w:rsid w:val="00C82B5D"/>
    <w:pPr>
      <w:numPr>
        <w:numId w:val="13"/>
      </w:numPr>
      <w:tabs>
        <w:tab w:val="clear" w:pos="1021"/>
      </w:tabs>
      <w:ind w:left="1037" w:hanging="357"/>
    </w:pPr>
  </w:style>
  <w:style w:type="paragraph" w:styleId="ListBullet4">
    <w:name w:val="List Bullet 4"/>
    <w:basedOn w:val="List4"/>
    <w:rsid w:val="00C82B5D"/>
    <w:pPr>
      <w:numPr>
        <w:numId w:val="2"/>
      </w:numPr>
      <w:tabs>
        <w:tab w:val="clear" w:pos="1361"/>
      </w:tabs>
    </w:pPr>
  </w:style>
  <w:style w:type="paragraph" w:styleId="ListBullet5">
    <w:name w:val="List Bullet 5"/>
    <w:basedOn w:val="List5"/>
    <w:rsid w:val="00C82B5D"/>
    <w:pPr>
      <w:numPr>
        <w:numId w:val="3"/>
      </w:numPr>
    </w:pPr>
  </w:style>
  <w:style w:type="paragraph" w:styleId="ListContinue2">
    <w:name w:val="List Continue 2"/>
    <w:basedOn w:val="List2"/>
    <w:rsid w:val="00C82B5D"/>
    <w:pPr>
      <w:ind w:firstLine="0"/>
    </w:pPr>
  </w:style>
  <w:style w:type="paragraph" w:styleId="ListContinue3">
    <w:name w:val="List Continue 3"/>
    <w:basedOn w:val="List3"/>
    <w:rsid w:val="00C82B5D"/>
    <w:pPr>
      <w:ind w:left="1021" w:firstLine="0"/>
    </w:pPr>
  </w:style>
  <w:style w:type="paragraph" w:styleId="ListContinue4">
    <w:name w:val="List Continue 4"/>
    <w:basedOn w:val="List4"/>
    <w:rsid w:val="00C82B5D"/>
    <w:pPr>
      <w:ind w:firstLine="0"/>
    </w:pPr>
  </w:style>
  <w:style w:type="paragraph" w:styleId="ListContinue5">
    <w:name w:val="List Continue 5"/>
    <w:basedOn w:val="List5"/>
    <w:rsid w:val="00C82B5D"/>
    <w:pPr>
      <w:ind w:firstLine="0"/>
    </w:pPr>
  </w:style>
  <w:style w:type="paragraph" w:styleId="ListNumber3">
    <w:name w:val="List Number 3"/>
    <w:basedOn w:val="List3"/>
    <w:rsid w:val="00C82B5D"/>
    <w:pPr>
      <w:numPr>
        <w:numId w:val="4"/>
      </w:numPr>
    </w:pPr>
  </w:style>
  <w:style w:type="paragraph" w:styleId="ListNumber4">
    <w:name w:val="List Number 4"/>
    <w:basedOn w:val="List4"/>
    <w:rsid w:val="00C82B5D"/>
    <w:pPr>
      <w:numPr>
        <w:numId w:val="5"/>
      </w:numPr>
    </w:pPr>
  </w:style>
  <w:style w:type="paragraph" w:styleId="ListNumber5">
    <w:name w:val="List Number 5"/>
    <w:basedOn w:val="List5"/>
    <w:rsid w:val="00C82B5D"/>
    <w:pPr>
      <w:numPr>
        <w:numId w:val="6"/>
      </w:numPr>
    </w:pPr>
  </w:style>
  <w:style w:type="paragraph" w:styleId="BlockText">
    <w:name w:val="Block Text"/>
    <w:basedOn w:val="Normal"/>
    <w:rsid w:val="00C82B5D"/>
    <w:pPr>
      <w:spacing w:after="120"/>
      <w:ind w:left="1440" w:right="1440"/>
    </w:pPr>
  </w:style>
  <w:style w:type="character" w:customStyle="1" w:styleId="Subscript">
    <w:name w:val="Subscript"/>
    <w:basedOn w:val="DefaultParagraphFont"/>
    <w:rsid w:val="00C82B5D"/>
    <w:rPr>
      <w:sz w:val="16"/>
      <w:vertAlign w:val="subscript"/>
    </w:rPr>
  </w:style>
  <w:style w:type="character" w:customStyle="1" w:styleId="Superscript">
    <w:name w:val="Superscript"/>
    <w:basedOn w:val="DefaultParagraphFont"/>
    <w:rsid w:val="00C82B5D"/>
    <w:rPr>
      <w:sz w:val="16"/>
      <w:vertAlign w:val="superscript"/>
    </w:rPr>
  </w:style>
  <w:style w:type="character" w:customStyle="1" w:styleId="Symbols">
    <w:name w:val="Symbols"/>
    <w:basedOn w:val="DefaultParagraphFont"/>
    <w:rsid w:val="00C82B5D"/>
    <w:rPr>
      <w:rFonts w:ascii="Symbol" w:hAnsi="Symbol"/>
    </w:rPr>
  </w:style>
  <w:style w:type="character" w:customStyle="1" w:styleId="MenuOptions">
    <w:name w:val="Menu Options"/>
    <w:basedOn w:val="DefaultParagraphFont"/>
    <w:rsid w:val="00C82B5D"/>
    <w:rPr>
      <w:rFonts w:ascii="Arial Narrow" w:hAnsi="Arial Narrow"/>
      <w:smallCaps/>
    </w:rPr>
  </w:style>
  <w:style w:type="character" w:customStyle="1" w:styleId="Buttons">
    <w:name w:val="Buttons"/>
    <w:basedOn w:val="DefaultParagraphFont"/>
    <w:rsid w:val="00C82B5D"/>
    <w:rPr>
      <w:b/>
    </w:rPr>
  </w:style>
  <w:style w:type="character" w:customStyle="1" w:styleId="Underlined">
    <w:name w:val="Underlined"/>
    <w:basedOn w:val="DefaultParagraphFont"/>
    <w:rsid w:val="00C82B5D"/>
    <w:rPr>
      <w:u w:val="single"/>
    </w:rPr>
  </w:style>
  <w:style w:type="paragraph" w:customStyle="1" w:styleId="TableBodyTextRight">
    <w:name w:val="Table Body Text Right"/>
    <w:basedOn w:val="TableBodyText"/>
    <w:rsid w:val="00C82B5D"/>
    <w:pPr>
      <w:widowControl w:val="0"/>
      <w:autoSpaceDE w:val="0"/>
      <w:autoSpaceDN w:val="0"/>
      <w:adjustRightInd w:val="0"/>
      <w:jc w:val="right"/>
    </w:pPr>
    <w:rPr>
      <w:rFonts w:cs="Arial"/>
      <w:szCs w:val="18"/>
    </w:rPr>
  </w:style>
  <w:style w:type="paragraph" w:customStyle="1" w:styleId="CopyrightText">
    <w:name w:val="Copyright Text"/>
    <w:basedOn w:val="BodyText"/>
    <w:rsid w:val="00C82B5D"/>
    <w:rPr>
      <w:sz w:val="18"/>
    </w:rPr>
  </w:style>
  <w:style w:type="paragraph" w:customStyle="1" w:styleId="BodySmallRight">
    <w:name w:val="Body Small Right"/>
    <w:basedOn w:val="BodyTextRight"/>
    <w:rsid w:val="00C82B5D"/>
    <w:rPr>
      <w:sz w:val="18"/>
      <w:szCs w:val="18"/>
    </w:rPr>
  </w:style>
  <w:style w:type="paragraph" w:customStyle="1" w:styleId="MarginEdition">
    <w:name w:val="Margin Edition"/>
    <w:basedOn w:val="MarginNote"/>
    <w:rsid w:val="00C82B5D"/>
    <w:pPr>
      <w:spacing w:before="0" w:after="0"/>
    </w:pPr>
    <w:rPr>
      <w:rFonts w:ascii="Times New Roman" w:hAnsi="Times New Roman"/>
      <w:color w:val="999999"/>
    </w:rPr>
  </w:style>
  <w:style w:type="paragraph" w:customStyle="1" w:styleId="Spacer">
    <w:name w:val="Spacer"/>
    <w:basedOn w:val="Normal"/>
    <w:rsid w:val="00C82B5D"/>
    <w:rPr>
      <w:sz w:val="2"/>
      <w:szCs w:val="2"/>
    </w:rPr>
  </w:style>
  <w:style w:type="character" w:customStyle="1" w:styleId="Small">
    <w:name w:val="Small"/>
    <w:basedOn w:val="DefaultParagraphFont"/>
    <w:rsid w:val="00C82B5D"/>
    <w:rPr>
      <w:sz w:val="16"/>
    </w:rPr>
  </w:style>
  <w:style w:type="paragraph" w:customStyle="1" w:styleId="WideTable">
    <w:name w:val="Wide Table"/>
    <w:basedOn w:val="Normal"/>
    <w:rsid w:val="00C82B5D"/>
    <w:pPr>
      <w:ind w:left="-1418"/>
    </w:pPr>
    <w:rPr>
      <w:sz w:val="2"/>
      <w:szCs w:val="2"/>
    </w:rPr>
  </w:style>
  <w:style w:type="character" w:styleId="PageNumber">
    <w:name w:val="page number"/>
    <w:basedOn w:val="DefaultParagraphFont"/>
    <w:rsid w:val="00C82B5D"/>
  </w:style>
  <w:style w:type="paragraph" w:styleId="Quote">
    <w:name w:val="Quote"/>
    <w:basedOn w:val="Heading1"/>
    <w:link w:val="QuoteChar"/>
    <w:qFormat/>
    <w:rsid w:val="00C82B5D"/>
    <w:rPr>
      <w:b w:val="0"/>
      <w:sz w:val="72"/>
      <w:szCs w:val="72"/>
      <w:lang w:val="en-NZ"/>
    </w:rPr>
  </w:style>
  <w:style w:type="character" w:customStyle="1" w:styleId="QuoteChar">
    <w:name w:val="Quote Char"/>
    <w:basedOn w:val="DefaultParagraphFont"/>
    <w:link w:val="Quote"/>
    <w:rsid w:val="00C82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B5D"/>
    <w:pPr>
      <w:pageBreakBefore/>
    </w:pPr>
  </w:style>
  <w:style w:type="paragraph" w:customStyle="1" w:styleId="Border">
    <w:name w:val="Border"/>
    <w:basedOn w:val="Normal"/>
    <w:qFormat/>
    <w:rsid w:val="00C82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B5D"/>
    <w:rPr>
      <w:b/>
      <w:bCs/>
      <w:i/>
      <w:iCs/>
      <w:color w:val="auto"/>
    </w:rPr>
  </w:style>
  <w:style w:type="paragraph" w:styleId="IntenseQuote">
    <w:name w:val="Intense Quote"/>
    <w:basedOn w:val="Normal"/>
    <w:next w:val="Normal"/>
    <w:link w:val="IntenseQuoteChar"/>
    <w:uiPriority w:val="30"/>
    <w:qFormat/>
    <w:rsid w:val="00C82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B5D"/>
    <w:rPr>
      <w:smallCaps/>
      <w:color w:val="auto"/>
      <w:u w:val="single"/>
    </w:rPr>
  </w:style>
  <w:style w:type="character" w:styleId="IntenseReference">
    <w:name w:val="Intense Reference"/>
    <w:basedOn w:val="DefaultParagraphFont"/>
    <w:uiPriority w:val="32"/>
    <w:qFormat/>
    <w:rsid w:val="00C82B5D"/>
    <w:rPr>
      <w:b/>
      <w:bCs/>
      <w:smallCaps/>
      <w:color w:val="auto"/>
      <w:spacing w:val="5"/>
      <w:u w:val="single"/>
    </w:rPr>
  </w:style>
  <w:style w:type="paragraph" w:customStyle="1" w:styleId="2ColumnHeading">
    <w:name w:val="2Column Heading"/>
    <w:basedOn w:val="BodyText"/>
    <w:qFormat/>
    <w:rsid w:val="00C82B5D"/>
    <w:pPr>
      <w:spacing w:after="60"/>
      <w:ind w:left="-2268"/>
    </w:pPr>
    <w:rPr>
      <w:b/>
    </w:rPr>
  </w:style>
  <w:style w:type="paragraph" w:customStyle="1" w:styleId="Heading1TOC">
    <w:name w:val="Heading1 TOC"/>
    <w:basedOn w:val="Normal"/>
    <w:qFormat/>
    <w:rsid w:val="00C82B5D"/>
    <w:pPr>
      <w:spacing w:before="240" w:after="120"/>
    </w:pPr>
    <w:rPr>
      <w:rFonts w:ascii="Times New Roman" w:hAnsi="Times New Roman"/>
      <w:b/>
      <w:sz w:val="32"/>
    </w:rPr>
  </w:style>
  <w:style w:type="paragraph" w:customStyle="1" w:styleId="Heading2TOC">
    <w:name w:val="Heading2 TOC"/>
    <w:basedOn w:val="Normal"/>
    <w:qFormat/>
    <w:rsid w:val="00C82B5D"/>
    <w:pPr>
      <w:spacing w:before="240" w:after="60"/>
    </w:pPr>
    <w:rPr>
      <w:rFonts w:ascii="Times New Roman" w:hAnsi="Times New Roman"/>
      <w:b/>
      <w:sz w:val="28"/>
    </w:rPr>
  </w:style>
  <w:style w:type="character" w:customStyle="1" w:styleId="Underline">
    <w:name w:val="Underline"/>
    <w:basedOn w:val="DefaultParagraphFont"/>
    <w:qFormat/>
    <w:rsid w:val="00C82B5D"/>
    <w:rPr>
      <w:u w:val="single"/>
    </w:rPr>
  </w:style>
  <w:style w:type="character" w:customStyle="1" w:styleId="BoldandItalics">
    <w:name w:val="Bold and Italics"/>
    <w:qFormat/>
    <w:rsid w:val="00C82B5D"/>
    <w:rPr>
      <w:b/>
      <w:i/>
      <w:u w:val="none"/>
    </w:rPr>
  </w:style>
  <w:style w:type="paragraph" w:styleId="BalloonText">
    <w:name w:val="Balloon Text"/>
    <w:basedOn w:val="Normal"/>
    <w:link w:val="BalloonTextChar"/>
    <w:rsid w:val="00C82B5D"/>
    <w:rPr>
      <w:rFonts w:ascii="Tahoma" w:hAnsi="Tahoma" w:cs="Tahoma"/>
      <w:sz w:val="16"/>
      <w:szCs w:val="16"/>
    </w:rPr>
  </w:style>
  <w:style w:type="character" w:customStyle="1" w:styleId="BalloonTextChar">
    <w:name w:val="Balloon Text Char"/>
    <w:basedOn w:val="DefaultParagraphFont"/>
    <w:link w:val="BalloonText"/>
    <w:rsid w:val="00C82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B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B5D"/>
    <w:rPr>
      <w:b/>
      <w:color w:val="660033"/>
      <w:spacing w:val="0"/>
    </w:rPr>
  </w:style>
  <w:style w:type="paragraph" w:customStyle="1" w:styleId="Nameditemlist">
    <w:name w:val="Named item list"/>
    <w:basedOn w:val="BodyText"/>
    <w:qFormat/>
    <w:rsid w:val="00C82B5D"/>
    <w:pPr>
      <w:tabs>
        <w:tab w:val="left" w:pos="2835"/>
      </w:tabs>
      <w:ind w:left="2835" w:hanging="2835"/>
    </w:pPr>
  </w:style>
  <w:style w:type="paragraph" w:customStyle="1" w:styleId="BodyTextnopadding">
    <w:name w:val="Body Text no padding"/>
    <w:basedOn w:val="BodyText"/>
    <w:qFormat/>
    <w:rsid w:val="00C82B5D"/>
    <w:pPr>
      <w:spacing w:before="0" w:after="0"/>
    </w:pPr>
  </w:style>
  <w:style w:type="paragraph" w:customStyle="1" w:styleId="BodyTextBold">
    <w:name w:val="Body Text Bold"/>
    <w:basedOn w:val="BodyText"/>
    <w:qFormat/>
    <w:rsid w:val="00C82B5D"/>
    <w:rPr>
      <w:b/>
    </w:rPr>
  </w:style>
  <w:style w:type="character" w:styleId="Hyperlink">
    <w:name w:val="Hyperlink"/>
    <w:basedOn w:val="DefaultParagraphFont"/>
    <w:uiPriority w:val="99"/>
    <w:unhideWhenUsed/>
    <w:rsid w:val="008F0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4802</Characters>
  <Application>Microsoft Office Word</Application>
  <DocSecurity>0</DocSecurity>
  <Lines>171</Lines>
  <Paragraphs>91</Paragraphs>
  <ScaleCrop>false</ScaleCrop>
  <Company>Author-it Software Corporation Ltd.</Company>
  <LinksUpToDate>false</LinksUpToDate>
  <CharactersWithSpaces>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FWPCOT3235 Machine material using CNC machining and processing centres</dc:title>
  <dc:subject>Approved</dc:subject>
  <dc:creator>Skills Impact</dc:creator>
  <cp:keywords>Release: 3</cp:keywords>
  <dc:description>Review Date: 12 April 2008</dc:description>
  <cp:lastModifiedBy>HSD_TPCMSd.prod</cp:lastModifiedBy>
  <cp:revision>3</cp:revision>
  <dcterms:created xsi:type="dcterms:W3CDTF">2022-02-23T00:38:00Z</dcterms:created>
  <dcterms:modified xsi:type="dcterms:W3CDTF">2022-02-23T00:38:00Z</dcterms:modified>
</cp:coreProperties>
</file>