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297" w:rsidP="00CD0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FWPCOT3232 Operate heat plant</w:t>
      </w:r>
      <w:r>
        <w:fldChar w:fldCharType="end"/>
      </w:r>
    </w:p>
    <w:p w:rsidR="00CD0297" w:rsidP="00CD0297">
      <w:pPr>
        <w:pStyle w:val="Version"/>
        <w:sectPr w:rsidSect="00D62C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C91" w:rsidP="00D62C91">
      <w:pPr>
        <w:pStyle w:val="SuperHeading"/>
      </w:pPr>
      <w:r w:rsidRPr="00D62C91">
        <w:t>FWPCOT3232 Operate heat plant</w:t>
      </w:r>
    </w:p>
    <w:p w:rsidR="00000000" w:rsidRPr="00D62C91" w:rsidP="00D62C91">
      <w:pPr>
        <w:pStyle w:val="Heading1"/>
      </w:pPr>
      <w:bookmarkStart w:id="1" w:name="O_912128"/>
      <w:bookmarkEnd w:id="1"/>
      <w:r w:rsidRPr="00D62C9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91" w:rsidP="00D62C91">
            <w:pPr>
              <w:pStyle w:val="BodyText"/>
            </w:pPr>
            <w:r w:rsidRPr="00D62C9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rPr>
                <w:rStyle w:val="SpecialBold"/>
              </w:rPr>
              <w:t>Comment</w:t>
            </w:r>
          </w:p>
        </w:tc>
      </w:tr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91" w:rsidP="00D62C91">
            <w:pPr>
              <w:pStyle w:val="BodyText"/>
            </w:pPr>
            <w:r w:rsidRPr="00D62C91">
              <w:t>Replaces equivalent unit FPICOT3232B Operate heat plant, which was first released with FPI11 Forest and Forest Products Training Package Version 2.2.</w:t>
            </w:r>
          </w:p>
          <w:p w:rsidR="00000000" w:rsidRPr="00D62C91" w:rsidP="00D62C91">
            <w:pPr>
              <w:pStyle w:val="BodyText"/>
            </w:pPr>
            <w:r w:rsidRPr="00D62C91">
              <w:t>This is the first release of this unit in the new standards format</w:t>
            </w:r>
            <w:r w:rsidRPr="00D62C91">
              <w:t>.</w:t>
            </w:r>
          </w:p>
        </w:tc>
      </w:tr>
    </w:tbl>
    <w:p w:rsidR="00000000" w:rsidRPr="00D62C91" w:rsidP="00D62C91">
      <w:pPr>
        <w:pStyle w:val="BodyText"/>
      </w:pPr>
    </w:p>
    <w:p w:rsidR="00000000" w:rsidRPr="00D62C91" w:rsidP="00D62C91">
      <w:pPr>
        <w:pStyle w:val="AllowPageBreak"/>
      </w:pPr>
    </w:p>
    <w:p w:rsidR="00000000" w:rsidRPr="00D62C91" w:rsidP="00D62C91">
      <w:pPr>
        <w:pStyle w:val="Heading1"/>
      </w:pPr>
      <w:bookmarkStart w:id="2" w:name="O_912129"/>
      <w:bookmarkEnd w:id="2"/>
      <w:r w:rsidRPr="00D62C91">
        <w:t>Application</w:t>
      </w:r>
    </w:p>
    <w:p w:rsidR="00000000" w:rsidRPr="00D62C91" w:rsidP="00CD0297">
      <w:pPr>
        <w:pStyle w:val="BodyText"/>
      </w:pPr>
      <w:r w:rsidRPr="00D62C91">
        <w:t xml:space="preserve">This unit of competency describes the outcomes required to start up, operate and store an energy producing heat plant. </w:t>
      </w:r>
    </w:p>
    <w:p w:rsidR="00000000" w:rsidRPr="00D62C91" w:rsidP="00CD0297">
      <w:pPr>
        <w:pStyle w:val="BodyText"/>
      </w:pPr>
      <w:r w:rsidRPr="00D62C91">
        <w:t>The unit applies to heat plant operators in a timber processing plant setting and includes shutting dow</w:t>
      </w:r>
      <w:r w:rsidRPr="00D62C91">
        <w:t>n and cleaning equipment.</w:t>
      </w:r>
    </w:p>
    <w:p w:rsidR="00000000" w:rsidRPr="00D62C91" w:rsidP="00CD0297">
      <w:pPr>
        <w:pStyle w:val="BodyText"/>
      </w:pPr>
      <w:r w:rsidRPr="00D62C91">
        <w:t>No licensing, legislative, regulatory, or certification requirements apply to this unit at the time of publication.</w:t>
      </w:r>
    </w:p>
    <w:p w:rsidR="00000000" w:rsidRPr="00D62C91" w:rsidP="00D62C91">
      <w:pPr>
        <w:pStyle w:val="Heading1"/>
      </w:pPr>
      <w:bookmarkStart w:id="3" w:name="O_912130"/>
      <w:bookmarkEnd w:id="3"/>
      <w:r w:rsidRPr="00D62C91">
        <w:t>Pre-requisite Unit</w:t>
      </w:r>
    </w:p>
    <w:p w:rsidR="00000000" w:rsidRPr="00D62C91" w:rsidP="00CD0297">
      <w:pPr>
        <w:pStyle w:val="BodyText"/>
      </w:pPr>
      <w:r w:rsidRPr="00D62C91">
        <w:t>Nil</w:t>
      </w:r>
    </w:p>
    <w:p w:rsidR="00000000" w:rsidRPr="00D62C91" w:rsidP="00D62C91">
      <w:pPr>
        <w:pStyle w:val="Heading1"/>
      </w:pPr>
      <w:bookmarkStart w:id="4" w:name="O_912132"/>
      <w:bookmarkEnd w:id="4"/>
      <w:r w:rsidRPr="00D62C91">
        <w:t>Unit Sector</w:t>
      </w:r>
    </w:p>
    <w:p w:rsidR="00000000" w:rsidRPr="00D62C91" w:rsidP="00CD0297">
      <w:pPr>
        <w:pStyle w:val="List"/>
      </w:pPr>
      <w:r w:rsidRPr="00D62C91">
        <w:t>Sawmilling and Processing</w:t>
      </w:r>
    </w:p>
    <w:p w:rsidR="00000000" w:rsidRPr="00D62C91" w:rsidP="00CD0297">
      <w:pPr>
        <w:pStyle w:val="List"/>
      </w:pPr>
      <w:r w:rsidRPr="00D62C91">
        <w:t>Timber Manufactured Products</w:t>
      </w:r>
    </w:p>
    <w:p w:rsidR="00000000" w:rsidRPr="00D62C91" w:rsidP="00CD0297">
      <w:pPr>
        <w:pStyle w:val="List"/>
      </w:pPr>
      <w:r w:rsidRPr="00D62C91">
        <w:t>Wood Panel and Board Production</w:t>
      </w:r>
    </w:p>
    <w:p w:rsidR="00000000" w:rsidRPr="00D62C91" w:rsidP="00D62C91">
      <w:pPr>
        <w:pStyle w:val="AllowPageBreak"/>
      </w:pPr>
    </w:p>
    <w:p w:rsidR="00000000" w:rsidRPr="00D62C91" w:rsidP="00D62C91">
      <w:pPr>
        <w:pStyle w:val="Heading1"/>
      </w:pPr>
      <w:bookmarkStart w:id="5" w:name="O_912133"/>
      <w:bookmarkEnd w:id="5"/>
      <w:r w:rsidRPr="00D62C9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91" w:rsidP="00D62C91">
            <w:pPr>
              <w:pStyle w:val="BodyText"/>
            </w:pPr>
            <w:r w:rsidRPr="00D62C9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rPr>
                <w:rStyle w:val="Emphasis"/>
              </w:rPr>
              <w:t xml:space="preserve">Performance criteria describe the performance needed to demonstrate achievement of the element. Where </w:t>
            </w:r>
            <w:r w:rsidRPr="00D62C91">
              <w:rPr>
                <w:rStyle w:val="Emphasis"/>
              </w:rPr>
              <w:t>bold italicised text is used, further information is detailed in the range of conditions.</w:t>
            </w:r>
          </w:p>
        </w:tc>
      </w:tr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t>1. Prepare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91" w:rsidP="00D62C91">
            <w:pPr>
              <w:pStyle w:val="BodyText"/>
            </w:pPr>
            <w:r w:rsidRPr="00D62C91">
              <w:t>1.1 Review operational order and where required check with appropriate personnel.</w:t>
            </w:r>
          </w:p>
          <w:p w:rsidR="00000000" w:rsidRPr="00D62C91" w:rsidP="00D62C91">
            <w:pPr>
              <w:pStyle w:val="BodyText"/>
            </w:pPr>
            <w:r w:rsidRPr="00D62C91">
              <w:t>1.2 Select appropriate personal protective equipment and c</w:t>
            </w:r>
            <w:r w:rsidRPr="00D62C91">
              <w:t xml:space="preserve">heck for </w:t>
            </w:r>
            <w:r w:rsidRPr="00D62C91">
              <w:t>operational effectiveness.</w:t>
            </w:r>
          </w:p>
          <w:p w:rsidR="00000000" w:rsidRPr="00D62C91" w:rsidP="00D62C91">
            <w:pPr>
              <w:pStyle w:val="BodyText"/>
            </w:pPr>
            <w:r w:rsidRPr="00D62C91">
              <w:t>1.3 Identify and set quantity of energy to be generated for allocated process.</w:t>
            </w:r>
          </w:p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t>1.4 Plan heat generation in line with work order.</w:t>
            </w:r>
          </w:p>
        </w:tc>
      </w:tr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t>2. Operate and monitor heat plant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91" w:rsidP="00D62C91">
            <w:pPr>
              <w:pStyle w:val="BodyText"/>
            </w:pPr>
            <w:r w:rsidRPr="00D62C91">
              <w:t>2.1 Use equipment in line with organisational safety pro</w:t>
            </w:r>
            <w:r w:rsidRPr="00D62C91">
              <w:t>cedures, manufacturer’s instructions and environmental protection practices.</w:t>
            </w:r>
          </w:p>
          <w:p w:rsidR="00000000" w:rsidRPr="00D62C91" w:rsidP="00D62C91">
            <w:pPr>
              <w:pStyle w:val="BodyText"/>
            </w:pPr>
            <w:r w:rsidRPr="00D62C91">
              <w:t>2.2 Complete pre-operational safety and pre start-up checks to ensure operational effectiveness.</w:t>
            </w:r>
          </w:p>
          <w:p w:rsidR="00000000" w:rsidRPr="00D62C91" w:rsidP="00D62C91">
            <w:pPr>
              <w:pStyle w:val="BodyText"/>
            </w:pPr>
            <w:r w:rsidRPr="00D62C91">
              <w:t>2.3 Start plant and bring safely on line; communicate recent performance to appropriate personnel.</w:t>
            </w:r>
          </w:p>
          <w:p w:rsidR="00000000" w:rsidRPr="00D62C91" w:rsidP="00D62C91">
            <w:pPr>
              <w:pStyle w:val="BodyText"/>
            </w:pPr>
            <w:r w:rsidRPr="00D62C91">
              <w:t>2.4 Assess continued operation of heat plant against pre-operational checks, maintenance requirements and operating conditions.</w:t>
            </w:r>
          </w:p>
          <w:p w:rsidR="00000000" w:rsidRPr="00D62C91" w:rsidP="00D62C91">
            <w:pPr>
              <w:pStyle w:val="BodyText"/>
            </w:pPr>
            <w:r w:rsidRPr="00D62C91">
              <w:t>2.5 Monitor heat plant operat</w:t>
            </w:r>
            <w:r w:rsidRPr="00D62C91">
              <w:t>ion, diagnose status and adjust to maintain safe and efficient operation.</w:t>
            </w:r>
          </w:p>
          <w:p w:rsidR="00000000" w:rsidRPr="00D62C91" w:rsidP="00D62C91">
            <w:pPr>
              <w:pStyle w:val="BodyText"/>
            </w:pPr>
            <w:r w:rsidRPr="00D62C91">
              <w:t>2.6 Follow emergency shutdown procedures in cases of fire.</w:t>
            </w:r>
          </w:p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t>2.7 Complete operating log, record fuel efficiency and report to appropriate personnel.</w:t>
            </w:r>
          </w:p>
        </w:tc>
      </w:tr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t>3. Shut down and store heat plant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91" w:rsidP="00D62C91">
            <w:pPr>
              <w:pStyle w:val="BodyText"/>
            </w:pPr>
            <w:r w:rsidRPr="00D62C91">
              <w:t>3.1 Follow organisational safety procedures to shut down equipment.</w:t>
            </w:r>
          </w:p>
          <w:p w:rsidR="00000000" w:rsidRPr="00D62C91" w:rsidP="00D62C91">
            <w:pPr>
              <w:pStyle w:val="BodyText"/>
            </w:pPr>
            <w:r w:rsidRPr="00D62C91">
              <w:t>3.2 Remove or replace valves and fittings in line with organisational safety procedures if required</w:t>
            </w:r>
          </w:p>
          <w:p w:rsidR="00000000" w:rsidRPr="00D62C91" w:rsidP="00D62C91">
            <w:pPr>
              <w:pStyle w:val="BodyText"/>
            </w:pPr>
            <w:r w:rsidRPr="00D62C91">
              <w:t>3.3 Maintain cleanliness of heat plant and plant room in line with environmental protect</w:t>
            </w:r>
            <w:r w:rsidRPr="00D62C91">
              <w:t>ion practices</w:t>
            </w:r>
          </w:p>
          <w:p w:rsidR="00000000" w:rsidRPr="00D62C91" w:rsidP="00D62C91">
            <w:pPr>
              <w:pStyle w:val="BodyText"/>
            </w:pPr>
            <w:r w:rsidRPr="00D62C91">
              <w:t>3.4 Select storage mode and store heat plant in line with organisational safety procedures.</w:t>
            </w:r>
          </w:p>
          <w:p w:rsidR="00000000" w:rsidRPr="00D62C91" w:rsidP="00D62C91">
            <w:pPr>
              <w:pStyle w:val="BodyText"/>
            </w:pPr>
            <w:r w:rsidRPr="00D62C91">
              <w:t>3.5 Record and report and equipment faults and maintenance requirements to appropriate personnel.</w:t>
            </w:r>
          </w:p>
        </w:tc>
      </w:tr>
    </w:tbl>
    <w:p w:rsidR="00000000" w:rsidRPr="00D62C91" w:rsidP="00D62C91">
      <w:pPr>
        <w:pStyle w:val="BodyText"/>
      </w:pPr>
    </w:p>
    <w:p w:rsidR="00000000" w:rsidRPr="00D62C91" w:rsidP="00D62C91">
      <w:pPr>
        <w:pStyle w:val="AllowPageBreak"/>
      </w:pPr>
    </w:p>
    <w:p w:rsidR="00000000" w:rsidRPr="00D62C91" w:rsidP="00D62C91">
      <w:pPr>
        <w:pStyle w:val="Heading1"/>
      </w:pPr>
      <w:bookmarkStart w:id="6" w:name="O_912134"/>
      <w:bookmarkEnd w:id="6"/>
      <w:r w:rsidRPr="00D62C9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t>This section de</w:t>
            </w:r>
            <w:r w:rsidRPr="00D62C91">
              <w:t>scribes those core and employment skills that are essential to performance and are not explicit in the performance criteria.</w:t>
            </w:r>
          </w:p>
        </w:tc>
      </w:tr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91" w:rsidP="00D62C91">
            <w:pPr>
              <w:pStyle w:val="ListBullet"/>
            </w:pPr>
            <w:r w:rsidRPr="00D62C91">
              <w:t>read basic numerical machine settings and select according to operational requirements</w:t>
            </w:r>
          </w:p>
          <w:p w:rsidR="00000000" w:rsidP="00D62C91">
            <w:pPr>
              <w:pStyle w:val="ListBullet"/>
              <w:rPr>
                <w:lang w:val="en-NZ"/>
              </w:rPr>
            </w:pPr>
            <w:r w:rsidRPr="00D62C91">
              <w:t>record numerical data involving fuel efficiency.</w:t>
            </w:r>
          </w:p>
        </w:tc>
      </w:tr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ListBullet"/>
              <w:rPr>
                <w:lang w:val="en-NZ"/>
              </w:rPr>
            </w:pPr>
            <w:r w:rsidRPr="00D62C91">
              <w:t>ask questions and actively listen to clarify contents of operational orders.</w:t>
            </w:r>
          </w:p>
        </w:tc>
      </w:tr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91" w:rsidP="00D62C91">
            <w:pPr>
              <w:pStyle w:val="ListBullet"/>
            </w:pPr>
            <w:r w:rsidRPr="00D62C91">
              <w:t>interpret:</w:t>
            </w:r>
          </w:p>
          <w:p w:rsidR="00000000" w:rsidRPr="00D62C91" w:rsidP="00D62C91">
            <w:pPr>
              <w:pStyle w:val="ListBullet2"/>
            </w:pPr>
            <w:r w:rsidRPr="00D62C91">
              <w:t>workplace health and safety and other organisational procedures</w:t>
            </w:r>
          </w:p>
          <w:p w:rsidR="00000000" w:rsidRPr="00D62C91" w:rsidP="00D62C91">
            <w:pPr>
              <w:pStyle w:val="ListBullet2"/>
            </w:pPr>
            <w:r w:rsidRPr="00D62C91">
              <w:t>operational orders</w:t>
            </w:r>
          </w:p>
          <w:p w:rsidR="00000000" w:rsidP="00D62C91">
            <w:pPr>
              <w:pStyle w:val="ListBullet2"/>
              <w:rPr>
                <w:lang w:val="en-NZ"/>
              </w:rPr>
            </w:pPr>
            <w:r w:rsidRPr="00D62C91">
              <w:t>manufacturers’ instructions and maintenance recommendations.</w:t>
            </w:r>
          </w:p>
        </w:tc>
      </w:tr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ListBullet"/>
              <w:rPr>
                <w:lang w:val="en-NZ"/>
              </w:rPr>
            </w:pPr>
            <w:r w:rsidRPr="00D62C91">
              <w:t>complete accurate basic records for heat plant operations, equipment faults and maintenance requirements.</w:t>
            </w:r>
          </w:p>
        </w:tc>
      </w:tr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91" w:rsidP="00D62C91">
            <w:pPr>
              <w:pStyle w:val="ListBullet"/>
            </w:pPr>
            <w:r w:rsidRPr="00D62C91">
              <w:t>efficiently and logically sequence the stages of heat plant start up, shut down and cleaning using work order to guide activities.</w:t>
            </w:r>
          </w:p>
        </w:tc>
      </w:tr>
    </w:tbl>
    <w:p w:rsidR="00000000" w:rsidRPr="00D62C91" w:rsidP="00D62C91">
      <w:pPr>
        <w:pStyle w:val="BodyText"/>
      </w:pPr>
    </w:p>
    <w:p w:rsidR="00000000" w:rsidRPr="00D62C91" w:rsidP="00D62C91">
      <w:pPr>
        <w:pStyle w:val="AllowPageBreak"/>
      </w:pPr>
    </w:p>
    <w:p w:rsidR="00000000" w:rsidRPr="00D62C91" w:rsidP="00D62C91">
      <w:pPr>
        <w:pStyle w:val="Heading1"/>
      </w:pPr>
      <w:bookmarkStart w:id="7" w:name="O_912135"/>
      <w:bookmarkEnd w:id="7"/>
      <w:r w:rsidRPr="00D62C91">
        <w:t>Range of Conditions</w:t>
      </w:r>
    </w:p>
    <w:p w:rsidR="00000000" w:rsidRPr="00D62C91" w:rsidP="00CD0297">
      <w:pPr>
        <w:pStyle w:val="BodyText"/>
      </w:pPr>
      <w:r w:rsidRPr="00D62C91">
        <w:t>Not Applicable</w:t>
      </w:r>
    </w:p>
    <w:p w:rsidR="00000000" w:rsidRPr="00D62C91" w:rsidP="00D62C91">
      <w:pPr>
        <w:pStyle w:val="Heading1"/>
      </w:pPr>
      <w:bookmarkStart w:id="8" w:name="O_912136"/>
      <w:bookmarkEnd w:id="8"/>
      <w:r w:rsidRPr="00D62C91">
        <w:t>Unit Mapping Information</w:t>
      </w:r>
    </w:p>
    <w:p w:rsidR="00000000" w:rsidRPr="00D62C91" w:rsidP="00CD0297">
      <w:pPr>
        <w:pStyle w:val="BodyText"/>
      </w:pPr>
      <w:r w:rsidRPr="00D62C91">
        <w:t>FPICOT3232B Operate heat plan</w:t>
      </w:r>
      <w:r w:rsidRPr="00D62C91">
        <w:t>t</w:t>
      </w:r>
    </w:p>
    <w:p w:rsidR="00000000" w:rsidRPr="00D62C91" w:rsidP="00D62C91">
      <w:pPr>
        <w:pStyle w:val="Heading1"/>
      </w:pPr>
      <w:bookmarkStart w:id="9" w:name="O_912143"/>
      <w:bookmarkEnd w:id="9"/>
      <w:r w:rsidRPr="00D62C91">
        <w:t>Links</w:t>
      </w:r>
    </w:p>
    <w:p w:rsidR="00000000" w:rsidRPr="00D62C91" w:rsidP="00CD0297">
      <w:pPr>
        <w:pStyle w:val="BodyText"/>
      </w:pPr>
      <w:r w:rsidRPr="00D62C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0243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62C91" w:rsidP="00CD0297">
      <w:pPr>
        <w:pStyle w:val="BodyText"/>
        <w:sectPr w:rsidSect="00D62C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2C91" w:rsidP="00D62C91">
      <w:pPr>
        <w:pStyle w:val="SuperHeading"/>
      </w:pPr>
      <w:r w:rsidRPr="00D62C91">
        <w:t>Assessment Requirements for FW</w:t>
      </w:r>
      <w:r w:rsidRPr="00D62C91">
        <w:t>PCOT3232 Operate heat plant</w:t>
      </w:r>
    </w:p>
    <w:p w:rsidR="00000000" w:rsidRPr="00D62C91" w:rsidP="00D62C91">
      <w:pPr>
        <w:pStyle w:val="Heading1"/>
      </w:pPr>
      <w:bookmarkStart w:id="10" w:name="O_912138"/>
      <w:bookmarkEnd w:id="10"/>
      <w:r w:rsidRPr="00D62C9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91" w:rsidP="00D62C91">
            <w:pPr>
              <w:pStyle w:val="BodyText"/>
            </w:pPr>
            <w:r w:rsidRPr="00D62C9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rPr>
                <w:rStyle w:val="SpecialBold"/>
              </w:rPr>
              <w:t>Comment</w:t>
            </w:r>
          </w:p>
        </w:tc>
      </w:tr>
      <w:tr w:rsidTr="00CD02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C91">
            <w:pPr>
              <w:pStyle w:val="BodyText"/>
              <w:rPr>
                <w:lang w:val="en-NZ"/>
              </w:rPr>
            </w:pPr>
            <w:r w:rsidRPr="00D62C9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C91" w:rsidP="00D62C91">
            <w:pPr>
              <w:pStyle w:val="BodyText"/>
            </w:pPr>
            <w:r w:rsidRPr="00D62C91">
              <w:t>Replaces equivalent unit FPICOT3232B Operate heat plant, which was first released with FPI11 Forest and Forest Products Training Package Version 2.2. This is the first rele</w:t>
            </w:r>
            <w:r w:rsidRPr="00D62C91">
              <w:t>ase of this unit in the new standards format.</w:t>
            </w:r>
          </w:p>
          <w:p w:rsidR="00000000" w:rsidRPr="00D62C91" w:rsidP="00D62C91">
            <w:pPr>
              <w:pStyle w:val="BodyText"/>
            </w:pPr>
            <w:r w:rsidRPr="00D62C91">
              <w:t>Assessment requirements now specify the performance and knowledge evidence, as well as assessment conditions for this unit of competency. These sections simplify and replace components used in the previous unit</w:t>
            </w:r>
            <w:r w:rsidRPr="00D62C91">
              <w:t xml:space="preserve"> format, including ‘Required Skills and Knowledge, Evidence Guide and Range Statement</w:t>
            </w:r>
          </w:p>
        </w:tc>
      </w:tr>
    </w:tbl>
    <w:p w:rsidR="00000000" w:rsidRPr="00D62C91" w:rsidP="00D62C91">
      <w:pPr>
        <w:pStyle w:val="BodyText"/>
      </w:pPr>
    </w:p>
    <w:p w:rsidR="00000000" w:rsidRPr="00D62C91" w:rsidP="00D62C91">
      <w:pPr>
        <w:pStyle w:val="AllowPageBreak"/>
      </w:pPr>
    </w:p>
    <w:p w:rsidR="00000000" w:rsidRPr="00D62C91" w:rsidP="00D62C91">
      <w:pPr>
        <w:pStyle w:val="Heading1"/>
      </w:pPr>
      <w:bookmarkStart w:id="11" w:name="O_912139"/>
      <w:bookmarkEnd w:id="11"/>
      <w:r w:rsidRPr="00D62C91">
        <w:t>Performance Evidence</w:t>
      </w:r>
    </w:p>
    <w:p w:rsidR="00000000" w:rsidRPr="00D62C91" w:rsidP="00CD0297">
      <w:pPr>
        <w:pStyle w:val="BodyText"/>
      </w:pPr>
      <w:r w:rsidRPr="00D62C91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D62C91">
        <w:t xml:space="preserve"> have been performed on at least one occasion:</w:t>
      </w:r>
    </w:p>
    <w:p w:rsidR="00000000" w:rsidRPr="00D62C91" w:rsidP="00D62C91">
      <w:pPr>
        <w:pStyle w:val="ListBullet"/>
      </w:pPr>
      <w:r w:rsidRPr="00D62C91">
        <w:t>operate a heat plant, in line with operating orders for each period prescribing different energy generation requirements</w:t>
      </w:r>
    </w:p>
    <w:p w:rsidR="00000000" w:rsidRPr="00D62C91" w:rsidP="00D62C91">
      <w:pPr>
        <w:pStyle w:val="ListBullet"/>
      </w:pPr>
      <w:r w:rsidRPr="00D62C91">
        <w:t>after the above jobs:</w:t>
      </w:r>
    </w:p>
    <w:p w:rsidR="00000000" w:rsidRPr="00D62C91" w:rsidP="00D62C91">
      <w:pPr>
        <w:pStyle w:val="ListBullet2"/>
      </w:pPr>
      <w:r w:rsidRPr="00D62C91">
        <w:t>complete operating logs and fuel efficiency records</w:t>
      </w:r>
    </w:p>
    <w:p w:rsidR="00000000" w:rsidRPr="00D62C91" w:rsidP="00D62C91">
      <w:pPr>
        <w:pStyle w:val="ListBullet2"/>
      </w:pPr>
      <w:r w:rsidRPr="00D62C91">
        <w:t>ma</w:t>
      </w:r>
      <w:r w:rsidRPr="00D62C91">
        <w:t>intain cleanliness of plant and plant room.</w:t>
      </w:r>
    </w:p>
    <w:p w:rsidR="00000000" w:rsidRPr="00D62C91" w:rsidP="00D62C91">
      <w:pPr>
        <w:pStyle w:val="AllowPageBreak"/>
      </w:pPr>
    </w:p>
    <w:p w:rsidR="00000000" w:rsidRPr="00D62C91" w:rsidP="00D62C91">
      <w:pPr>
        <w:pStyle w:val="Heading1"/>
      </w:pPr>
      <w:bookmarkStart w:id="12" w:name="O_912140"/>
      <w:bookmarkEnd w:id="12"/>
      <w:r w:rsidRPr="00D62C91">
        <w:t>Knowledge Evidence</w:t>
      </w:r>
    </w:p>
    <w:p w:rsidR="00000000" w:rsidRPr="00D62C91" w:rsidP="00CD0297">
      <w:pPr>
        <w:pStyle w:val="BodyText"/>
      </w:pPr>
      <w:r w:rsidRPr="00D62C91">
        <w:t>A person competent in this unit must be able to demonstrate knowledge of:</w:t>
      </w:r>
    </w:p>
    <w:p w:rsidR="00000000" w:rsidRPr="00D62C91" w:rsidP="00D62C91">
      <w:pPr>
        <w:pStyle w:val="ListBullet2"/>
      </w:pPr>
      <w:r w:rsidRPr="00D62C91">
        <w:t>environmental protection practices for heat plant operations:</w:t>
      </w:r>
    </w:p>
    <w:p w:rsidR="00000000" w:rsidRPr="00D62C91" w:rsidP="00D62C91">
      <w:pPr>
        <w:pStyle w:val="ListBullet2"/>
      </w:pPr>
      <w:r w:rsidRPr="00D62C91">
        <w:t>cleaning plant, tools and equipment</w:t>
      </w:r>
    </w:p>
    <w:p w:rsidR="00000000" w:rsidRPr="00D62C91" w:rsidP="00D62C91">
      <w:pPr>
        <w:pStyle w:val="ListBullet2"/>
      </w:pPr>
      <w:r w:rsidRPr="00D62C91">
        <w:t>dis</w:t>
      </w:r>
      <w:r w:rsidRPr="00D62C91">
        <w:t>posing of hazardous substances</w:t>
      </w:r>
    </w:p>
    <w:p w:rsidR="00000000" w:rsidRPr="00D62C91" w:rsidP="00D62C91">
      <w:pPr>
        <w:pStyle w:val="ListBullet"/>
      </w:pPr>
      <w:r w:rsidRPr="00D62C91">
        <w:t>characteristics and dangers of heat and energy generated by heat plants</w:t>
      </w:r>
    </w:p>
    <w:p w:rsidR="00000000" w:rsidRPr="00D62C91" w:rsidP="00D62C91">
      <w:pPr>
        <w:pStyle w:val="ListBullet"/>
      </w:pPr>
      <w:r w:rsidRPr="00D62C91">
        <w:t>purpose, features and operation of energy generating heat plants</w:t>
      </w:r>
    </w:p>
    <w:p w:rsidR="00000000" w:rsidRPr="00D62C91" w:rsidP="00D62C91">
      <w:pPr>
        <w:pStyle w:val="ListBullet"/>
      </w:pPr>
      <w:r w:rsidRPr="00D62C91">
        <w:t>processes for heat plant startup, shutdown, cleaning and storage</w:t>
      </w:r>
    </w:p>
    <w:p w:rsidR="00000000" w:rsidRPr="00D62C91" w:rsidP="00D62C91">
      <w:pPr>
        <w:pStyle w:val="ListBullet"/>
      </w:pPr>
      <w:r w:rsidRPr="00D62C91">
        <w:t>range of data used to evaluate heat plant performance:</w:t>
      </w:r>
    </w:p>
    <w:p w:rsidR="00000000" w:rsidRPr="00D62C91" w:rsidP="00D62C91">
      <w:pPr>
        <w:pStyle w:val="ListBullet2"/>
      </w:pPr>
      <w:r w:rsidRPr="00D62C91">
        <w:t>heat levels</w:t>
      </w:r>
    </w:p>
    <w:p w:rsidR="00000000" w:rsidRPr="00D62C91" w:rsidP="00D62C91">
      <w:pPr>
        <w:pStyle w:val="ListBullet2"/>
      </w:pPr>
      <w:r w:rsidRPr="00D62C91">
        <w:t>pressure levels</w:t>
      </w:r>
    </w:p>
    <w:p w:rsidR="00000000" w:rsidRPr="00D62C91" w:rsidP="00D62C91">
      <w:pPr>
        <w:pStyle w:val="ListBullet2"/>
      </w:pPr>
      <w:r w:rsidRPr="00D62C91">
        <w:t>energy generation levels</w:t>
      </w:r>
    </w:p>
    <w:p w:rsidR="00000000" w:rsidRPr="00D62C91" w:rsidP="00D62C91">
      <w:pPr>
        <w:pStyle w:val="ListBullet2"/>
      </w:pPr>
      <w:r w:rsidRPr="00D62C91">
        <w:t>heat build-up</w:t>
      </w:r>
    </w:p>
    <w:p w:rsidR="00000000" w:rsidRPr="00D62C91" w:rsidP="00D62C91">
      <w:pPr>
        <w:pStyle w:val="ListBullet2"/>
      </w:pPr>
      <w:r w:rsidRPr="00D62C91">
        <w:t>system overload information</w:t>
      </w:r>
    </w:p>
    <w:p w:rsidR="00000000" w:rsidRPr="00D62C91" w:rsidP="00D62C91">
      <w:pPr>
        <w:pStyle w:val="ListBullet2"/>
      </w:pPr>
      <w:r w:rsidRPr="00D62C91">
        <w:t>monitor fuel usage</w:t>
      </w:r>
    </w:p>
    <w:p w:rsidR="00000000" w:rsidRPr="00D62C91" w:rsidP="00D62C91">
      <w:pPr>
        <w:pStyle w:val="ListBullet2"/>
      </w:pPr>
      <w:r w:rsidRPr="00D62C91">
        <w:t>past performance records</w:t>
      </w:r>
    </w:p>
    <w:p w:rsidR="00000000" w:rsidRPr="00D62C91" w:rsidP="00D62C91">
      <w:pPr>
        <w:pStyle w:val="ListBullet"/>
      </w:pPr>
      <w:r w:rsidRPr="00D62C91">
        <w:t>methods used to:</w:t>
      </w:r>
    </w:p>
    <w:p w:rsidR="00000000" w:rsidRPr="00D62C91" w:rsidP="00D62C91">
      <w:pPr>
        <w:pStyle w:val="ListBullet2"/>
      </w:pPr>
      <w:r w:rsidRPr="00D62C91">
        <w:t>remove valves and fittings</w:t>
      </w:r>
    </w:p>
    <w:p w:rsidR="00000000" w:rsidRPr="00D62C91" w:rsidP="00D62C91">
      <w:pPr>
        <w:pStyle w:val="ListBullet2"/>
      </w:pPr>
      <w:r w:rsidRPr="00D62C91">
        <w:t>clean plant and</w:t>
      </w:r>
      <w:r w:rsidRPr="00D62C91">
        <w:t xml:space="preserve"> plant room</w:t>
      </w:r>
    </w:p>
    <w:p w:rsidR="00000000" w:rsidRPr="00D62C91" w:rsidP="00D62C91">
      <w:pPr>
        <w:pStyle w:val="ListBullet"/>
      </w:pPr>
      <w:r w:rsidRPr="00D62C91">
        <w:t>organisational procedures specific to operating heat plants:</w:t>
      </w:r>
    </w:p>
    <w:p w:rsidR="00000000" w:rsidRPr="00D62C91" w:rsidP="00D62C91">
      <w:pPr>
        <w:pStyle w:val="ListBullet2"/>
      </w:pPr>
      <w:r w:rsidRPr="00D62C91">
        <w:t>workplace health and safety with particular emphasis on equipment lock out and use of personal protective equipment</w:t>
      </w:r>
    </w:p>
    <w:p w:rsidR="00000000" w:rsidRPr="00D62C91" w:rsidP="00D62C91">
      <w:pPr>
        <w:pStyle w:val="ListBullet2"/>
      </w:pPr>
      <w:r w:rsidRPr="00D62C91">
        <w:t>communication reporting lines</w:t>
      </w:r>
    </w:p>
    <w:p w:rsidR="00000000" w:rsidRPr="00D62C91" w:rsidP="00D62C91">
      <w:pPr>
        <w:pStyle w:val="ListBullet2"/>
      </w:pPr>
      <w:r w:rsidRPr="00D62C91">
        <w:t>recording and reporting operati</w:t>
      </w:r>
      <w:r w:rsidRPr="00D62C91">
        <w:t>ng logs, fuel efficiency records, equipment faults and maintenance requirements.</w:t>
      </w:r>
    </w:p>
    <w:p w:rsidR="00000000" w:rsidRPr="00D62C91" w:rsidP="00D62C91">
      <w:pPr>
        <w:pStyle w:val="AllowPageBreak"/>
      </w:pPr>
    </w:p>
    <w:p w:rsidR="00000000" w:rsidRPr="00D62C91" w:rsidP="00D62C91">
      <w:pPr>
        <w:pStyle w:val="Heading1"/>
      </w:pPr>
      <w:bookmarkStart w:id="13" w:name="O_912141"/>
      <w:bookmarkEnd w:id="13"/>
      <w:r w:rsidRPr="00D62C91">
        <w:t>Assessment Conditions</w:t>
      </w:r>
    </w:p>
    <w:p w:rsidR="00000000" w:rsidRPr="00D62C91" w:rsidP="00CD0297">
      <w:pPr>
        <w:pStyle w:val="BodyText"/>
      </w:pPr>
      <w:r w:rsidRPr="00D62C91">
        <w:t>The following resources must be made available:</w:t>
      </w:r>
    </w:p>
    <w:p w:rsidR="00000000" w:rsidRPr="00D62C91" w:rsidP="00D62C91">
      <w:pPr>
        <w:pStyle w:val="ListBullet"/>
      </w:pPr>
      <w:r w:rsidRPr="00D62C91">
        <w:t>energy generating heat plant</w:t>
      </w:r>
    </w:p>
    <w:p w:rsidR="00000000" w:rsidRPr="00D62C91" w:rsidP="00D62C91">
      <w:pPr>
        <w:pStyle w:val="ListBullet"/>
      </w:pPr>
      <w:r w:rsidRPr="00D62C91">
        <w:t xml:space="preserve">personal protective equipment suitable for operating heat </w:t>
      </w:r>
      <w:r w:rsidRPr="00D62C91">
        <w:t>plants</w:t>
      </w:r>
    </w:p>
    <w:p w:rsidR="00000000" w:rsidRPr="00D62C91" w:rsidP="00D62C91">
      <w:pPr>
        <w:pStyle w:val="ListBullet"/>
      </w:pPr>
      <w:r w:rsidRPr="00D62C91">
        <w:t>manufacturers’ instructions for use and maintenance of equipment</w:t>
      </w:r>
    </w:p>
    <w:p w:rsidR="00000000" w:rsidRPr="00D62C91" w:rsidP="00D62C91">
      <w:pPr>
        <w:pStyle w:val="ListBullet"/>
      </w:pPr>
      <w:r w:rsidRPr="00D62C91">
        <w:t>operational order with specific instructions for required heat generation levels and quantities and operating times</w:t>
      </w:r>
    </w:p>
    <w:p w:rsidR="00000000" w:rsidRPr="00D62C91" w:rsidP="00D62C91">
      <w:pPr>
        <w:pStyle w:val="ListBullet"/>
      </w:pPr>
      <w:r w:rsidRPr="00D62C91">
        <w:t>template documents:</w:t>
      </w:r>
    </w:p>
    <w:p w:rsidR="00000000" w:rsidRPr="00D62C91" w:rsidP="00D62C91">
      <w:pPr>
        <w:pStyle w:val="ListBullet2"/>
      </w:pPr>
      <w:r w:rsidRPr="00D62C91">
        <w:t>operating logs</w:t>
      </w:r>
    </w:p>
    <w:p w:rsidR="00000000" w:rsidRPr="00D62C91" w:rsidP="00D62C91">
      <w:pPr>
        <w:pStyle w:val="ListBullet2"/>
      </w:pPr>
      <w:r w:rsidRPr="00D62C91">
        <w:t>fuel efficiency records</w:t>
      </w:r>
    </w:p>
    <w:p w:rsidR="00000000" w:rsidRPr="00D62C91" w:rsidP="00D62C91">
      <w:pPr>
        <w:pStyle w:val="ListBullet"/>
      </w:pPr>
      <w:r w:rsidRPr="00D62C91">
        <w:t>records of equipment faults and maintenance requirements</w:t>
      </w:r>
    </w:p>
    <w:p w:rsidR="00000000" w:rsidRPr="00D62C91" w:rsidP="00D62C91">
      <w:pPr>
        <w:pStyle w:val="ListBullet"/>
      </w:pPr>
      <w:r w:rsidRPr="00D62C91">
        <w:t>organisational procedures for operating heat plants.</w:t>
      </w:r>
    </w:p>
    <w:p w:rsidR="00000000" w:rsidRPr="00D62C91" w:rsidP="00D62C91">
      <w:pPr>
        <w:pStyle w:val="BodyText"/>
      </w:pPr>
    </w:p>
    <w:p w:rsidR="00000000" w:rsidRPr="00D62C91" w:rsidP="00CD0297">
      <w:pPr>
        <w:pStyle w:val="BodyText"/>
      </w:pPr>
      <w:r w:rsidRPr="00D62C91">
        <w:t xml:space="preserve">Competency is to be assessed in the workplace or a simulated environment that accurately reflects performance in a real workplace setting. </w:t>
      </w:r>
    </w:p>
    <w:p w:rsidR="00000000" w:rsidRPr="00D62C91" w:rsidP="00CD0297">
      <w:pPr>
        <w:pStyle w:val="Heading4"/>
      </w:pPr>
      <w:r w:rsidRPr="00D62C91">
        <w:rPr>
          <w:rStyle w:val="SpecialBold"/>
        </w:rPr>
        <w:t>Asses</w:t>
      </w:r>
      <w:r w:rsidRPr="00D62C91">
        <w:rPr>
          <w:rStyle w:val="SpecialBold"/>
        </w:rPr>
        <w:t>sor requirements</w:t>
      </w:r>
    </w:p>
    <w:p w:rsidR="00000000" w:rsidRPr="00D62C91" w:rsidP="00CD0297">
      <w:pPr>
        <w:pStyle w:val="BodyText"/>
      </w:pPr>
      <w:r w:rsidRPr="00D62C91">
        <w:t>Assessors must:</w:t>
      </w:r>
    </w:p>
    <w:p w:rsidR="00000000" w:rsidRPr="00D62C91" w:rsidP="00D62C91">
      <w:pPr>
        <w:pStyle w:val="ListBullet"/>
      </w:pPr>
      <w:r w:rsidRPr="00D62C91">
        <w:t>hold the appropriate assessor competency standards as outlined in regulations; and</w:t>
      </w:r>
    </w:p>
    <w:p w:rsidR="00000000" w:rsidRPr="00D62C91" w:rsidP="00D62C91">
      <w:pPr>
        <w:pStyle w:val="ListBullet"/>
      </w:pPr>
      <w:r w:rsidRPr="00D62C91">
        <w:t>be able to demonstrate vocational competencies at least to the level being assessed; and</w:t>
      </w:r>
    </w:p>
    <w:p w:rsidR="00000000" w:rsidRPr="00D62C91" w:rsidP="00D62C91">
      <w:pPr>
        <w:pStyle w:val="ListBullet"/>
      </w:pPr>
      <w:r w:rsidRPr="00D62C91">
        <w:t xml:space="preserve">be able to demonstrate how they are continuing to </w:t>
      </w:r>
      <w:r w:rsidRPr="00D62C91">
        <w:t>develop their VET knowledge and skills as well as maintaining their industry currency and assessor competence.</w:t>
      </w:r>
    </w:p>
    <w:p w:rsidR="00000000" w:rsidRPr="00D62C91" w:rsidP="00D62C91">
      <w:pPr>
        <w:pStyle w:val="AllowPageBreak"/>
      </w:pPr>
    </w:p>
    <w:p w:rsidR="00000000" w:rsidRPr="00D62C91" w:rsidP="00D62C91">
      <w:pPr>
        <w:pStyle w:val="Heading1"/>
      </w:pPr>
      <w:bookmarkStart w:id="14" w:name="O_912144"/>
      <w:bookmarkEnd w:id="14"/>
      <w:r w:rsidRPr="00D62C91">
        <w:t>Links</w:t>
      </w:r>
    </w:p>
    <w:p w:rsidR="00000000" w:rsidRPr="00D62C91" w:rsidP="00CD0297">
      <w:pPr>
        <w:pStyle w:val="BodyText"/>
      </w:pPr>
      <w:r w:rsidRPr="00D62C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0243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62C91" w:rsidP="00D62C91"/>
    <w:sectPr w:rsidSect="00D62C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91" w:rsidRPr="00CD0297" w:rsidP="00CD0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97" w:rsidP="00D62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0297" w:rsidP="00D62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D0297" w:rsidP="00D62C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91" w:rsidP="00D62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0297">
      <w:t>Approved</w:t>
    </w:r>
    <w:r w:rsidR="00CD02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02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0297">
      <w:rPr>
        <w:noProof/>
      </w:rPr>
      <w:t>4</w:t>
    </w:r>
    <w:r>
      <w:rPr>
        <w:noProof/>
      </w:rPr>
      <w:fldChar w:fldCharType="end"/>
    </w:r>
  </w:p>
  <w:p w:rsidR="00D62C91" w:rsidP="00D62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02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0297">
      <w:t>Skills Insight</w:t>
    </w:r>
    <w:r w:rsidR="00CD0297">
      <w:fldChar w:fldCharType="end"/>
    </w:r>
  </w:p>
  <w:p w:rsidR="00D62C91" w:rsidP="00D62C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C91" w:rsidRPr="00CD0297" w:rsidP="00CD02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97" w:rsidRPr="002D2AF8" w:rsidP="00D62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FWPCOT3232 Operate heat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D0297" w:rsidP="00D62C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C91" w:rsidRPr="002D2AF8" w:rsidP="00D62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0297">
      <w:t>FWPCOT3232 Operate heat plant</w:t>
    </w:r>
    <w:r w:rsidR="00CD02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0297">
      <w:rPr>
        <w:noProof/>
      </w:rPr>
      <w:t>1 March 2025</w:t>
    </w:r>
    <w:r>
      <w:fldChar w:fldCharType="end"/>
    </w:r>
  </w:p>
  <w:p w:rsidR="00D62C91" w:rsidP="00D62C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A4A6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CC6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AC72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C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C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C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C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C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C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C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C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C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C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C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C91"/>
  </w:style>
  <w:style w:type="character" w:customStyle="1" w:styleId="Heading1Char">
    <w:name w:val="Heading 1 Char"/>
    <w:basedOn w:val="DefaultParagraphFont"/>
    <w:link w:val="Heading1"/>
    <w:rsid w:val="00D62C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C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C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C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C91"/>
    <w:rPr>
      <w:b/>
      <w:spacing w:val="0"/>
    </w:rPr>
  </w:style>
  <w:style w:type="paragraph" w:styleId="ListBullet2">
    <w:name w:val="List Bullet 2"/>
    <w:basedOn w:val="List2"/>
    <w:rsid w:val="00D62C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2C91"/>
    <w:rPr>
      <w:i/>
    </w:rPr>
  </w:style>
  <w:style w:type="paragraph" w:customStyle="1" w:styleId="SuperHeading">
    <w:name w:val="SuperHeading"/>
    <w:basedOn w:val="Normal"/>
    <w:rsid w:val="00D62C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C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C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C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C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C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C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C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C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C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C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C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C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C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C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C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C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C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C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C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C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C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C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C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C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C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C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C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C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C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2C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C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C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C91"/>
  </w:style>
  <w:style w:type="paragraph" w:styleId="TableofFigures">
    <w:name w:val="table of figures"/>
    <w:basedOn w:val="Normal"/>
    <w:next w:val="Normal"/>
    <w:semiHidden/>
    <w:rsid w:val="00D62C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C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2C91"/>
    <w:rPr>
      <w:rFonts w:ascii="Wingdings" w:hAnsi="Wingdings"/>
    </w:rPr>
  </w:style>
  <w:style w:type="paragraph" w:customStyle="1" w:styleId="TableHeading">
    <w:name w:val="Table Heading"/>
    <w:basedOn w:val="HeadingBase"/>
    <w:rsid w:val="00D62C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C91"/>
    <w:rPr>
      <w:color w:val="0033CC"/>
      <w:u w:val="none"/>
    </w:rPr>
  </w:style>
  <w:style w:type="paragraph" w:customStyle="1" w:styleId="BodyTextRight">
    <w:name w:val="Body Text Right"/>
    <w:basedOn w:val="BodyText"/>
    <w:rsid w:val="00D62C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C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C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C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C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C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C91"/>
    <w:rPr>
      <w:sz w:val="32"/>
    </w:rPr>
  </w:style>
  <w:style w:type="paragraph" w:customStyle="1" w:styleId="HeadingProcedure">
    <w:name w:val="Heading Procedure"/>
    <w:basedOn w:val="HeadingBase"/>
    <w:next w:val="Normal"/>
    <w:rsid w:val="00D62C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C91"/>
    <w:pPr>
      <w:spacing w:before="60" w:after="60"/>
    </w:pPr>
  </w:style>
  <w:style w:type="paragraph" w:styleId="ListContinue">
    <w:name w:val="List Continue"/>
    <w:basedOn w:val="List"/>
    <w:rsid w:val="00D62C91"/>
    <w:pPr>
      <w:ind w:firstLine="0"/>
    </w:pPr>
  </w:style>
  <w:style w:type="paragraph" w:customStyle="1" w:styleId="ListNote">
    <w:name w:val="List Note"/>
    <w:basedOn w:val="List"/>
    <w:rsid w:val="00D62C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C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C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C91"/>
    <w:rPr>
      <w:rFonts w:ascii="Courier New" w:hAnsi="Courier New"/>
    </w:rPr>
  </w:style>
  <w:style w:type="paragraph" w:customStyle="1" w:styleId="NoteBullet">
    <w:name w:val="Note Bullet"/>
    <w:basedOn w:val="Note"/>
    <w:rsid w:val="00D62C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C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C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C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C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2C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C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C91"/>
    <w:rPr>
      <w:b/>
      <w:smallCaps/>
    </w:rPr>
  </w:style>
  <w:style w:type="paragraph" w:customStyle="1" w:styleId="TableListNumber">
    <w:name w:val="Table List Number"/>
    <w:basedOn w:val="ListNumber"/>
    <w:rsid w:val="00D62C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C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C91"/>
    <w:pPr>
      <w:numPr>
        <w:numId w:val="9"/>
      </w:numPr>
    </w:pPr>
  </w:style>
  <w:style w:type="paragraph" w:customStyle="1" w:styleId="ListAlpha2">
    <w:name w:val="List Alpha 2"/>
    <w:basedOn w:val="List2"/>
    <w:rsid w:val="00D62C91"/>
    <w:pPr>
      <w:numPr>
        <w:numId w:val="8"/>
      </w:numPr>
    </w:pPr>
  </w:style>
  <w:style w:type="paragraph" w:styleId="List2">
    <w:name w:val="List 2"/>
    <w:basedOn w:val="BodyText"/>
    <w:rsid w:val="00D62C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C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C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C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C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C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C91"/>
    <w:pPr>
      <w:numPr>
        <w:numId w:val="4"/>
      </w:numPr>
    </w:pPr>
  </w:style>
  <w:style w:type="paragraph" w:styleId="ListContinue2">
    <w:name w:val="List Continue 2"/>
    <w:basedOn w:val="List2"/>
    <w:rsid w:val="00D62C91"/>
    <w:pPr>
      <w:ind w:firstLine="0"/>
    </w:pPr>
  </w:style>
  <w:style w:type="paragraph" w:styleId="ListContinue3">
    <w:name w:val="List Continue 3"/>
    <w:basedOn w:val="List3"/>
    <w:rsid w:val="00D62C91"/>
    <w:pPr>
      <w:ind w:left="1021" w:firstLine="0"/>
    </w:pPr>
  </w:style>
  <w:style w:type="paragraph" w:styleId="ListContinue4">
    <w:name w:val="List Continue 4"/>
    <w:basedOn w:val="List4"/>
    <w:rsid w:val="00D62C91"/>
    <w:pPr>
      <w:ind w:firstLine="0"/>
    </w:pPr>
  </w:style>
  <w:style w:type="paragraph" w:styleId="ListContinue5">
    <w:name w:val="List Continue 5"/>
    <w:basedOn w:val="List5"/>
    <w:rsid w:val="00D62C91"/>
    <w:pPr>
      <w:ind w:firstLine="0"/>
    </w:pPr>
  </w:style>
  <w:style w:type="paragraph" w:styleId="ListNumber3">
    <w:name w:val="List Number 3"/>
    <w:basedOn w:val="List3"/>
    <w:rsid w:val="00D62C91"/>
    <w:pPr>
      <w:numPr>
        <w:numId w:val="5"/>
      </w:numPr>
    </w:pPr>
  </w:style>
  <w:style w:type="paragraph" w:styleId="ListNumber4">
    <w:name w:val="List Number 4"/>
    <w:basedOn w:val="List4"/>
    <w:rsid w:val="00D62C91"/>
    <w:pPr>
      <w:numPr>
        <w:numId w:val="6"/>
      </w:numPr>
    </w:pPr>
  </w:style>
  <w:style w:type="paragraph" w:styleId="ListNumber5">
    <w:name w:val="List Number 5"/>
    <w:basedOn w:val="List5"/>
    <w:rsid w:val="00D62C91"/>
    <w:pPr>
      <w:numPr>
        <w:numId w:val="7"/>
      </w:numPr>
    </w:pPr>
  </w:style>
  <w:style w:type="paragraph" w:styleId="BlockText">
    <w:name w:val="Block Text"/>
    <w:basedOn w:val="Normal"/>
    <w:rsid w:val="00D62C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C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C91"/>
    <w:rPr>
      <w:sz w:val="16"/>
      <w:vertAlign w:val="superscript"/>
    </w:rPr>
  </w:style>
  <w:style w:type="character" w:customStyle="1" w:styleId="Symbols">
    <w:name w:val="Symbols"/>
    <w:basedOn w:val="DefaultParagraphFont"/>
    <w:rsid w:val="00D62C91"/>
    <w:rPr>
      <w:rFonts w:ascii="Symbol" w:hAnsi="Symbol"/>
    </w:rPr>
  </w:style>
  <w:style w:type="character" w:customStyle="1" w:styleId="MenuOptions">
    <w:name w:val="Menu Options"/>
    <w:basedOn w:val="DefaultParagraphFont"/>
    <w:rsid w:val="00D62C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C91"/>
    <w:rPr>
      <w:b/>
    </w:rPr>
  </w:style>
  <w:style w:type="character" w:customStyle="1" w:styleId="Underlined">
    <w:name w:val="Underlined"/>
    <w:basedOn w:val="DefaultParagraphFont"/>
    <w:rsid w:val="00D62C91"/>
    <w:rPr>
      <w:u w:val="single"/>
    </w:rPr>
  </w:style>
  <w:style w:type="paragraph" w:customStyle="1" w:styleId="TableBodyTextRight">
    <w:name w:val="Table Body Text Right"/>
    <w:basedOn w:val="TableBodyText"/>
    <w:rsid w:val="00D62C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C91"/>
    <w:rPr>
      <w:sz w:val="18"/>
    </w:rPr>
  </w:style>
  <w:style w:type="paragraph" w:customStyle="1" w:styleId="BodySmallRight">
    <w:name w:val="Body Small Right"/>
    <w:basedOn w:val="BodyTextRight"/>
    <w:rsid w:val="00D62C91"/>
    <w:rPr>
      <w:sz w:val="18"/>
      <w:szCs w:val="18"/>
    </w:rPr>
  </w:style>
  <w:style w:type="paragraph" w:customStyle="1" w:styleId="MarginEdition">
    <w:name w:val="Margin Edition"/>
    <w:basedOn w:val="MarginNote"/>
    <w:rsid w:val="00D62C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C91"/>
    <w:rPr>
      <w:sz w:val="2"/>
      <w:szCs w:val="2"/>
    </w:rPr>
  </w:style>
  <w:style w:type="character" w:customStyle="1" w:styleId="Small">
    <w:name w:val="Small"/>
    <w:basedOn w:val="DefaultParagraphFont"/>
    <w:rsid w:val="00D62C91"/>
    <w:rPr>
      <w:sz w:val="16"/>
    </w:rPr>
  </w:style>
  <w:style w:type="paragraph" w:customStyle="1" w:styleId="WideTable">
    <w:name w:val="Wide Table"/>
    <w:basedOn w:val="Normal"/>
    <w:rsid w:val="00D62C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C91"/>
  </w:style>
  <w:style w:type="paragraph" w:styleId="Quote">
    <w:name w:val="Quote"/>
    <w:basedOn w:val="Heading1"/>
    <w:link w:val="QuoteChar"/>
    <w:qFormat/>
    <w:rsid w:val="00D62C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C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C91"/>
    <w:pPr>
      <w:pageBreakBefore/>
    </w:pPr>
  </w:style>
  <w:style w:type="paragraph" w:customStyle="1" w:styleId="Border">
    <w:name w:val="Border"/>
    <w:basedOn w:val="Normal"/>
    <w:qFormat/>
    <w:rsid w:val="00D62C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C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C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C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C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C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C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C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C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C91"/>
    <w:rPr>
      <w:u w:val="single"/>
    </w:rPr>
  </w:style>
  <w:style w:type="character" w:customStyle="1" w:styleId="BoldandItalics">
    <w:name w:val="Bold and Italics"/>
    <w:qFormat/>
    <w:rsid w:val="00D62C91"/>
    <w:rPr>
      <w:b/>
      <w:i/>
      <w:u w:val="none"/>
    </w:rPr>
  </w:style>
  <w:style w:type="paragraph" w:styleId="BalloonText">
    <w:name w:val="Balloon Text"/>
    <w:basedOn w:val="Normal"/>
    <w:link w:val="BalloonTextChar"/>
    <w:rsid w:val="00D62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C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C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C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C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C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C91"/>
    <w:pPr>
      <w:spacing w:before="0" w:after="0"/>
    </w:pPr>
  </w:style>
  <w:style w:type="paragraph" w:customStyle="1" w:styleId="BodyTextBold">
    <w:name w:val="Body Text Bold"/>
    <w:basedOn w:val="BodyText"/>
    <w:qFormat/>
    <w:rsid w:val="00D62C91"/>
    <w:rPr>
      <w:b/>
    </w:rPr>
  </w:style>
  <w:style w:type="character" w:styleId="Hyperlink">
    <w:name w:val="Hyperlink"/>
    <w:basedOn w:val="DefaultParagraphFont"/>
    <w:uiPriority w:val="99"/>
    <w:unhideWhenUsed/>
    <w:rsid w:val="00CD0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6439</Characters>
  <Application>Microsoft Office Word</Application>
  <DocSecurity>0</DocSecurity>
  <Lines>195</Lines>
  <Paragraphs>140</Paragraphs>
  <ScaleCrop>false</ScaleCrop>
  <Company>Author-it Software Corporation Ltd.</Company>
  <LinksUpToDate>false</LinksUpToDate>
  <CharactersWithSpaces>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FWPCOT3232 Operate heat plant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2025-03-01T08:24:00Z</dcterms:created>
  <dcterms:modified xsi:type="dcterms:W3CDTF">2025-03-01T08:24:00Z</dcterms:modified>
</cp:coreProperties>
</file>