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5F02" w:rsidP="006A5F02">
      <w:pPr>
        <w:pStyle w:val="Title"/>
      </w:pPr>
      <w:r>
        <w:fldChar w:fldCharType="begin"/>
      </w:r>
      <w:r>
        <w:instrText xml:space="preserve"> TITLE   \* MERGEFORMAT </w:instrText>
      </w:r>
      <w:r>
        <w:fldChar w:fldCharType="separate"/>
      </w:r>
      <w:r>
        <w:t>Assessment Requirements for FWPCOT3228 Plane/sand panels</w:t>
      </w:r>
      <w:r>
        <w:fldChar w:fldCharType="end"/>
      </w:r>
    </w:p>
    <w:p w:rsidR="006A5F02" w:rsidP="006A5F02">
      <w:pPr>
        <w:pStyle w:val="Version"/>
        <w:sectPr w:rsidSect="00205B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5B39" w:rsidP="00205B39">
      <w:pPr>
        <w:pStyle w:val="SuperHeading"/>
      </w:pPr>
      <w:r w:rsidRPr="00205B39">
        <w:t>Assessment Requirements for FWPCOT3228 Plane/sand panels</w:t>
      </w:r>
    </w:p>
    <w:p w:rsidR="00000000" w:rsidRPr="00205B39" w:rsidP="00205B39">
      <w:pPr>
        <w:pStyle w:val="Heading1"/>
      </w:pPr>
      <w:bookmarkStart w:id="1" w:name="O_912024"/>
      <w:bookmarkEnd w:id="1"/>
      <w:r w:rsidRPr="00205B39">
        <w:t>Modification History</w:t>
      </w:r>
    </w:p>
    <w:tbl>
      <w:tblPr>
        <w:tblW w:w="0" w:type="auto"/>
        <w:tblCellMar>
          <w:left w:w="62" w:type="dxa"/>
          <w:right w:w="62" w:type="dxa"/>
        </w:tblCellMar>
        <w:tblLook w:val="0000"/>
      </w:tblPr>
      <w:tblGrid>
        <w:gridCol w:w="2007"/>
        <w:gridCol w:w="7189"/>
      </w:tblGrid>
      <w:tr w:rsidTr="006A5F0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5B39" w:rsidP="00205B39">
            <w:pPr>
              <w:pStyle w:val="BodyText"/>
            </w:pPr>
            <w:r w:rsidRPr="00205B39">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5B39">
            <w:pPr>
              <w:pStyle w:val="BodyText"/>
              <w:rPr>
                <w:lang w:val="en-NZ"/>
              </w:rPr>
            </w:pPr>
            <w:r w:rsidRPr="00205B39">
              <w:rPr>
                <w:rStyle w:val="SpecialBold"/>
              </w:rPr>
              <w:t>Comment</w:t>
            </w:r>
          </w:p>
        </w:tc>
      </w:tr>
      <w:tr w:rsidTr="006A5F0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5B39">
            <w:pPr>
              <w:pStyle w:val="BodyText"/>
              <w:rPr>
                <w:lang w:val="en-NZ"/>
              </w:rPr>
            </w:pPr>
            <w:r w:rsidRPr="00205B3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5B39" w:rsidP="00205B39">
            <w:pPr>
              <w:pStyle w:val="BodyText"/>
            </w:pPr>
            <w:r w:rsidRPr="00205B39">
              <w:t>Replaces equivalent unit FPICOT3228B Plane/sand panels, which was first released with FPI11 Forest and Forest Products Training Package Version 2.2. This is the first release of this unit in the new s</w:t>
            </w:r>
            <w:r w:rsidRPr="00205B39">
              <w:t>tandards format.</w:t>
            </w:r>
          </w:p>
          <w:p w:rsidR="00000000" w:rsidRPr="00205B39" w:rsidP="00205B39">
            <w:pPr>
              <w:pStyle w:val="BodyText"/>
            </w:pPr>
            <w:r w:rsidRPr="00205B39">
              <w:t>Assessment requirements now specify the performance and knowledge evidence, as well as assessment conditions for this unit of competency. These sections simplify and replace components used in the previous unit format, including Required S</w:t>
            </w:r>
            <w:r w:rsidRPr="00205B39">
              <w:t>kills and Knowledge, Evidence Guide and Range Statement</w:t>
            </w:r>
          </w:p>
        </w:tc>
      </w:tr>
    </w:tbl>
    <w:p w:rsidR="00000000" w:rsidRPr="00205B39" w:rsidP="00205B39">
      <w:pPr>
        <w:pStyle w:val="BodyText"/>
      </w:pPr>
    </w:p>
    <w:p w:rsidR="00000000" w:rsidRPr="00205B39" w:rsidP="00205B39">
      <w:pPr>
        <w:pStyle w:val="AllowPageBreak"/>
      </w:pPr>
    </w:p>
    <w:p w:rsidR="00000000" w:rsidRPr="00205B39" w:rsidP="00205B39">
      <w:pPr>
        <w:pStyle w:val="Heading1"/>
      </w:pPr>
      <w:bookmarkStart w:id="2" w:name="O_912025"/>
      <w:bookmarkEnd w:id="2"/>
      <w:r w:rsidRPr="00205B39">
        <w:t>Performance Evidence</w:t>
      </w:r>
    </w:p>
    <w:p w:rsidR="00000000" w:rsidRPr="00205B39" w:rsidP="00205B39">
      <w:pPr>
        <w:pStyle w:val="BodyText"/>
      </w:pPr>
      <w:r w:rsidRPr="00205B39">
        <w:t xml:space="preserve">A person demonstrating competency in this unit must satisfy all of the elements, performance criteria and foundation skills of this unit.  If a specific volume </w:t>
      </w:r>
      <w:r w:rsidRPr="00205B39">
        <w:t>or frequency is not stated below, then evidence must be provided that the following requirements have been performed on at least one occasion:</w:t>
      </w:r>
    </w:p>
    <w:p w:rsidR="00000000" w:rsidRPr="00205B39" w:rsidP="00205B39">
      <w:pPr>
        <w:pStyle w:val="ListBullet"/>
      </w:pPr>
      <w:r w:rsidRPr="00205B39">
        <w:t>follow organisational policies and procedures relevant to planing and sanding panels</w:t>
      </w:r>
    </w:p>
    <w:p w:rsidR="00000000" w:rsidRPr="00205B39" w:rsidP="00205B39">
      <w:pPr>
        <w:pStyle w:val="ListBullet"/>
      </w:pPr>
      <w:r w:rsidRPr="00205B39">
        <w:t>plane and sand panels in re</w:t>
      </w:r>
      <w:r w:rsidRPr="00205B39">
        <w:t>adiness for application to panel products or for interim storage</w:t>
      </w:r>
    </w:p>
    <w:p w:rsidR="00000000" w:rsidRPr="00205B39" w:rsidP="00205B39">
      <w:pPr>
        <w:pStyle w:val="ListBullet"/>
      </w:pPr>
      <w:r w:rsidRPr="00205B39">
        <w:t>redistribute material on site using designated equipment</w:t>
      </w:r>
    </w:p>
    <w:p w:rsidR="00000000" w:rsidRPr="00205B39" w:rsidP="00205B39">
      <w:pPr>
        <w:pStyle w:val="ListBullet"/>
      </w:pPr>
      <w:r w:rsidRPr="00205B39">
        <w:t>conduct operator maintenance on planing and sanding equipment</w:t>
      </w:r>
    </w:p>
    <w:p w:rsidR="00000000" w:rsidRPr="00205B39" w:rsidP="00205B39">
      <w:pPr>
        <w:pStyle w:val="AllowPageBreak"/>
      </w:pPr>
    </w:p>
    <w:p w:rsidR="00000000" w:rsidRPr="00205B39" w:rsidP="00205B39">
      <w:pPr>
        <w:pStyle w:val="Heading1"/>
      </w:pPr>
      <w:bookmarkStart w:id="3" w:name="O_912026"/>
      <w:bookmarkEnd w:id="3"/>
      <w:r w:rsidRPr="00205B39">
        <w:t>Knowledge Evidence</w:t>
      </w:r>
    </w:p>
    <w:p w:rsidR="00000000" w:rsidRPr="00205B39" w:rsidP="00205B39">
      <w:pPr>
        <w:pStyle w:val="BodyText"/>
      </w:pPr>
      <w:r w:rsidRPr="00205B39">
        <w:t>A person competent in this unit must be able to demonstrate knowledge of:</w:t>
      </w:r>
    </w:p>
    <w:p w:rsidR="00000000" w:rsidRPr="00205B39" w:rsidP="00205B39">
      <w:pPr>
        <w:pStyle w:val="ListBullet"/>
      </w:pPr>
      <w:r w:rsidRPr="00205B39">
        <w:t>planning or sanding techniques</w:t>
      </w:r>
    </w:p>
    <w:p w:rsidR="00000000" w:rsidRPr="00205B39" w:rsidP="00205B39">
      <w:pPr>
        <w:pStyle w:val="ListBullet"/>
      </w:pPr>
      <w:r w:rsidRPr="00205B39">
        <w:t>methods of visual inspection</w:t>
      </w:r>
    </w:p>
    <w:p w:rsidR="00000000" w:rsidRPr="00205B39" w:rsidP="00205B39">
      <w:pPr>
        <w:pStyle w:val="ListBullet"/>
      </w:pPr>
      <w:r w:rsidRPr="00205B39">
        <w:t>characteristics of timber and veneer</w:t>
      </w:r>
    </w:p>
    <w:p w:rsidR="00000000" w:rsidRPr="00205B39" w:rsidP="00205B39">
      <w:pPr>
        <w:pStyle w:val="ListBullet"/>
      </w:pPr>
      <w:r w:rsidRPr="00205B39">
        <w:t>typical flow of material supply in and out of the planing and sanding area</w:t>
      </w:r>
    </w:p>
    <w:p w:rsidR="00000000" w:rsidRPr="00205B39" w:rsidP="00205B39">
      <w:pPr>
        <w:pStyle w:val="ListBullet"/>
      </w:pPr>
      <w:r w:rsidRPr="00205B39">
        <w:t>typical w</w:t>
      </w:r>
      <w:r w:rsidRPr="00205B39">
        <w:t>ork flow processes and sanding techniques for optimising thickness, finish and quality of timber and veneer panels</w:t>
      </w:r>
    </w:p>
    <w:p w:rsidR="00000000" w:rsidRPr="00205B39" w:rsidP="00205B39">
      <w:pPr>
        <w:pStyle w:val="ListBullet"/>
      </w:pPr>
      <w:r w:rsidRPr="00205B39">
        <w:t>typical timber and veneer defects and how they affect ability to produce quality finished product:</w:t>
      </w:r>
    </w:p>
    <w:p w:rsidR="00000000" w:rsidRPr="00205B39" w:rsidP="00205B39">
      <w:pPr>
        <w:pStyle w:val="ListBullet2"/>
      </w:pPr>
      <w:r w:rsidRPr="00205B39">
        <w:t>warp</w:t>
      </w:r>
    </w:p>
    <w:p w:rsidR="00000000" w:rsidRPr="00205B39" w:rsidP="00205B39">
      <w:pPr>
        <w:pStyle w:val="ListBullet2"/>
      </w:pPr>
      <w:r w:rsidRPr="00205B39">
        <w:t>wane</w:t>
      </w:r>
    </w:p>
    <w:p w:rsidR="00000000" w:rsidRPr="00205B39" w:rsidP="00205B39">
      <w:pPr>
        <w:pStyle w:val="ListBullet2"/>
      </w:pPr>
      <w:r w:rsidRPr="00205B39">
        <w:t>cupping</w:t>
      </w:r>
    </w:p>
    <w:p w:rsidR="00000000" w:rsidRPr="00205B39" w:rsidP="00205B39">
      <w:pPr>
        <w:pStyle w:val="ListBullet2"/>
      </w:pPr>
      <w:r w:rsidRPr="00205B39">
        <w:t>shakes</w:t>
      </w:r>
    </w:p>
    <w:p w:rsidR="00000000" w:rsidRPr="00205B39" w:rsidP="00205B39">
      <w:pPr>
        <w:pStyle w:val="ListBullet2"/>
      </w:pPr>
      <w:r w:rsidRPr="00205B39">
        <w:t>insect defects</w:t>
      </w:r>
    </w:p>
    <w:p w:rsidR="00000000" w:rsidRPr="00205B39" w:rsidP="00205B39">
      <w:pPr>
        <w:pStyle w:val="ListBullet2"/>
      </w:pPr>
      <w:r w:rsidRPr="00205B39">
        <w:t>knots</w:t>
      </w:r>
    </w:p>
    <w:p w:rsidR="00000000" w:rsidRPr="00205B39" w:rsidP="00205B39">
      <w:pPr>
        <w:pStyle w:val="ListBullet2"/>
      </w:pPr>
      <w:r w:rsidRPr="00205B39">
        <w:t>resin pockets</w:t>
      </w:r>
    </w:p>
    <w:p w:rsidR="00000000" w:rsidRPr="00205B39" w:rsidP="00205B39">
      <w:pPr>
        <w:pStyle w:val="ListBullet2"/>
      </w:pPr>
      <w:r w:rsidRPr="00205B39">
        <w:t>lifting veneer</w:t>
      </w:r>
    </w:p>
    <w:p w:rsidR="00000000" w:rsidRPr="00205B39" w:rsidP="00205B39">
      <w:pPr>
        <w:pStyle w:val="ListBullet2"/>
      </w:pPr>
      <w:r w:rsidRPr="00205B39">
        <w:t>bonding problems</w:t>
      </w:r>
    </w:p>
    <w:p w:rsidR="00000000" w:rsidRPr="00205B39" w:rsidP="00205B39">
      <w:pPr>
        <w:pStyle w:val="ListBullet"/>
      </w:pPr>
      <w:r w:rsidRPr="00205B39">
        <w:t>key features of, and applicable terminology for, industry standard grades for re-classifying quality and use of planed and sanded timber and veneer panels</w:t>
      </w:r>
    </w:p>
    <w:p w:rsidR="00000000" w:rsidRPr="00205B39" w:rsidP="00205B39">
      <w:pPr>
        <w:pStyle w:val="ListBullet"/>
      </w:pPr>
      <w:r w:rsidRPr="00205B39">
        <w:t>purpose, features and operation of equipment use</w:t>
      </w:r>
      <w:r w:rsidRPr="00205B39">
        <w:t>d to plane and sand panels:</w:t>
      </w:r>
    </w:p>
    <w:p w:rsidR="00000000" w:rsidRPr="00205B39" w:rsidP="00205B39">
      <w:pPr>
        <w:pStyle w:val="ListBullet2"/>
      </w:pPr>
      <w:r w:rsidRPr="00205B39">
        <w:t>panel planers or thicknessers</w:t>
      </w:r>
    </w:p>
    <w:p w:rsidR="00000000" w:rsidRPr="00205B39" w:rsidP="00205B39">
      <w:pPr>
        <w:pStyle w:val="ListBullet2"/>
      </w:pPr>
      <w:r w:rsidRPr="00205B39">
        <w:t>surface planers or buzzers</w:t>
      </w:r>
    </w:p>
    <w:p w:rsidR="00000000" w:rsidRPr="00205B39" w:rsidP="00205B39">
      <w:pPr>
        <w:pStyle w:val="ListBullet2"/>
      </w:pPr>
      <w:r w:rsidRPr="00205B39">
        <w:t>drum sanders</w:t>
      </w:r>
    </w:p>
    <w:p w:rsidR="00000000" w:rsidRPr="00205B39" w:rsidP="00205B39">
      <w:pPr>
        <w:pStyle w:val="ListBullet2"/>
      </w:pPr>
      <w:r w:rsidRPr="00205B39">
        <w:t>panel sanders</w:t>
      </w:r>
    </w:p>
    <w:p w:rsidR="00000000" w:rsidRPr="00205B39" w:rsidP="00205B39">
      <w:pPr>
        <w:pStyle w:val="ListBullet2"/>
      </w:pPr>
      <w:r w:rsidRPr="00205B39">
        <w:t>veneer sanders</w:t>
      </w:r>
    </w:p>
    <w:p w:rsidR="00000000" w:rsidRPr="00205B39" w:rsidP="00205B39">
      <w:pPr>
        <w:pStyle w:val="ListBullet2"/>
      </w:pPr>
      <w:r w:rsidRPr="00205B39">
        <w:t>stroke sanders</w:t>
      </w:r>
    </w:p>
    <w:p w:rsidR="00000000" w:rsidRPr="00205B39" w:rsidP="00205B39">
      <w:pPr>
        <w:pStyle w:val="ListBullet2"/>
      </w:pPr>
      <w:r w:rsidRPr="00205B39">
        <w:t>dust extraction equipment:</w:t>
      </w:r>
    </w:p>
    <w:p w:rsidR="00000000" w:rsidRPr="00205B39" w:rsidP="00205B39">
      <w:pPr>
        <w:pStyle w:val="ListBullet"/>
      </w:pPr>
      <w:r w:rsidRPr="00205B39">
        <w:t xml:space="preserve">machine specific dust extraction systems with collection bags </w:t>
      </w:r>
    </w:p>
    <w:p w:rsidR="00000000" w:rsidRPr="00205B39" w:rsidP="00205B39">
      <w:pPr>
        <w:pStyle w:val="ListBullet"/>
      </w:pPr>
      <w:r w:rsidRPr="00205B39">
        <w:t>hopper-based extraction systems</w:t>
      </w:r>
    </w:p>
    <w:p w:rsidR="00000000" w:rsidRPr="00205B39" w:rsidP="00205B39">
      <w:pPr>
        <w:pStyle w:val="ListBullet"/>
      </w:pPr>
      <w:r w:rsidRPr="00205B39">
        <w:t>methods for assessing condition of planer blades and sanding belts</w:t>
      </w:r>
    </w:p>
    <w:p w:rsidR="00000000" w:rsidRPr="00205B39" w:rsidP="00205B39">
      <w:pPr>
        <w:pStyle w:val="ListBullet"/>
      </w:pPr>
      <w:r w:rsidRPr="00205B39">
        <w:t>organisational policies and procedures specific to planing and sanding panels:</w:t>
      </w:r>
    </w:p>
    <w:p w:rsidR="00000000" w:rsidRPr="00205B39" w:rsidP="00205B39">
      <w:pPr>
        <w:pStyle w:val="ListBullet2"/>
      </w:pPr>
      <w:r w:rsidRPr="00205B39">
        <w:t>workplace health and safety with particular emphasis on equipment lock out an</w:t>
      </w:r>
      <w:r w:rsidRPr="00205B39">
        <w:t>d use of personal protective equipment</w:t>
      </w:r>
    </w:p>
    <w:p w:rsidR="00000000" w:rsidRPr="00205B39" w:rsidP="00205B39">
      <w:pPr>
        <w:pStyle w:val="ListBullet2"/>
      </w:pPr>
      <w:r w:rsidRPr="00205B39">
        <w:t>communication reporting lines</w:t>
      </w:r>
    </w:p>
    <w:p w:rsidR="00000000" w:rsidRPr="00205B39" w:rsidP="00205B39">
      <w:pPr>
        <w:pStyle w:val="ListBullet2"/>
      </w:pPr>
      <w:r w:rsidRPr="00205B39">
        <w:t>recording and reporting production outcomes, equipment faults and maintenance requirements</w:t>
      </w:r>
    </w:p>
    <w:p w:rsidR="00000000" w:rsidRPr="00205B39" w:rsidP="00205B39">
      <w:pPr>
        <w:pStyle w:val="ListBullet"/>
      </w:pPr>
      <w:r w:rsidRPr="00205B39">
        <w:t>environmental protection practices for forest products factory settings:</w:t>
      </w:r>
    </w:p>
    <w:p w:rsidR="00000000" w:rsidRPr="00205B39" w:rsidP="00205B39">
      <w:pPr>
        <w:pStyle w:val="ListBullet2"/>
      </w:pPr>
      <w:r w:rsidRPr="00205B39">
        <w:t>reducing water and en</w:t>
      </w:r>
      <w:r w:rsidRPr="00205B39">
        <w:t xml:space="preserve">ergy use </w:t>
      </w:r>
    </w:p>
    <w:p w:rsidR="00000000" w:rsidRPr="00205B39" w:rsidP="00205B39">
      <w:pPr>
        <w:pStyle w:val="ListBullet2"/>
      </w:pPr>
      <w:r w:rsidRPr="00205B39">
        <w:t>cleaning plant, tools and equipment</w:t>
      </w:r>
    </w:p>
    <w:p w:rsidR="00000000" w:rsidRPr="00205B39" w:rsidP="00205B39">
      <w:pPr>
        <w:pStyle w:val="ListBullet2"/>
      </w:pPr>
      <w:r w:rsidRPr="00205B39">
        <w:t>disposing of, recycling and reusing timber and other waste</w:t>
      </w:r>
    </w:p>
    <w:p w:rsidR="00000000" w:rsidRPr="00205B39" w:rsidP="00205B39">
      <w:pPr>
        <w:pStyle w:val="AllowPageBreak"/>
      </w:pPr>
    </w:p>
    <w:p w:rsidR="00000000" w:rsidRPr="00205B39" w:rsidP="00205B39">
      <w:pPr>
        <w:pStyle w:val="Heading1"/>
      </w:pPr>
      <w:bookmarkStart w:id="4" w:name="O_912027"/>
      <w:bookmarkEnd w:id="4"/>
      <w:r w:rsidRPr="00205B39">
        <w:t>Assessment Conditions</w:t>
      </w:r>
    </w:p>
    <w:p w:rsidR="00000000" w:rsidRPr="00205B39" w:rsidP="00205B39">
      <w:pPr>
        <w:pStyle w:val="BodyText"/>
      </w:pPr>
      <w:r w:rsidRPr="00205B39">
        <w:t>The following resources must be made available:</w:t>
      </w:r>
    </w:p>
    <w:p w:rsidR="00000000" w:rsidRPr="00205B39" w:rsidP="00205B39">
      <w:pPr>
        <w:pStyle w:val="ListBullet"/>
      </w:pPr>
      <w:r w:rsidRPr="00205B39">
        <w:t>planing equipment</w:t>
      </w:r>
    </w:p>
    <w:p w:rsidR="00000000" w:rsidRPr="00205B39" w:rsidP="00205B39">
      <w:pPr>
        <w:pStyle w:val="ListBullet"/>
      </w:pPr>
      <w:r w:rsidRPr="00205B39">
        <w:t>sanders including one or more of the following:</w:t>
      </w:r>
    </w:p>
    <w:p w:rsidR="00000000" w:rsidRPr="00205B39" w:rsidP="00205B39">
      <w:pPr>
        <w:pStyle w:val="ListBullet2"/>
      </w:pPr>
      <w:r w:rsidRPr="00205B39">
        <w:t>drum sanders</w:t>
      </w:r>
    </w:p>
    <w:p w:rsidR="00000000" w:rsidRPr="00205B39" w:rsidP="00205B39">
      <w:pPr>
        <w:pStyle w:val="ListBullet2"/>
      </w:pPr>
      <w:r w:rsidRPr="00205B39">
        <w:t>panel sanders</w:t>
      </w:r>
    </w:p>
    <w:p w:rsidR="00000000" w:rsidRPr="00205B39" w:rsidP="00205B39">
      <w:pPr>
        <w:pStyle w:val="ListBullet2"/>
      </w:pPr>
      <w:r w:rsidRPr="00205B39">
        <w:t>veneer sanders</w:t>
      </w:r>
    </w:p>
    <w:p w:rsidR="00000000" w:rsidRPr="00205B39" w:rsidP="00205B39">
      <w:pPr>
        <w:pStyle w:val="ListBullet2"/>
      </w:pPr>
      <w:r w:rsidRPr="00205B39">
        <w:t>stroke sanders</w:t>
      </w:r>
    </w:p>
    <w:p w:rsidR="00000000" w:rsidRPr="00205B39" w:rsidP="00205B39">
      <w:pPr>
        <w:pStyle w:val="ListBullet"/>
      </w:pPr>
      <w:r w:rsidRPr="00205B39">
        <w:t xml:space="preserve">dust extraction equipment </w:t>
      </w:r>
    </w:p>
    <w:p w:rsidR="00000000" w:rsidRPr="00205B39" w:rsidP="00205B39">
      <w:pPr>
        <w:pStyle w:val="ListBullet"/>
      </w:pPr>
      <w:r w:rsidRPr="00205B39">
        <w:t>maintenance tools and equipment for planers and sanders</w:t>
      </w:r>
    </w:p>
    <w:p w:rsidR="00000000" w:rsidRPr="00205B39" w:rsidP="00205B39">
      <w:pPr>
        <w:pStyle w:val="ListBullet"/>
      </w:pPr>
      <w:r w:rsidRPr="00205B39">
        <w:t>consumable planer blades and sanding belts</w:t>
      </w:r>
    </w:p>
    <w:p w:rsidR="00000000" w:rsidRPr="00205B39" w:rsidP="00205B39">
      <w:pPr>
        <w:pStyle w:val="ListBullet"/>
      </w:pPr>
      <w:r w:rsidRPr="00205B39">
        <w:t>personal protective equ</w:t>
      </w:r>
      <w:r w:rsidRPr="00205B39">
        <w:t>ipment suitable for planing and sanding panels</w:t>
      </w:r>
    </w:p>
    <w:p w:rsidR="00000000" w:rsidRPr="00205B39" w:rsidP="00205B39">
      <w:pPr>
        <w:pStyle w:val="ListBullet"/>
      </w:pPr>
      <w:r w:rsidRPr="00205B39">
        <w:t>commercial panels</w:t>
      </w:r>
    </w:p>
    <w:p w:rsidR="00000000" w:rsidRPr="00205B39" w:rsidP="00205B39">
      <w:pPr>
        <w:pStyle w:val="ListBullet"/>
      </w:pPr>
      <w:r w:rsidRPr="00205B39">
        <w:t>manufacturers’ instructions for use and maintenance of equipment</w:t>
      </w:r>
    </w:p>
    <w:p w:rsidR="00000000" w:rsidRPr="00205B39" w:rsidP="00205B39">
      <w:pPr>
        <w:pStyle w:val="ListBullet"/>
      </w:pPr>
      <w:r w:rsidRPr="00205B39">
        <w:t>work order with specific instructions for planing and sanding panels</w:t>
      </w:r>
    </w:p>
    <w:p w:rsidR="00000000" w:rsidRPr="00205B39" w:rsidP="00205B39">
      <w:pPr>
        <w:pStyle w:val="ListBullet"/>
      </w:pPr>
      <w:r w:rsidRPr="00205B39">
        <w:t>template documents for recording production outcomes, equ</w:t>
      </w:r>
      <w:r w:rsidRPr="00205B39">
        <w:t>ipment faults and maintenance requirements</w:t>
      </w:r>
    </w:p>
    <w:p w:rsidR="00000000" w:rsidRPr="00205B39" w:rsidP="00205B39">
      <w:pPr>
        <w:pStyle w:val="ListBullet"/>
      </w:pPr>
      <w:r w:rsidRPr="00205B39">
        <w:t>organisational policies and procedures for planing and sanding panels.</w:t>
      </w:r>
    </w:p>
    <w:p w:rsidR="00000000" w:rsidRPr="00205B39" w:rsidP="00205B39">
      <w:pPr>
        <w:pStyle w:val="BodyText"/>
      </w:pPr>
    </w:p>
    <w:p w:rsidR="00000000" w:rsidRPr="00205B39" w:rsidP="00205B39">
      <w:pPr>
        <w:pStyle w:val="BodyText"/>
      </w:pPr>
      <w:r w:rsidRPr="00205B39">
        <w:t xml:space="preserve">Competency is to be assessed in the workplace or a simulated environment that accurately reflects performance in a real workplace setting. </w:t>
      </w:r>
    </w:p>
    <w:p w:rsidR="00000000" w:rsidRPr="00205B39" w:rsidP="00205B39">
      <w:pPr>
        <w:pStyle w:val="BodyText"/>
      </w:pPr>
      <w:r w:rsidRPr="00205B39">
        <w:rPr>
          <w:rStyle w:val="SpecialBold"/>
        </w:rPr>
        <w:t>Assessor requirements</w:t>
      </w:r>
    </w:p>
    <w:p w:rsidR="00000000" w:rsidRPr="00205B39" w:rsidP="00205B39">
      <w:pPr>
        <w:pStyle w:val="BodyText"/>
      </w:pPr>
      <w:r w:rsidRPr="00205B39">
        <w:t>Assessors must:</w:t>
      </w:r>
    </w:p>
    <w:p w:rsidR="00000000" w:rsidRPr="00205B39" w:rsidP="00205B39">
      <w:pPr>
        <w:pStyle w:val="ListBullet"/>
      </w:pPr>
      <w:r w:rsidRPr="00205B39">
        <w:t>hold the appropriate assessor competency standards as outlined in regulations; and</w:t>
      </w:r>
    </w:p>
    <w:p w:rsidR="00000000" w:rsidRPr="00205B39" w:rsidP="00205B39">
      <w:pPr>
        <w:pStyle w:val="ListBullet"/>
      </w:pPr>
      <w:r w:rsidRPr="00205B39">
        <w:t>be able to demonstrate vocational competencies at least to the level being assessed; and</w:t>
      </w:r>
    </w:p>
    <w:p w:rsidR="00000000" w:rsidRPr="00205B39" w:rsidP="00205B39">
      <w:pPr>
        <w:pStyle w:val="ListBullet"/>
      </w:pPr>
      <w:r w:rsidRPr="00205B39">
        <w:t>be able to demonstrate how they are continuin</w:t>
      </w:r>
      <w:r w:rsidRPr="00205B39">
        <w:t xml:space="preserve">g to develop their VET knowledge and skills as well as maintaining their industry currency and assessor competence. </w:t>
      </w:r>
    </w:p>
    <w:p w:rsidR="00000000" w:rsidRPr="00205B39" w:rsidP="00205B39">
      <w:pPr>
        <w:pStyle w:val="AllowPageBreak"/>
      </w:pPr>
    </w:p>
    <w:p w:rsidR="00000000" w:rsidRPr="00205B39" w:rsidP="00205B39">
      <w:pPr>
        <w:pStyle w:val="Heading1"/>
      </w:pPr>
      <w:bookmarkStart w:id="5" w:name="O_912030"/>
      <w:bookmarkEnd w:id="5"/>
      <w:r w:rsidRPr="00205B39">
        <w:t>Links</w:t>
      </w:r>
    </w:p>
    <w:p w:rsidR="00000000" w:rsidRPr="00205B39" w:rsidP="00205B39">
      <w:pPr>
        <w:pStyle w:val="BodyText"/>
      </w:pPr>
      <w:r w:rsidRPr="00205B39">
        <w:t>Companion Volume implementation guides are found in VETNet - https://vetnet.education.gov.au/Pages/TrainingDocs.aspx</w:t>
      </w:r>
      <w:r w:rsidRPr="00205B39">
        <w:t>?q=0d96fe23-5747-4c01-9d6f-3509ff8d3d47</w:t>
      </w:r>
    </w:p>
    <w:p w:rsidR="00000000" w:rsidRPr="00205B39" w:rsidP="00205B39"/>
    <w:sectPr w:rsidSect="00205B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B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B39" w:rsidRPr="006A5F02" w:rsidP="006A5F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B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F02" w:rsidP="00205B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A5F02" w:rsidP="00205B39">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6A5F02" w:rsidP="00205B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B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F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5B39" w:rsidRPr="006A5F02" w:rsidP="006A5F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B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F02" w:rsidRPr="002D2AF8" w:rsidP="00205B39">
    <w:pPr>
      <w:pStyle w:val="Header"/>
      <w:framePr w:wrap="around"/>
    </w:pPr>
    <w:r>
      <w:fldChar w:fldCharType="begin"/>
    </w:r>
    <w:r>
      <w:instrText xml:space="preserve"> TITLE   \* MERGEFORMAT </w:instrText>
    </w:r>
    <w:r>
      <w:fldChar w:fldCharType="separate"/>
    </w:r>
    <w:r>
      <w:t>Assessment Requirements for FWPCOT3228 Plane/sand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2018</w:t>
    </w:r>
    <w:r>
      <w:fldChar w:fldCharType="end"/>
    </w:r>
  </w:p>
  <w:p w:rsidR="006A5F02" w:rsidP="00205B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B42D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0C8A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8CC8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5B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5B39"/>
    <w:pPr>
      <w:spacing w:before="360" w:after="60"/>
      <w:outlineLvl w:val="0"/>
    </w:pPr>
    <w:rPr>
      <w:sz w:val="32"/>
    </w:rPr>
  </w:style>
  <w:style w:type="paragraph" w:styleId="Heading2">
    <w:name w:val="heading 2"/>
    <w:basedOn w:val="HeadingBase"/>
    <w:next w:val="BodyText"/>
    <w:link w:val="Heading2Char"/>
    <w:qFormat/>
    <w:rsid w:val="00205B39"/>
    <w:pPr>
      <w:keepLines/>
      <w:spacing w:before="240" w:after="120"/>
      <w:outlineLvl w:val="1"/>
    </w:pPr>
    <w:rPr>
      <w:sz w:val="28"/>
      <w:szCs w:val="40"/>
    </w:rPr>
  </w:style>
  <w:style w:type="paragraph" w:styleId="Heading3">
    <w:name w:val="heading 3"/>
    <w:basedOn w:val="HeadingBase"/>
    <w:next w:val="BodyText"/>
    <w:link w:val="Heading3Char"/>
    <w:qFormat/>
    <w:rsid w:val="00205B39"/>
    <w:pPr>
      <w:spacing w:before="180" w:after="120"/>
      <w:outlineLvl w:val="2"/>
    </w:pPr>
    <w:rPr>
      <w:spacing w:val="-10"/>
      <w:kern w:val="32"/>
    </w:rPr>
  </w:style>
  <w:style w:type="paragraph" w:styleId="Heading4">
    <w:name w:val="heading 4"/>
    <w:basedOn w:val="HeadingBase"/>
    <w:next w:val="BodyText"/>
    <w:link w:val="Heading4Char"/>
    <w:qFormat/>
    <w:rsid w:val="00205B39"/>
    <w:pPr>
      <w:spacing w:before="160" w:after="120"/>
      <w:outlineLvl w:val="3"/>
    </w:pPr>
    <w:rPr>
      <w:sz w:val="22"/>
    </w:rPr>
  </w:style>
  <w:style w:type="paragraph" w:styleId="Heading5">
    <w:name w:val="heading 5"/>
    <w:basedOn w:val="HeadingBase"/>
    <w:next w:val="Normal"/>
    <w:link w:val="Heading5Char"/>
    <w:qFormat/>
    <w:rsid w:val="00205B39"/>
    <w:pPr>
      <w:spacing w:before="80"/>
      <w:outlineLvl w:val="4"/>
    </w:pPr>
    <w:rPr>
      <w:color w:val="918585"/>
      <w:sz w:val="20"/>
    </w:rPr>
  </w:style>
  <w:style w:type="paragraph" w:styleId="Heading6">
    <w:name w:val="heading 6"/>
    <w:basedOn w:val="HeadingBase"/>
    <w:next w:val="Normal"/>
    <w:link w:val="Heading6Char"/>
    <w:qFormat/>
    <w:rsid w:val="00205B39"/>
    <w:pPr>
      <w:spacing w:before="60"/>
      <w:outlineLvl w:val="5"/>
    </w:pPr>
    <w:rPr>
      <w:color w:val="918585"/>
      <w:sz w:val="20"/>
    </w:rPr>
  </w:style>
  <w:style w:type="paragraph" w:styleId="Heading7">
    <w:name w:val="heading 7"/>
    <w:basedOn w:val="Normal"/>
    <w:next w:val="Normal"/>
    <w:link w:val="Heading7Char"/>
    <w:qFormat/>
    <w:rsid w:val="00205B39"/>
    <w:pPr>
      <w:ind w:left="720"/>
      <w:outlineLvl w:val="6"/>
    </w:pPr>
    <w:rPr>
      <w:i/>
    </w:rPr>
  </w:style>
  <w:style w:type="paragraph" w:styleId="Heading8">
    <w:name w:val="heading 8"/>
    <w:basedOn w:val="Normal"/>
    <w:next w:val="Normal"/>
    <w:link w:val="Heading8Char"/>
    <w:qFormat/>
    <w:rsid w:val="00205B39"/>
    <w:pPr>
      <w:ind w:left="720"/>
      <w:outlineLvl w:val="7"/>
    </w:pPr>
    <w:rPr>
      <w:i/>
    </w:rPr>
  </w:style>
  <w:style w:type="paragraph" w:styleId="Heading9">
    <w:name w:val="heading 9"/>
    <w:basedOn w:val="Normal"/>
    <w:next w:val="Normal"/>
    <w:link w:val="Heading9Char"/>
    <w:qFormat/>
    <w:rsid w:val="00205B39"/>
    <w:pPr>
      <w:ind w:left="720"/>
      <w:outlineLvl w:val="8"/>
    </w:pPr>
    <w:rPr>
      <w:i/>
    </w:rPr>
  </w:style>
  <w:style w:type="character" w:default="1" w:styleId="DefaultParagraphFont">
    <w:name w:val="Default Paragraph Font"/>
    <w:uiPriority w:val="1"/>
    <w:unhideWhenUsed/>
    <w:rsid w:val="00205B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5B39"/>
  </w:style>
  <w:style w:type="character" w:customStyle="1" w:styleId="Heading1Char">
    <w:name w:val="Heading 1 Char"/>
    <w:basedOn w:val="DefaultParagraphFont"/>
    <w:link w:val="Heading1"/>
    <w:rsid w:val="00205B39"/>
    <w:rPr>
      <w:rFonts w:ascii="Times New Roman" w:eastAsia="Times New Roman" w:hAnsi="Times New Roman" w:cs="Times New Roman"/>
      <w:b/>
      <w:sz w:val="32"/>
      <w:szCs w:val="20"/>
      <w:lang w:eastAsia="en-US"/>
    </w:rPr>
  </w:style>
  <w:style w:type="paragraph" w:styleId="BodyText">
    <w:name w:val="Body Text"/>
    <w:basedOn w:val="Normal"/>
    <w:link w:val="BodyTextChar"/>
    <w:rsid w:val="00205B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5B39"/>
    <w:rPr>
      <w:rFonts w:ascii="Times New Roman" w:eastAsia="Times New Roman" w:hAnsi="Times New Roman" w:cs="Times New Roman"/>
      <w:sz w:val="24"/>
      <w:lang w:eastAsia="en-US"/>
    </w:rPr>
  </w:style>
  <w:style w:type="paragraph" w:styleId="ListBullet">
    <w:name w:val="List Bullet"/>
    <w:basedOn w:val="List"/>
    <w:rsid w:val="00205B39"/>
    <w:pPr>
      <w:numPr>
        <w:numId w:val="13"/>
      </w:numPr>
      <w:tabs>
        <w:tab w:val="clear" w:pos="340"/>
      </w:tabs>
      <w:spacing w:before="40" w:after="40"/>
    </w:pPr>
  </w:style>
  <w:style w:type="character" w:customStyle="1" w:styleId="SpecialBold">
    <w:name w:val="Special Bold"/>
    <w:basedOn w:val="DefaultParagraphFont"/>
    <w:rsid w:val="00205B39"/>
    <w:rPr>
      <w:b/>
      <w:spacing w:val="0"/>
    </w:rPr>
  </w:style>
  <w:style w:type="paragraph" w:styleId="ListBullet2">
    <w:name w:val="List Bullet 2"/>
    <w:basedOn w:val="List2"/>
    <w:rsid w:val="00205B39"/>
    <w:pPr>
      <w:numPr>
        <w:numId w:val="14"/>
      </w:numPr>
      <w:tabs>
        <w:tab w:val="clear" w:pos="680"/>
      </w:tabs>
    </w:pPr>
  </w:style>
  <w:style w:type="paragraph" w:customStyle="1" w:styleId="SuperHeading">
    <w:name w:val="SuperHeading"/>
    <w:basedOn w:val="Normal"/>
    <w:rsid w:val="00205B39"/>
    <w:pPr>
      <w:spacing w:before="240" w:after="120"/>
      <w:outlineLvl w:val="0"/>
    </w:pPr>
    <w:rPr>
      <w:rFonts w:ascii="Times New Roman" w:hAnsi="Times New Roman"/>
      <w:b/>
      <w:sz w:val="32"/>
    </w:rPr>
  </w:style>
  <w:style w:type="paragraph" w:customStyle="1" w:styleId="AllowPageBreak">
    <w:name w:val="AllowPageBreak"/>
    <w:rsid w:val="00205B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5B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5B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5B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5B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5B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5B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5B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5B39"/>
    <w:rPr>
      <w:rFonts w:ascii="Courier New" w:eastAsia="Times New Roman" w:hAnsi="Courier New" w:cs="Times New Roman"/>
      <w:i/>
      <w:szCs w:val="20"/>
      <w:lang w:eastAsia="en-US"/>
    </w:rPr>
  </w:style>
  <w:style w:type="paragraph" w:customStyle="1" w:styleId="HeadingBase">
    <w:name w:val="Heading Base"/>
    <w:rsid w:val="00205B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5B39"/>
    <w:pPr>
      <w:tabs>
        <w:tab w:val="right" w:leader="dot" w:pos="9072"/>
      </w:tabs>
      <w:ind w:left="567"/>
    </w:pPr>
    <w:rPr>
      <w:szCs w:val="22"/>
    </w:rPr>
  </w:style>
  <w:style w:type="paragraph" w:customStyle="1" w:styleId="TOCBase">
    <w:name w:val="TOC Base"/>
    <w:rsid w:val="00205B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5B39"/>
    <w:pPr>
      <w:tabs>
        <w:tab w:val="right" w:leader="dot" w:pos="9072"/>
      </w:tabs>
      <w:spacing w:before="40" w:after="40"/>
      <w:ind w:left="284"/>
    </w:pPr>
    <w:rPr>
      <w:rFonts w:ascii="Times New Roman" w:hAnsi="Times New Roman"/>
    </w:rPr>
  </w:style>
  <w:style w:type="paragraph" w:styleId="TOC1">
    <w:name w:val="toc 1"/>
    <w:basedOn w:val="TOCBase"/>
    <w:next w:val="Normal"/>
    <w:rsid w:val="00205B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5B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5B39"/>
    <w:rPr>
      <w:rFonts w:ascii="Times New Roman" w:eastAsia="Times New Roman" w:hAnsi="Times New Roman" w:cs="Times New Roman"/>
      <w:sz w:val="16"/>
      <w:lang w:eastAsia="en-US"/>
    </w:rPr>
  </w:style>
  <w:style w:type="paragraph" w:styleId="Title">
    <w:name w:val="Title"/>
    <w:basedOn w:val="HeadingBase"/>
    <w:link w:val="TitleChar"/>
    <w:qFormat/>
    <w:rsid w:val="00205B39"/>
    <w:pPr>
      <w:spacing w:before="5040"/>
      <w:jc w:val="center"/>
    </w:pPr>
    <w:rPr>
      <w:sz w:val="48"/>
      <w:szCs w:val="72"/>
      <w:lang w:val="en-US"/>
    </w:rPr>
  </w:style>
  <w:style w:type="character" w:customStyle="1" w:styleId="TitleChar">
    <w:name w:val="Title Char"/>
    <w:basedOn w:val="DefaultParagraphFont"/>
    <w:link w:val="Title"/>
    <w:rsid w:val="00205B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5B39"/>
    <w:pPr>
      <w:tabs>
        <w:tab w:val="left" w:pos="3600"/>
        <w:tab w:val="left" w:pos="3958"/>
      </w:tabs>
    </w:pPr>
  </w:style>
  <w:style w:type="paragraph" w:styleId="List">
    <w:name w:val="List"/>
    <w:basedOn w:val="BodyText"/>
    <w:next w:val="BodyText"/>
    <w:rsid w:val="00205B39"/>
    <w:pPr>
      <w:tabs>
        <w:tab w:val="left" w:pos="340"/>
      </w:tabs>
      <w:spacing w:before="60" w:after="60"/>
      <w:ind w:left="340" w:hanging="340"/>
    </w:pPr>
  </w:style>
  <w:style w:type="paragraph" w:customStyle="1" w:styleId="Note">
    <w:name w:val="Note"/>
    <w:basedOn w:val="BodyText"/>
    <w:rsid w:val="00205B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5B39"/>
    <w:pPr>
      <w:framePr w:wrap="auto" w:hAnchor="text" w:y="6049"/>
    </w:pPr>
    <w:rPr>
      <w:color w:val="000000"/>
      <w:sz w:val="40"/>
    </w:rPr>
  </w:style>
  <w:style w:type="paragraph" w:customStyle="1" w:styleId="TOCTitle">
    <w:name w:val="TOCTitle"/>
    <w:basedOn w:val="Heading1"/>
    <w:rsid w:val="00205B39"/>
    <w:pPr>
      <w:spacing w:after="240"/>
      <w:jc w:val="center"/>
      <w:outlineLvl w:val="9"/>
    </w:pPr>
    <w:rPr>
      <w:caps/>
    </w:rPr>
  </w:style>
  <w:style w:type="paragraph" w:customStyle="1" w:styleId="Version">
    <w:name w:val="Version"/>
    <w:rsid w:val="00205B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5B39"/>
    <w:pPr>
      <w:keepNext w:val="0"/>
      <w:tabs>
        <w:tab w:val="right" w:pos="4176"/>
      </w:tabs>
      <w:ind w:left="198" w:hanging="198"/>
    </w:pPr>
    <w:rPr>
      <w:rFonts w:ascii="Garamond" w:hAnsi="Garamond"/>
    </w:rPr>
  </w:style>
  <w:style w:type="paragraph" w:styleId="IndexHeading">
    <w:name w:val="index heading"/>
    <w:basedOn w:val="Normal"/>
    <w:next w:val="Index1"/>
    <w:semiHidden/>
    <w:rsid w:val="00205B39"/>
    <w:pPr>
      <w:spacing w:before="120" w:after="120"/>
    </w:pPr>
    <w:rPr>
      <w:rFonts w:ascii="Arial" w:hAnsi="Arial"/>
      <w:b/>
      <w:color w:val="918585"/>
      <w:sz w:val="24"/>
    </w:rPr>
  </w:style>
  <w:style w:type="paragraph" w:styleId="Header">
    <w:name w:val="header"/>
    <w:basedOn w:val="Normal"/>
    <w:link w:val="HeaderChar"/>
    <w:rsid w:val="00205B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5B39"/>
    <w:rPr>
      <w:rFonts w:ascii="Times New Roman" w:eastAsia="Times New Roman" w:hAnsi="Times New Roman" w:cs="Times New Roman"/>
      <w:sz w:val="16"/>
      <w:szCs w:val="20"/>
      <w:lang w:val="en-GB" w:eastAsia="en-US"/>
    </w:rPr>
  </w:style>
  <w:style w:type="paragraph" w:customStyle="1" w:styleId="Chapter">
    <w:name w:val="Chapter"/>
    <w:basedOn w:val="Normal"/>
    <w:rsid w:val="00205B39"/>
    <w:pPr>
      <w:spacing w:before="240"/>
    </w:pPr>
    <w:rPr>
      <w:rFonts w:ascii="Times New Roman" w:hAnsi="Times New Roman"/>
      <w:smallCaps/>
      <w:spacing w:val="80"/>
      <w:sz w:val="28"/>
    </w:rPr>
  </w:style>
  <w:style w:type="paragraph" w:customStyle="1" w:styleId="InChapter">
    <w:name w:val="InChapter"/>
    <w:basedOn w:val="Heading3"/>
    <w:rsid w:val="00205B39"/>
    <w:pPr>
      <w:spacing w:after="240"/>
      <w:outlineLvl w:val="9"/>
    </w:pPr>
    <w:rPr>
      <w:noProof/>
    </w:rPr>
  </w:style>
  <w:style w:type="paragraph" w:styleId="Index2">
    <w:name w:val="index 2"/>
    <w:basedOn w:val="Normal"/>
    <w:next w:val="Normal"/>
    <w:semiHidden/>
    <w:rsid w:val="00205B39"/>
    <w:pPr>
      <w:tabs>
        <w:tab w:val="right" w:pos="4176"/>
      </w:tabs>
      <w:ind w:left="568" w:hanging="284"/>
    </w:pPr>
    <w:rPr>
      <w:rFonts w:ascii="Garamond" w:hAnsi="Garamond"/>
    </w:rPr>
  </w:style>
  <w:style w:type="paragraph" w:customStyle="1" w:styleId="Byline">
    <w:name w:val="Byline"/>
    <w:rsid w:val="00205B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5B39"/>
    <w:pPr>
      <w:tabs>
        <w:tab w:val="clear" w:pos="3600"/>
        <w:tab w:val="clear" w:pos="3958"/>
      </w:tabs>
      <w:jc w:val="right"/>
    </w:pPr>
  </w:style>
  <w:style w:type="character" w:styleId="Emphasis">
    <w:name w:val="Emphasis"/>
    <w:basedOn w:val="DefaultParagraphFont"/>
    <w:qFormat/>
    <w:rsid w:val="00205B39"/>
    <w:rPr>
      <w:i/>
    </w:rPr>
  </w:style>
  <w:style w:type="paragraph" w:styleId="Caption">
    <w:name w:val="caption"/>
    <w:basedOn w:val="BodyText"/>
    <w:next w:val="Normal"/>
    <w:qFormat/>
    <w:rsid w:val="00205B39"/>
    <w:pPr>
      <w:framePr w:w="2268" w:hSpace="181" w:vSpace="181" w:wrap="around" w:vAnchor="text" w:hAnchor="page" w:x="1135" w:y="285" w:anchorLock="1"/>
    </w:pPr>
    <w:rPr>
      <w:i/>
    </w:rPr>
  </w:style>
  <w:style w:type="paragraph" w:customStyle="1" w:styleId="MiniTOCTitle">
    <w:name w:val="MiniTOCTitle"/>
    <w:basedOn w:val="Heading4"/>
    <w:rsid w:val="00205B39"/>
    <w:pPr>
      <w:spacing w:before="240"/>
      <w:outlineLvl w:val="9"/>
    </w:pPr>
    <w:rPr>
      <w:noProof/>
      <w:sz w:val="24"/>
    </w:rPr>
  </w:style>
  <w:style w:type="paragraph" w:customStyle="1" w:styleId="MiniTOCItem">
    <w:name w:val="MiniTOCItem"/>
    <w:basedOn w:val="ListBullet"/>
    <w:rsid w:val="00205B39"/>
    <w:pPr>
      <w:numPr>
        <w:numId w:val="0"/>
      </w:numPr>
      <w:tabs>
        <w:tab w:val="right" w:leader="dot" w:pos="6521"/>
      </w:tabs>
      <w:spacing w:before="0" w:after="0"/>
    </w:pPr>
  </w:style>
  <w:style w:type="paragraph" w:customStyle="1" w:styleId="TOFTitle">
    <w:name w:val="TOFTitle"/>
    <w:basedOn w:val="TOCTitle"/>
    <w:rsid w:val="00205B39"/>
  </w:style>
  <w:style w:type="paragraph" w:styleId="TableofFigures">
    <w:name w:val="table of figures"/>
    <w:basedOn w:val="Normal"/>
    <w:next w:val="Normal"/>
    <w:semiHidden/>
    <w:rsid w:val="00205B39"/>
    <w:pPr>
      <w:tabs>
        <w:tab w:val="right" w:leader="dot" w:pos="9072"/>
      </w:tabs>
      <w:ind w:left="970" w:hanging="403"/>
    </w:pPr>
    <w:rPr>
      <w:rFonts w:ascii="Times New Roman" w:hAnsi="Times New Roman"/>
      <w:b/>
    </w:rPr>
  </w:style>
  <w:style w:type="paragraph" w:styleId="ListNumber">
    <w:name w:val="List Number"/>
    <w:basedOn w:val="List"/>
    <w:rsid w:val="00205B39"/>
    <w:pPr>
      <w:numPr>
        <w:numId w:val="11"/>
      </w:numPr>
    </w:pPr>
  </w:style>
  <w:style w:type="character" w:customStyle="1" w:styleId="WingdingSymbols">
    <w:name w:val="Wingding Symbols"/>
    <w:rsid w:val="00205B39"/>
    <w:rPr>
      <w:rFonts w:ascii="Wingdings" w:hAnsi="Wingdings"/>
    </w:rPr>
  </w:style>
  <w:style w:type="paragraph" w:customStyle="1" w:styleId="TableHeading">
    <w:name w:val="Table Heading"/>
    <w:basedOn w:val="HeadingBase"/>
    <w:rsid w:val="00205B39"/>
    <w:pPr>
      <w:keepLines/>
      <w:pBdr>
        <w:bottom w:val="single" w:sz="6" w:space="1" w:color="918585"/>
      </w:pBdr>
      <w:spacing w:before="240"/>
    </w:pPr>
  </w:style>
  <w:style w:type="character" w:customStyle="1" w:styleId="HotSpot">
    <w:name w:val="HotSpot"/>
    <w:rsid w:val="00205B39"/>
    <w:rPr>
      <w:color w:val="0033CC"/>
      <w:u w:val="none"/>
    </w:rPr>
  </w:style>
  <w:style w:type="paragraph" w:customStyle="1" w:styleId="BodyTextRight">
    <w:name w:val="Body Text Right"/>
    <w:basedOn w:val="BodyText"/>
    <w:rsid w:val="00205B39"/>
    <w:pPr>
      <w:spacing w:before="0" w:after="0"/>
      <w:jc w:val="right"/>
    </w:pPr>
  </w:style>
  <w:style w:type="paragraph" w:styleId="Index3">
    <w:name w:val="index 3"/>
    <w:basedOn w:val="ListNumber2"/>
    <w:next w:val="Normal"/>
    <w:semiHidden/>
    <w:rsid w:val="00205B39"/>
    <w:pPr>
      <w:numPr>
        <w:numId w:val="0"/>
      </w:numPr>
      <w:tabs>
        <w:tab w:val="right" w:leader="dot" w:pos="4176"/>
      </w:tabs>
    </w:pPr>
  </w:style>
  <w:style w:type="paragraph" w:styleId="ListNumber2">
    <w:name w:val="List Number 2"/>
    <w:basedOn w:val="List2"/>
    <w:rsid w:val="00205B39"/>
    <w:pPr>
      <w:numPr>
        <w:numId w:val="10"/>
      </w:numPr>
      <w:tabs>
        <w:tab w:val="clear" w:pos="1060"/>
      </w:tabs>
    </w:pPr>
  </w:style>
  <w:style w:type="paragraph" w:customStyle="1" w:styleId="MarginNote">
    <w:name w:val="Margin Note"/>
    <w:basedOn w:val="BodyText"/>
    <w:rsid w:val="00205B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5B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5B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5B39"/>
    <w:rPr>
      <w:sz w:val="32"/>
    </w:rPr>
  </w:style>
  <w:style w:type="paragraph" w:customStyle="1" w:styleId="HeadingProcedure">
    <w:name w:val="Heading Procedure"/>
    <w:basedOn w:val="HeadingBase"/>
    <w:next w:val="Normal"/>
    <w:rsid w:val="00205B39"/>
    <w:pPr>
      <w:tabs>
        <w:tab w:val="left" w:pos="0"/>
      </w:tabs>
      <w:spacing w:before="120" w:after="60"/>
    </w:pPr>
    <w:rPr>
      <w:i/>
      <w:color w:val="918585"/>
      <w:sz w:val="22"/>
    </w:rPr>
  </w:style>
  <w:style w:type="paragraph" w:customStyle="1" w:styleId="TableBodyText">
    <w:name w:val="Table Body Text"/>
    <w:basedOn w:val="BodyText"/>
    <w:rsid w:val="00205B39"/>
    <w:pPr>
      <w:spacing w:before="60" w:after="60"/>
    </w:pPr>
  </w:style>
  <w:style w:type="paragraph" w:styleId="ListContinue">
    <w:name w:val="List Continue"/>
    <w:basedOn w:val="List"/>
    <w:rsid w:val="00205B39"/>
    <w:pPr>
      <w:ind w:firstLine="0"/>
    </w:pPr>
  </w:style>
  <w:style w:type="paragraph" w:customStyle="1" w:styleId="ListNote">
    <w:name w:val="List Note"/>
    <w:basedOn w:val="List"/>
    <w:rsid w:val="00205B39"/>
    <w:pPr>
      <w:pBdr>
        <w:top w:val="single" w:sz="6" w:space="2" w:color="918585"/>
        <w:bottom w:val="single" w:sz="6" w:space="2" w:color="918585"/>
      </w:pBdr>
      <w:tabs>
        <w:tab w:val="left" w:pos="1021"/>
      </w:tabs>
      <w:ind w:firstLine="0"/>
    </w:pPr>
  </w:style>
  <w:style w:type="paragraph" w:customStyle="1" w:styleId="Warning">
    <w:name w:val="Warning"/>
    <w:basedOn w:val="BodyText"/>
    <w:rsid w:val="00205B39"/>
    <w:pPr>
      <w:shd w:val="clear" w:color="auto" w:fill="D9D9D9"/>
      <w:tabs>
        <w:tab w:val="left" w:pos="992"/>
      </w:tabs>
      <w:ind w:left="119" w:right="119"/>
    </w:pPr>
    <w:rPr>
      <w:sz w:val="20"/>
    </w:rPr>
  </w:style>
  <w:style w:type="paragraph" w:customStyle="1" w:styleId="MarginIcons">
    <w:name w:val="Margin Icons"/>
    <w:basedOn w:val="BodyText"/>
    <w:rsid w:val="00205B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5B39"/>
    <w:rPr>
      <w:rFonts w:ascii="Courier New" w:hAnsi="Courier New"/>
    </w:rPr>
  </w:style>
  <w:style w:type="paragraph" w:customStyle="1" w:styleId="NoteBullet">
    <w:name w:val="Note Bullet"/>
    <w:basedOn w:val="Note"/>
    <w:rsid w:val="00205B39"/>
    <w:pPr>
      <w:tabs>
        <w:tab w:val="clear" w:pos="680"/>
      </w:tabs>
      <w:spacing w:before="60" w:after="60"/>
    </w:pPr>
  </w:style>
  <w:style w:type="paragraph" w:customStyle="1" w:styleId="SubHeading2">
    <w:name w:val="SubHeading2"/>
    <w:basedOn w:val="HeadingBase"/>
    <w:rsid w:val="00205B39"/>
    <w:pPr>
      <w:spacing w:before="240" w:after="60"/>
    </w:pPr>
    <w:rPr>
      <w:sz w:val="20"/>
    </w:rPr>
  </w:style>
  <w:style w:type="paragraph" w:customStyle="1" w:styleId="SubHeading1">
    <w:name w:val="SubHeading1"/>
    <w:basedOn w:val="HeadingBase"/>
    <w:rsid w:val="00205B39"/>
    <w:pPr>
      <w:spacing w:before="240" w:after="60"/>
    </w:pPr>
    <w:rPr>
      <w:color w:val="918585"/>
      <w:sz w:val="22"/>
    </w:rPr>
  </w:style>
  <w:style w:type="paragraph" w:customStyle="1" w:styleId="SideHeading">
    <w:name w:val="Side Heading"/>
    <w:basedOn w:val="HeadingBase"/>
    <w:rsid w:val="00205B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5B39"/>
    <w:pPr>
      <w:numPr>
        <w:numId w:val="12"/>
      </w:numPr>
    </w:pPr>
  </w:style>
  <w:style w:type="paragraph" w:styleId="PlainText">
    <w:name w:val="Plain Text"/>
    <w:basedOn w:val="Normal"/>
    <w:link w:val="PlainTextChar"/>
    <w:rsid w:val="00205B39"/>
    <w:rPr>
      <w:sz w:val="20"/>
    </w:rPr>
  </w:style>
  <w:style w:type="character" w:customStyle="1" w:styleId="PlainTextChar">
    <w:name w:val="Plain Text Char"/>
    <w:basedOn w:val="DefaultParagraphFont"/>
    <w:link w:val="PlainText"/>
    <w:rsid w:val="00205B39"/>
    <w:rPr>
      <w:rFonts w:ascii="Courier New" w:eastAsia="Times New Roman" w:hAnsi="Courier New" w:cs="Times New Roman"/>
      <w:sz w:val="20"/>
      <w:szCs w:val="20"/>
      <w:lang w:eastAsia="en-US"/>
    </w:rPr>
  </w:style>
  <w:style w:type="character" w:customStyle="1" w:styleId="MenuOption">
    <w:name w:val="Menu Option"/>
    <w:basedOn w:val="DefaultParagraphFont"/>
    <w:rsid w:val="00205B39"/>
    <w:rPr>
      <w:b/>
      <w:smallCaps/>
    </w:rPr>
  </w:style>
  <w:style w:type="paragraph" w:customStyle="1" w:styleId="TableListNumber">
    <w:name w:val="Table List Number"/>
    <w:basedOn w:val="ListNumber"/>
    <w:rsid w:val="00205B39"/>
    <w:pPr>
      <w:numPr>
        <w:numId w:val="0"/>
      </w:numPr>
    </w:pPr>
  </w:style>
  <w:style w:type="paragraph" w:styleId="TOC4">
    <w:name w:val="toc 4"/>
    <w:basedOn w:val="TOCBase"/>
    <w:next w:val="Normal"/>
    <w:semiHidden/>
    <w:rsid w:val="00205B39"/>
    <w:pPr>
      <w:tabs>
        <w:tab w:val="right" w:leader="dot" w:pos="9071"/>
      </w:tabs>
      <w:ind w:left="1701"/>
    </w:pPr>
  </w:style>
  <w:style w:type="paragraph" w:customStyle="1" w:styleId="ListAlpha">
    <w:name w:val="List Alpha"/>
    <w:basedOn w:val="List"/>
    <w:rsid w:val="00205B39"/>
    <w:pPr>
      <w:numPr>
        <w:numId w:val="9"/>
      </w:numPr>
    </w:pPr>
  </w:style>
  <w:style w:type="paragraph" w:customStyle="1" w:styleId="ListAlpha2">
    <w:name w:val="List Alpha 2"/>
    <w:basedOn w:val="List2"/>
    <w:rsid w:val="00205B39"/>
    <w:pPr>
      <w:numPr>
        <w:numId w:val="8"/>
      </w:numPr>
    </w:pPr>
  </w:style>
  <w:style w:type="paragraph" w:styleId="List2">
    <w:name w:val="List 2"/>
    <w:basedOn w:val="BodyText"/>
    <w:rsid w:val="00205B39"/>
    <w:pPr>
      <w:tabs>
        <w:tab w:val="left" w:pos="680"/>
      </w:tabs>
      <w:spacing w:before="60" w:after="60"/>
      <w:ind w:left="680" w:hanging="340"/>
    </w:pPr>
  </w:style>
  <w:style w:type="paragraph" w:styleId="List3">
    <w:name w:val="List 3"/>
    <w:basedOn w:val="BodyText"/>
    <w:rsid w:val="00205B39"/>
    <w:pPr>
      <w:tabs>
        <w:tab w:val="left" w:pos="1021"/>
      </w:tabs>
      <w:spacing w:before="60" w:after="60"/>
      <w:ind w:left="1020" w:hanging="340"/>
    </w:pPr>
  </w:style>
  <w:style w:type="paragraph" w:styleId="List4">
    <w:name w:val="List 4"/>
    <w:basedOn w:val="BodyText"/>
    <w:rsid w:val="00205B39"/>
    <w:pPr>
      <w:tabs>
        <w:tab w:val="left" w:pos="1361"/>
      </w:tabs>
      <w:spacing w:before="60" w:after="60"/>
      <w:ind w:left="1361" w:hanging="340"/>
    </w:pPr>
  </w:style>
  <w:style w:type="paragraph" w:styleId="List5">
    <w:name w:val="List 5"/>
    <w:basedOn w:val="BodyText"/>
    <w:rsid w:val="00205B39"/>
    <w:pPr>
      <w:tabs>
        <w:tab w:val="left" w:pos="1701"/>
      </w:tabs>
      <w:spacing w:before="60" w:after="60"/>
      <w:ind w:left="1701" w:hanging="340"/>
    </w:pPr>
  </w:style>
  <w:style w:type="paragraph" w:styleId="ListBullet3">
    <w:name w:val="List Bullet 3"/>
    <w:basedOn w:val="List3"/>
    <w:rsid w:val="00205B39"/>
    <w:pPr>
      <w:numPr>
        <w:numId w:val="15"/>
      </w:numPr>
      <w:tabs>
        <w:tab w:val="clear" w:pos="1021"/>
      </w:tabs>
      <w:ind w:left="1037" w:hanging="357"/>
    </w:pPr>
  </w:style>
  <w:style w:type="paragraph" w:styleId="ListBullet4">
    <w:name w:val="List Bullet 4"/>
    <w:basedOn w:val="List4"/>
    <w:rsid w:val="00205B39"/>
    <w:pPr>
      <w:numPr>
        <w:numId w:val="3"/>
      </w:numPr>
      <w:tabs>
        <w:tab w:val="clear" w:pos="1361"/>
      </w:tabs>
    </w:pPr>
  </w:style>
  <w:style w:type="paragraph" w:styleId="ListBullet5">
    <w:name w:val="List Bullet 5"/>
    <w:basedOn w:val="List5"/>
    <w:rsid w:val="00205B39"/>
    <w:pPr>
      <w:numPr>
        <w:numId w:val="4"/>
      </w:numPr>
    </w:pPr>
  </w:style>
  <w:style w:type="paragraph" w:styleId="ListContinue2">
    <w:name w:val="List Continue 2"/>
    <w:basedOn w:val="List2"/>
    <w:rsid w:val="00205B39"/>
    <w:pPr>
      <w:ind w:firstLine="0"/>
    </w:pPr>
  </w:style>
  <w:style w:type="paragraph" w:styleId="ListContinue3">
    <w:name w:val="List Continue 3"/>
    <w:basedOn w:val="List3"/>
    <w:rsid w:val="00205B39"/>
    <w:pPr>
      <w:ind w:left="1021" w:firstLine="0"/>
    </w:pPr>
  </w:style>
  <w:style w:type="paragraph" w:styleId="ListContinue4">
    <w:name w:val="List Continue 4"/>
    <w:basedOn w:val="List4"/>
    <w:rsid w:val="00205B39"/>
    <w:pPr>
      <w:ind w:firstLine="0"/>
    </w:pPr>
  </w:style>
  <w:style w:type="paragraph" w:styleId="ListContinue5">
    <w:name w:val="List Continue 5"/>
    <w:basedOn w:val="List5"/>
    <w:rsid w:val="00205B39"/>
    <w:pPr>
      <w:ind w:firstLine="0"/>
    </w:pPr>
  </w:style>
  <w:style w:type="paragraph" w:styleId="ListNumber3">
    <w:name w:val="List Number 3"/>
    <w:basedOn w:val="List3"/>
    <w:rsid w:val="00205B39"/>
    <w:pPr>
      <w:numPr>
        <w:numId w:val="5"/>
      </w:numPr>
    </w:pPr>
  </w:style>
  <w:style w:type="paragraph" w:styleId="ListNumber4">
    <w:name w:val="List Number 4"/>
    <w:basedOn w:val="List4"/>
    <w:rsid w:val="00205B39"/>
    <w:pPr>
      <w:numPr>
        <w:numId w:val="6"/>
      </w:numPr>
    </w:pPr>
  </w:style>
  <w:style w:type="paragraph" w:styleId="ListNumber5">
    <w:name w:val="List Number 5"/>
    <w:basedOn w:val="List5"/>
    <w:rsid w:val="00205B39"/>
    <w:pPr>
      <w:numPr>
        <w:numId w:val="7"/>
      </w:numPr>
    </w:pPr>
  </w:style>
  <w:style w:type="paragraph" w:styleId="BlockText">
    <w:name w:val="Block Text"/>
    <w:basedOn w:val="Normal"/>
    <w:rsid w:val="00205B39"/>
    <w:pPr>
      <w:spacing w:after="120"/>
      <w:ind w:left="1440" w:right="1440"/>
    </w:pPr>
  </w:style>
  <w:style w:type="character" w:customStyle="1" w:styleId="Subscript">
    <w:name w:val="Subscript"/>
    <w:basedOn w:val="DefaultParagraphFont"/>
    <w:rsid w:val="00205B39"/>
    <w:rPr>
      <w:sz w:val="16"/>
      <w:vertAlign w:val="subscript"/>
    </w:rPr>
  </w:style>
  <w:style w:type="character" w:customStyle="1" w:styleId="Superscript">
    <w:name w:val="Superscript"/>
    <w:basedOn w:val="DefaultParagraphFont"/>
    <w:rsid w:val="00205B39"/>
    <w:rPr>
      <w:sz w:val="16"/>
      <w:vertAlign w:val="superscript"/>
    </w:rPr>
  </w:style>
  <w:style w:type="character" w:customStyle="1" w:styleId="Symbols">
    <w:name w:val="Symbols"/>
    <w:basedOn w:val="DefaultParagraphFont"/>
    <w:rsid w:val="00205B39"/>
    <w:rPr>
      <w:rFonts w:ascii="Symbol" w:hAnsi="Symbol"/>
    </w:rPr>
  </w:style>
  <w:style w:type="character" w:customStyle="1" w:styleId="MenuOptions">
    <w:name w:val="Menu Options"/>
    <w:basedOn w:val="DefaultParagraphFont"/>
    <w:rsid w:val="00205B39"/>
    <w:rPr>
      <w:rFonts w:ascii="Arial Narrow" w:hAnsi="Arial Narrow"/>
      <w:smallCaps/>
    </w:rPr>
  </w:style>
  <w:style w:type="character" w:customStyle="1" w:styleId="Buttons">
    <w:name w:val="Buttons"/>
    <w:basedOn w:val="DefaultParagraphFont"/>
    <w:rsid w:val="00205B39"/>
    <w:rPr>
      <w:b/>
    </w:rPr>
  </w:style>
  <w:style w:type="character" w:customStyle="1" w:styleId="Underlined">
    <w:name w:val="Underlined"/>
    <w:basedOn w:val="DefaultParagraphFont"/>
    <w:rsid w:val="00205B39"/>
    <w:rPr>
      <w:u w:val="single"/>
    </w:rPr>
  </w:style>
  <w:style w:type="paragraph" w:customStyle="1" w:styleId="TableBodyTextRight">
    <w:name w:val="Table Body Text Right"/>
    <w:basedOn w:val="TableBodyText"/>
    <w:rsid w:val="00205B39"/>
    <w:pPr>
      <w:widowControl w:val="0"/>
      <w:autoSpaceDE w:val="0"/>
      <w:autoSpaceDN w:val="0"/>
      <w:adjustRightInd w:val="0"/>
      <w:jc w:val="right"/>
    </w:pPr>
    <w:rPr>
      <w:rFonts w:cs="Arial"/>
      <w:szCs w:val="18"/>
    </w:rPr>
  </w:style>
  <w:style w:type="paragraph" w:customStyle="1" w:styleId="CopyrightText">
    <w:name w:val="Copyright Text"/>
    <w:basedOn w:val="BodyText"/>
    <w:rsid w:val="00205B39"/>
    <w:rPr>
      <w:sz w:val="18"/>
    </w:rPr>
  </w:style>
  <w:style w:type="paragraph" w:customStyle="1" w:styleId="BodySmallRight">
    <w:name w:val="Body Small Right"/>
    <w:basedOn w:val="BodyTextRight"/>
    <w:rsid w:val="00205B39"/>
    <w:rPr>
      <w:sz w:val="18"/>
      <w:szCs w:val="18"/>
    </w:rPr>
  </w:style>
  <w:style w:type="paragraph" w:customStyle="1" w:styleId="MarginEdition">
    <w:name w:val="Margin Edition"/>
    <w:basedOn w:val="MarginNote"/>
    <w:rsid w:val="00205B39"/>
    <w:pPr>
      <w:spacing w:before="0" w:after="0"/>
    </w:pPr>
    <w:rPr>
      <w:rFonts w:ascii="Times New Roman" w:hAnsi="Times New Roman"/>
      <w:color w:val="999999"/>
    </w:rPr>
  </w:style>
  <w:style w:type="paragraph" w:customStyle="1" w:styleId="Spacer">
    <w:name w:val="Spacer"/>
    <w:basedOn w:val="Normal"/>
    <w:rsid w:val="00205B39"/>
    <w:rPr>
      <w:sz w:val="2"/>
      <w:szCs w:val="2"/>
    </w:rPr>
  </w:style>
  <w:style w:type="character" w:customStyle="1" w:styleId="Small">
    <w:name w:val="Small"/>
    <w:basedOn w:val="DefaultParagraphFont"/>
    <w:rsid w:val="00205B39"/>
    <w:rPr>
      <w:sz w:val="16"/>
    </w:rPr>
  </w:style>
  <w:style w:type="paragraph" w:customStyle="1" w:styleId="WideTable">
    <w:name w:val="Wide Table"/>
    <w:basedOn w:val="Normal"/>
    <w:rsid w:val="00205B39"/>
    <w:pPr>
      <w:ind w:left="-1418"/>
    </w:pPr>
    <w:rPr>
      <w:sz w:val="2"/>
      <w:szCs w:val="2"/>
    </w:rPr>
  </w:style>
  <w:style w:type="character" w:styleId="PageNumber">
    <w:name w:val="page number"/>
    <w:basedOn w:val="DefaultParagraphFont"/>
    <w:rsid w:val="00205B39"/>
  </w:style>
  <w:style w:type="paragraph" w:styleId="Quote">
    <w:name w:val="Quote"/>
    <w:basedOn w:val="Heading1"/>
    <w:link w:val="QuoteChar"/>
    <w:qFormat/>
    <w:rsid w:val="00205B39"/>
    <w:rPr>
      <w:b w:val="0"/>
      <w:sz w:val="72"/>
      <w:szCs w:val="72"/>
      <w:lang w:val="en-NZ"/>
    </w:rPr>
  </w:style>
  <w:style w:type="character" w:customStyle="1" w:styleId="QuoteChar">
    <w:name w:val="Quote Char"/>
    <w:basedOn w:val="DefaultParagraphFont"/>
    <w:link w:val="Quote"/>
    <w:rsid w:val="00205B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5B39"/>
    <w:pPr>
      <w:pageBreakBefore/>
    </w:pPr>
  </w:style>
  <w:style w:type="paragraph" w:customStyle="1" w:styleId="Border">
    <w:name w:val="Border"/>
    <w:basedOn w:val="Normal"/>
    <w:qFormat/>
    <w:rsid w:val="00205B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5B39"/>
    <w:rPr>
      <w:b/>
      <w:bCs/>
      <w:i/>
      <w:iCs/>
      <w:color w:val="auto"/>
    </w:rPr>
  </w:style>
  <w:style w:type="paragraph" w:styleId="IntenseQuote">
    <w:name w:val="Intense Quote"/>
    <w:basedOn w:val="Normal"/>
    <w:next w:val="Normal"/>
    <w:link w:val="IntenseQuoteChar"/>
    <w:uiPriority w:val="30"/>
    <w:qFormat/>
    <w:rsid w:val="00205B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5B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5B39"/>
    <w:rPr>
      <w:smallCaps/>
      <w:color w:val="auto"/>
      <w:u w:val="single"/>
    </w:rPr>
  </w:style>
  <w:style w:type="character" w:styleId="IntenseReference">
    <w:name w:val="Intense Reference"/>
    <w:basedOn w:val="DefaultParagraphFont"/>
    <w:uiPriority w:val="32"/>
    <w:qFormat/>
    <w:rsid w:val="00205B39"/>
    <w:rPr>
      <w:b/>
      <w:bCs/>
      <w:smallCaps/>
      <w:color w:val="auto"/>
      <w:spacing w:val="5"/>
      <w:u w:val="single"/>
    </w:rPr>
  </w:style>
  <w:style w:type="paragraph" w:customStyle="1" w:styleId="2ColumnHeading">
    <w:name w:val="2Column Heading"/>
    <w:basedOn w:val="BodyText"/>
    <w:qFormat/>
    <w:rsid w:val="00205B39"/>
    <w:pPr>
      <w:spacing w:after="60"/>
      <w:ind w:left="-2268"/>
    </w:pPr>
    <w:rPr>
      <w:b/>
    </w:rPr>
  </w:style>
  <w:style w:type="paragraph" w:customStyle="1" w:styleId="Heading1TOC">
    <w:name w:val="Heading1 TOC"/>
    <w:basedOn w:val="Normal"/>
    <w:qFormat/>
    <w:rsid w:val="00205B39"/>
    <w:pPr>
      <w:spacing w:before="240" w:after="120"/>
    </w:pPr>
    <w:rPr>
      <w:rFonts w:ascii="Times New Roman" w:hAnsi="Times New Roman"/>
      <w:b/>
      <w:sz w:val="32"/>
    </w:rPr>
  </w:style>
  <w:style w:type="paragraph" w:customStyle="1" w:styleId="Heading2TOC">
    <w:name w:val="Heading2 TOC"/>
    <w:basedOn w:val="Normal"/>
    <w:qFormat/>
    <w:rsid w:val="00205B39"/>
    <w:pPr>
      <w:spacing w:before="240" w:after="60"/>
    </w:pPr>
    <w:rPr>
      <w:rFonts w:ascii="Times New Roman" w:hAnsi="Times New Roman"/>
      <w:b/>
      <w:sz w:val="28"/>
    </w:rPr>
  </w:style>
  <w:style w:type="character" w:customStyle="1" w:styleId="Underline">
    <w:name w:val="Underline"/>
    <w:basedOn w:val="DefaultParagraphFont"/>
    <w:qFormat/>
    <w:rsid w:val="00205B39"/>
    <w:rPr>
      <w:u w:val="single"/>
    </w:rPr>
  </w:style>
  <w:style w:type="character" w:customStyle="1" w:styleId="BoldandItalics">
    <w:name w:val="Bold and Italics"/>
    <w:qFormat/>
    <w:rsid w:val="00205B39"/>
    <w:rPr>
      <w:b/>
      <w:i/>
      <w:u w:val="none"/>
    </w:rPr>
  </w:style>
  <w:style w:type="paragraph" w:styleId="BalloonText">
    <w:name w:val="Balloon Text"/>
    <w:basedOn w:val="Normal"/>
    <w:link w:val="BalloonTextChar"/>
    <w:rsid w:val="00205B39"/>
    <w:rPr>
      <w:rFonts w:ascii="Tahoma" w:hAnsi="Tahoma" w:cs="Tahoma"/>
      <w:sz w:val="16"/>
      <w:szCs w:val="16"/>
    </w:rPr>
  </w:style>
  <w:style w:type="character" w:customStyle="1" w:styleId="BalloonTextChar">
    <w:name w:val="Balloon Text Char"/>
    <w:basedOn w:val="DefaultParagraphFont"/>
    <w:link w:val="BalloonText"/>
    <w:rsid w:val="00205B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5B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5B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5B39"/>
    <w:rPr>
      <w:b/>
      <w:color w:val="660033"/>
      <w:spacing w:val="0"/>
    </w:rPr>
  </w:style>
  <w:style w:type="paragraph" w:customStyle="1" w:styleId="Nameditemlist">
    <w:name w:val="Named item list"/>
    <w:basedOn w:val="BodyText"/>
    <w:qFormat/>
    <w:rsid w:val="00205B39"/>
    <w:pPr>
      <w:tabs>
        <w:tab w:val="left" w:pos="2835"/>
      </w:tabs>
      <w:ind w:left="2835" w:hanging="2835"/>
    </w:pPr>
  </w:style>
  <w:style w:type="paragraph" w:customStyle="1" w:styleId="BodyTextnopadding">
    <w:name w:val="Body Text no padding"/>
    <w:basedOn w:val="BodyText"/>
    <w:qFormat/>
    <w:rsid w:val="00205B39"/>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593</Words>
  <Characters>3769</Characters>
  <Application>Microsoft Office Word</Application>
  <DocSecurity>0</DocSecurity>
  <Lines>104</Lines>
  <Paragraphs>77</Paragraphs>
  <ScaleCrop>false</ScaleCrop>
  <Company>Author-it Software Corporation Ltd.</Company>
  <LinksUpToDate>false</LinksUpToDate>
  <CharactersWithSpaces>4347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FWPCOT3228 Plane/sand panels</dc:title>
  <dc:subject>Approved</dc:subject>
  <dc:creator>Skills Impact</dc:creator>
  <cp:keywords>Release: 1</cp:keywords>
  <dc:description>Review Date: 12 April 2008</dc:description>
  <cp:lastModifiedBy>HSD_TPCMSd.prod</cp:lastModifiedBy>
  <cp:revision>3</cp:revision>
  <dcterms:created xsi:type="dcterms:W3CDTF">2018-02-21T04:09:00Z</dcterms:created>
  <dcterms:modified xsi:type="dcterms:W3CDTF">2018-02-21T04:09:00Z</dcterms:modified>
</cp:coreProperties>
</file>