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510" w:rsidP="000B1510">
      <w:pPr>
        <w:pStyle w:val="Title"/>
      </w:pPr>
      <w:r>
        <w:fldChar w:fldCharType="begin"/>
      </w:r>
      <w:r>
        <w:instrText xml:space="preserve"> TITLE   \* MERGEFORMAT </w:instrText>
      </w:r>
      <w:r>
        <w:fldChar w:fldCharType="separate"/>
      </w:r>
      <w:r>
        <w:t>Assessment Requirements for FWPCOT3227 Receive and measure logs</w:t>
      </w:r>
      <w:r>
        <w:fldChar w:fldCharType="end"/>
      </w:r>
    </w:p>
    <w:p w:rsidR="000B1510" w:rsidP="000B1510">
      <w:pPr>
        <w:pStyle w:val="Version"/>
        <w:sectPr w:rsidSect="00A451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143" w:rsidP="00A45143">
      <w:pPr>
        <w:pStyle w:val="SuperHeading"/>
      </w:pPr>
      <w:r w:rsidRPr="00A45143">
        <w:t>Assessment Requirements for FWPCOT3227 Receive and measure logs</w:t>
      </w:r>
    </w:p>
    <w:p w:rsidR="00000000" w:rsidRPr="00A45143" w:rsidP="00A45143">
      <w:pPr>
        <w:pStyle w:val="Heading1"/>
      </w:pPr>
      <w:bookmarkStart w:id="1" w:name="O_912005"/>
      <w:bookmarkEnd w:id="1"/>
      <w:r w:rsidRPr="00A45143">
        <w:t>Modification History</w:t>
      </w:r>
    </w:p>
    <w:tbl>
      <w:tblPr>
        <w:tblW w:w="0" w:type="auto"/>
        <w:tblCellMar>
          <w:left w:w="62" w:type="dxa"/>
          <w:right w:w="62" w:type="dxa"/>
        </w:tblCellMar>
        <w:tblLook w:val="0000"/>
      </w:tblPr>
      <w:tblGrid>
        <w:gridCol w:w="2007"/>
        <w:gridCol w:w="7189"/>
      </w:tblGrid>
      <w:tr w:rsidTr="000B15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143" w:rsidP="00A45143">
            <w:pPr>
              <w:pStyle w:val="BodyText"/>
            </w:pPr>
            <w:r w:rsidRPr="00A4514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143">
            <w:pPr>
              <w:pStyle w:val="BodyText"/>
              <w:rPr>
                <w:lang w:val="en-NZ"/>
              </w:rPr>
            </w:pPr>
            <w:r w:rsidRPr="00A45143">
              <w:rPr>
                <w:rStyle w:val="SpecialBold"/>
              </w:rPr>
              <w:t>Comment</w:t>
            </w:r>
          </w:p>
        </w:tc>
      </w:tr>
      <w:tr w:rsidTr="000B15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143">
            <w:pPr>
              <w:pStyle w:val="BodyText"/>
              <w:rPr>
                <w:lang w:val="en-NZ"/>
              </w:rPr>
            </w:pPr>
            <w:r w:rsidRPr="00A4514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143" w:rsidP="00A45143">
            <w:pPr>
              <w:pStyle w:val="BodyText"/>
            </w:pPr>
            <w:r w:rsidRPr="00A45143">
              <w:t>Replaces equivalent unit FPICOT3227B Receive and measure logs, which was first released with FPI11 Forest and Forest Products Training Package Version 2.2. This is the first release of this unit in the new standards format.</w:t>
            </w:r>
          </w:p>
          <w:p w:rsidR="00000000" w:rsidRPr="00A45143" w:rsidP="00A45143">
            <w:pPr>
              <w:pStyle w:val="BodyText"/>
            </w:pPr>
            <w:r w:rsidRPr="00A45143">
              <w:t>Assessment requirements now spec</w:t>
            </w:r>
            <w:r w:rsidRPr="00A45143">
              <w:t>ify the performance and knowledge evidence, as well as assessment conditions for this unit of competency. These sections simplify and replace components used in the previous unit format, including Required Skills and Knowledge, Evidence Guide and Range Sta</w:t>
            </w:r>
            <w:r w:rsidRPr="00A45143">
              <w:t>tement</w:t>
            </w:r>
          </w:p>
        </w:tc>
      </w:tr>
    </w:tbl>
    <w:p w:rsidR="00000000" w:rsidRPr="00A45143" w:rsidP="00A45143">
      <w:pPr>
        <w:pStyle w:val="BodyText"/>
      </w:pPr>
    </w:p>
    <w:p w:rsidR="00000000" w:rsidRPr="00A45143" w:rsidP="00A45143">
      <w:pPr>
        <w:pStyle w:val="AllowPageBreak"/>
      </w:pPr>
    </w:p>
    <w:p w:rsidR="00000000" w:rsidRPr="00A45143" w:rsidP="00A45143">
      <w:pPr>
        <w:pStyle w:val="Heading1"/>
      </w:pPr>
      <w:bookmarkStart w:id="2" w:name="O_912006"/>
      <w:bookmarkEnd w:id="2"/>
      <w:r w:rsidRPr="00A45143">
        <w:t>Performance Evidence</w:t>
      </w:r>
    </w:p>
    <w:p w:rsidR="00000000" w:rsidRPr="00A45143" w:rsidP="000B1510">
      <w:pPr>
        <w:pStyle w:val="BodyText"/>
      </w:pPr>
      <w:r w:rsidRPr="00A45143">
        <w:t>A person demonstrating competency in this unit must satisfy all of the elements, performance criteria and foundation skills of this unit.  If a specific volume or frequency is not stated below, then evidence m</w:t>
      </w:r>
      <w:r w:rsidRPr="00A45143">
        <w:t>ust be provided that the following requirements have been performed on at least one occasion:</w:t>
      </w:r>
    </w:p>
    <w:p w:rsidR="00000000" w:rsidRPr="00A45143" w:rsidP="00A45143">
      <w:pPr>
        <w:pStyle w:val="ListBullet"/>
      </w:pPr>
      <w:r w:rsidRPr="00A45143">
        <w:t>follow organisational policies and procedures relevant to receiving and measuring logs</w:t>
      </w:r>
    </w:p>
    <w:p w:rsidR="00000000" w:rsidRPr="00A45143" w:rsidP="00A45143">
      <w:pPr>
        <w:pStyle w:val="ListBullet"/>
      </w:pPr>
      <w:r w:rsidRPr="00A45143">
        <w:t>receive and measure logs</w:t>
      </w:r>
    </w:p>
    <w:p w:rsidR="00000000" w:rsidRPr="00A45143" w:rsidP="00A45143">
      <w:pPr>
        <w:pStyle w:val="ListBullet"/>
      </w:pPr>
      <w:r w:rsidRPr="00A45143">
        <w:t>convey material to loading areas</w:t>
      </w:r>
    </w:p>
    <w:p w:rsidR="00000000" w:rsidRPr="00A45143" w:rsidP="00A45143">
      <w:pPr>
        <w:pStyle w:val="ListBullet"/>
      </w:pPr>
      <w:r w:rsidRPr="00A45143">
        <w:t>weigh truck to ensure they follow and meet regulations</w:t>
      </w:r>
    </w:p>
    <w:p w:rsidR="00000000" w:rsidRPr="00A45143" w:rsidP="00A45143">
      <w:pPr>
        <w:pStyle w:val="ListBullet"/>
      </w:pPr>
      <w:r w:rsidRPr="00A45143">
        <w:t>estimate and calculate log weights and volumes</w:t>
      </w:r>
    </w:p>
    <w:p w:rsidR="00000000" w:rsidRPr="00A45143" w:rsidP="00A45143">
      <w:pPr>
        <w:pStyle w:val="AllowPageBreak"/>
      </w:pPr>
    </w:p>
    <w:p w:rsidR="00000000" w:rsidRPr="00A45143" w:rsidP="00A45143">
      <w:pPr>
        <w:pStyle w:val="Heading1"/>
      </w:pPr>
      <w:bookmarkStart w:id="3" w:name="O_912007"/>
      <w:bookmarkEnd w:id="3"/>
      <w:r w:rsidRPr="00A45143">
        <w:t>Knowledge Evidence</w:t>
      </w:r>
    </w:p>
    <w:p w:rsidR="00000000" w:rsidRPr="00A45143" w:rsidP="000B1510">
      <w:pPr>
        <w:pStyle w:val="BodyText"/>
      </w:pPr>
      <w:r w:rsidRPr="00A45143">
        <w:t>A person competent in this unit must be able to demonstrate knowledge of:</w:t>
      </w:r>
    </w:p>
    <w:p w:rsidR="00000000" w:rsidRPr="00A45143" w:rsidP="00A45143">
      <w:pPr>
        <w:pStyle w:val="ListBullet"/>
      </w:pPr>
      <w:r w:rsidRPr="00A45143">
        <w:t>purpose, features and operation of  electro</w:t>
      </w:r>
      <w:r w:rsidRPr="00A45143">
        <w:t>nic measuring equipment and weighbridges</w:t>
      </w:r>
    </w:p>
    <w:p w:rsidR="00000000" w:rsidRPr="00A45143" w:rsidP="00A45143">
      <w:pPr>
        <w:pStyle w:val="ListBullet"/>
      </w:pPr>
      <w:r w:rsidRPr="00A45143">
        <w:t>site capacity and compliance requirements for vehicle load height, stability and weight</w:t>
      </w:r>
    </w:p>
    <w:p w:rsidR="00000000" w:rsidRPr="00A45143" w:rsidP="00A45143">
      <w:pPr>
        <w:pStyle w:val="ListBullet"/>
      </w:pPr>
      <w:r w:rsidRPr="00A45143">
        <w:t>overall site layout and layout of log unloading areas</w:t>
      </w:r>
    </w:p>
    <w:p w:rsidR="00000000" w:rsidRPr="00A45143" w:rsidP="00A45143">
      <w:pPr>
        <w:pStyle w:val="ListBullet"/>
      </w:pPr>
      <w:r w:rsidRPr="00A45143">
        <w:t>typical workplace hazards present when measuring logs and weighing loads;</w:t>
      </w:r>
      <w:r w:rsidRPr="00A45143">
        <w:t xml:space="preserve"> and during on-site truck movement and methods of minimising risks</w:t>
      </w:r>
    </w:p>
    <w:p w:rsidR="00000000" w:rsidRPr="00A45143" w:rsidP="00A45143">
      <w:pPr>
        <w:pStyle w:val="ListBullet"/>
      </w:pPr>
      <w:r w:rsidRPr="00A45143">
        <w:t>methods used to estimate log weights and volumes using formulas and data tables</w:t>
      </w:r>
    </w:p>
    <w:p w:rsidR="00000000" w:rsidRPr="00A45143" w:rsidP="00A45143">
      <w:pPr>
        <w:pStyle w:val="ListBullet"/>
      </w:pPr>
      <w:r w:rsidRPr="00A45143">
        <w:t>key features of these varying signal systems used for directing trucks:</w:t>
      </w:r>
    </w:p>
    <w:p w:rsidR="00000000" w:rsidRPr="00A45143" w:rsidP="00A45143">
      <w:pPr>
        <w:pStyle w:val="ListBullet2"/>
      </w:pPr>
      <w:r w:rsidRPr="00A45143">
        <w:t>hand signals</w:t>
      </w:r>
    </w:p>
    <w:p w:rsidR="00000000" w:rsidRPr="00A45143" w:rsidP="00A45143">
      <w:pPr>
        <w:pStyle w:val="ListBullet2"/>
      </w:pPr>
      <w:r w:rsidRPr="00A45143">
        <w:t>whistles</w:t>
      </w:r>
    </w:p>
    <w:p w:rsidR="00000000" w:rsidRPr="00A45143" w:rsidP="00A45143">
      <w:pPr>
        <w:pStyle w:val="ListBullet2"/>
      </w:pPr>
      <w:r w:rsidRPr="00A45143">
        <w:t>loud speaker a</w:t>
      </w:r>
      <w:r w:rsidRPr="00A45143">
        <w:t>nnouncements</w:t>
      </w:r>
    </w:p>
    <w:p w:rsidR="00000000" w:rsidRPr="00A45143" w:rsidP="00A45143">
      <w:pPr>
        <w:pStyle w:val="ListBullet"/>
      </w:pPr>
      <w:r w:rsidRPr="00A45143">
        <w:t>format, content and use of delivery documentation:</w:t>
      </w:r>
    </w:p>
    <w:p w:rsidR="00000000" w:rsidRPr="00A45143" w:rsidP="00A45143">
      <w:pPr>
        <w:pStyle w:val="ListBullet2"/>
      </w:pPr>
      <w:r w:rsidRPr="00A45143">
        <w:t>weighbridge dockets</w:t>
      </w:r>
    </w:p>
    <w:p w:rsidR="00000000" w:rsidRPr="00A45143" w:rsidP="00A45143">
      <w:pPr>
        <w:pStyle w:val="ListBullet2"/>
      </w:pPr>
      <w:r w:rsidRPr="00A45143">
        <w:t>tally sheets</w:t>
      </w:r>
    </w:p>
    <w:p w:rsidR="00000000" w:rsidRPr="00A45143" w:rsidP="00A45143">
      <w:pPr>
        <w:pStyle w:val="ListBullet2"/>
      </w:pPr>
      <w:r w:rsidRPr="00A45143">
        <w:t>load manifests</w:t>
      </w:r>
    </w:p>
    <w:p w:rsidR="00000000" w:rsidRPr="00A45143" w:rsidP="00A45143">
      <w:pPr>
        <w:pStyle w:val="ListBullet2"/>
      </w:pPr>
      <w:r w:rsidRPr="00A45143">
        <w:t>delivery records</w:t>
      </w:r>
    </w:p>
    <w:p w:rsidR="00000000" w:rsidRPr="00A45143" w:rsidP="00A45143">
      <w:pPr>
        <w:pStyle w:val="ListBullet"/>
      </w:pPr>
      <w:r w:rsidRPr="00A45143">
        <w:t>organisational policies and procedures specific to receiving and measuring logs:</w:t>
      </w:r>
    </w:p>
    <w:p w:rsidR="00000000" w:rsidRPr="00A45143" w:rsidP="00A45143">
      <w:pPr>
        <w:pStyle w:val="ListBullet2"/>
      </w:pPr>
      <w:r w:rsidRPr="00A45143">
        <w:t>workplace health and safety with particular emphasis on use of personal protective equipment and identifying hazards and controlling associated risks</w:t>
      </w:r>
    </w:p>
    <w:p w:rsidR="00000000" w:rsidRPr="00A45143" w:rsidP="00A45143">
      <w:pPr>
        <w:pStyle w:val="ListBullet2"/>
      </w:pPr>
      <w:r w:rsidRPr="00A45143">
        <w:t>communication reporting lines</w:t>
      </w:r>
    </w:p>
    <w:p w:rsidR="00000000" w:rsidRPr="00A45143" w:rsidP="00A45143">
      <w:pPr>
        <w:pStyle w:val="ListBullet2"/>
      </w:pPr>
      <w:r w:rsidRPr="00A45143">
        <w:t>recording and reporting delivery details.</w:t>
      </w:r>
    </w:p>
    <w:p w:rsidR="00000000" w:rsidRPr="00A45143" w:rsidP="00A45143">
      <w:pPr>
        <w:pStyle w:val="AllowPageBreak"/>
      </w:pPr>
    </w:p>
    <w:p w:rsidR="00000000" w:rsidRPr="00A45143" w:rsidP="00A45143">
      <w:pPr>
        <w:pStyle w:val="Heading1"/>
      </w:pPr>
      <w:bookmarkStart w:id="4" w:name="O_912008"/>
      <w:bookmarkEnd w:id="4"/>
      <w:r w:rsidRPr="00A45143">
        <w:t>Assessment Condit</w:t>
      </w:r>
      <w:r w:rsidRPr="00A45143">
        <w:t>ions</w:t>
      </w:r>
    </w:p>
    <w:p w:rsidR="00000000" w:rsidRPr="00A45143" w:rsidP="000B1510">
      <w:pPr>
        <w:pStyle w:val="BodyText"/>
      </w:pPr>
      <w:r w:rsidRPr="00A45143">
        <w:t>The following resources must be made available:</w:t>
      </w:r>
    </w:p>
    <w:p w:rsidR="00000000" w:rsidRPr="00A45143" w:rsidP="00A45143">
      <w:pPr>
        <w:pStyle w:val="ListBullet"/>
      </w:pPr>
      <w:r w:rsidRPr="00A45143">
        <w:t>measuring tapes or electronic measuring equipment</w:t>
      </w:r>
    </w:p>
    <w:p w:rsidR="00000000" w:rsidRPr="00A45143" w:rsidP="00A45143">
      <w:pPr>
        <w:pStyle w:val="ListBullet"/>
      </w:pPr>
      <w:r w:rsidRPr="00A45143">
        <w:t>weighbridge</w:t>
      </w:r>
    </w:p>
    <w:p w:rsidR="00000000" w:rsidRPr="00A45143" w:rsidP="00A45143">
      <w:pPr>
        <w:pStyle w:val="ListBullet"/>
      </w:pPr>
      <w:r w:rsidRPr="00A45143">
        <w:t>personal protective equipment suitable for receiving and measuring logs</w:t>
      </w:r>
    </w:p>
    <w:p w:rsidR="00000000" w:rsidRPr="00A45143" w:rsidP="00A45143">
      <w:pPr>
        <w:pStyle w:val="ListBullet"/>
      </w:pPr>
      <w:r w:rsidRPr="00A45143">
        <w:t>formulas and data tables used to estimate and calculate weights and volumes</w:t>
      </w:r>
    </w:p>
    <w:p w:rsidR="00000000" w:rsidRPr="00A45143" w:rsidP="00A45143">
      <w:pPr>
        <w:pStyle w:val="ListBullet"/>
      </w:pPr>
      <w:r w:rsidRPr="00A45143">
        <w:t>template documents:</w:t>
      </w:r>
    </w:p>
    <w:p w:rsidR="00000000" w:rsidRPr="00A45143" w:rsidP="00A45143">
      <w:pPr>
        <w:pStyle w:val="ListBullet2"/>
      </w:pPr>
      <w:r w:rsidRPr="00A45143">
        <w:t>weighbridge dockets</w:t>
      </w:r>
    </w:p>
    <w:p w:rsidR="00000000" w:rsidRPr="00A45143" w:rsidP="00A45143">
      <w:pPr>
        <w:pStyle w:val="ListBullet2"/>
      </w:pPr>
      <w:r w:rsidRPr="00A45143">
        <w:t>tally sheets</w:t>
      </w:r>
    </w:p>
    <w:p w:rsidR="00000000" w:rsidRPr="00A45143" w:rsidP="00A45143">
      <w:pPr>
        <w:pStyle w:val="ListBullet2"/>
      </w:pPr>
      <w:r w:rsidRPr="00A45143">
        <w:t>load manifests</w:t>
      </w:r>
    </w:p>
    <w:p w:rsidR="00000000" w:rsidRPr="00A45143" w:rsidP="00A45143">
      <w:pPr>
        <w:pStyle w:val="ListBullet2"/>
      </w:pPr>
      <w:r w:rsidRPr="00A45143">
        <w:t>delivery records.</w:t>
      </w:r>
    </w:p>
    <w:p w:rsidR="00000000" w:rsidRPr="00A45143" w:rsidP="00A45143">
      <w:pPr>
        <w:pStyle w:val="ListBullet"/>
      </w:pPr>
      <w:r w:rsidRPr="00A45143">
        <w:t>organisational policies and procedures for receiving and measuring logs.</w:t>
      </w:r>
    </w:p>
    <w:p w:rsidR="00000000" w:rsidRPr="00A45143" w:rsidP="00A45143">
      <w:pPr>
        <w:pStyle w:val="BodyText"/>
      </w:pPr>
    </w:p>
    <w:p w:rsidR="00000000" w:rsidRPr="00A45143" w:rsidP="000B1510">
      <w:pPr>
        <w:pStyle w:val="BodyText"/>
      </w:pPr>
      <w:r w:rsidRPr="00A45143">
        <w:t>Competency is to b</w:t>
      </w:r>
      <w:r w:rsidRPr="00A45143">
        <w:t xml:space="preserve">e assessed in the workplace or a simulated environment that accurately reflects performance in a real workplace setting. </w:t>
      </w:r>
    </w:p>
    <w:p w:rsidR="00000000" w:rsidRPr="00A45143" w:rsidP="000B1510">
      <w:pPr>
        <w:pStyle w:val="Heading3"/>
      </w:pPr>
      <w:r w:rsidRPr="00A45143">
        <w:rPr>
          <w:rStyle w:val="SpecialBold"/>
        </w:rPr>
        <w:t>Assessor requirements</w:t>
      </w:r>
    </w:p>
    <w:p w:rsidR="00000000" w:rsidRPr="00A45143" w:rsidP="000B1510">
      <w:pPr>
        <w:pStyle w:val="BodyText"/>
      </w:pPr>
      <w:r w:rsidRPr="00A45143">
        <w:t>Assessors must:</w:t>
      </w:r>
    </w:p>
    <w:p w:rsidR="00000000" w:rsidRPr="00A45143" w:rsidP="00A45143">
      <w:pPr>
        <w:pStyle w:val="ListBullet"/>
      </w:pPr>
      <w:r w:rsidRPr="00A45143">
        <w:t>hold the appropriate assessor competency standards as outlined in regulations; and</w:t>
      </w:r>
    </w:p>
    <w:p w:rsidR="00000000" w:rsidRPr="00A45143" w:rsidP="00A45143">
      <w:pPr>
        <w:pStyle w:val="ListBullet"/>
      </w:pPr>
      <w:r w:rsidRPr="00A45143">
        <w:t>be able to d</w:t>
      </w:r>
      <w:r w:rsidRPr="00A45143">
        <w:t>emonstrate vocational competencies at least to the level being assessed; and</w:t>
      </w:r>
    </w:p>
    <w:p w:rsidR="00000000" w:rsidRPr="00A45143" w:rsidP="00A45143">
      <w:pPr>
        <w:pStyle w:val="ListBullet"/>
      </w:pPr>
      <w:r w:rsidRPr="00A45143">
        <w:t xml:space="preserve">be able to demonstrate how they are continuing to develop their VET knowledge and skills as well as maintaining their industry currency and assessor competence. </w:t>
      </w:r>
    </w:p>
    <w:p w:rsidR="00000000" w:rsidRPr="00A45143" w:rsidP="00A45143">
      <w:pPr>
        <w:pStyle w:val="AllowPageBreak"/>
      </w:pPr>
    </w:p>
    <w:p w:rsidR="00000000" w:rsidRPr="00A45143" w:rsidP="00A45143">
      <w:pPr>
        <w:pStyle w:val="Heading1"/>
      </w:pPr>
      <w:bookmarkStart w:id="5" w:name="O_912011"/>
      <w:bookmarkEnd w:id="5"/>
      <w:r w:rsidRPr="00A45143">
        <w:t>Links</w:t>
      </w:r>
    </w:p>
    <w:p w:rsidR="00000000" w:rsidRPr="00A45143" w:rsidP="000B1510">
      <w:pPr>
        <w:pStyle w:val="BodyText"/>
      </w:pPr>
      <w:r w:rsidRPr="00A4514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67CD4">
        <w:rPr>
          <w:rStyle w:val="Hyperlink"/>
        </w:rPr>
        <w:t>https://vetnet.gov.au/Pages/TrainingDocs.aspx?q=0d96fe23-5747-4c01-9d6f-3509ff8d3d47</w:t>
      </w:r>
      <w:r>
        <w:fldChar w:fldCharType="end"/>
      </w:r>
    </w:p>
    <w:p w:rsidR="00000000" w:rsidRPr="00A45143" w:rsidP="00A45143"/>
    <w:sectPr w:rsidSect="00A451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43" w:rsidRPr="000B1510" w:rsidP="000B15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10" w:rsidP="00A45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1510" w:rsidP="00A451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B1510" w:rsidP="00A451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143" w:rsidRPr="000B1510" w:rsidP="000B15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510" w:rsidRPr="002D2AF8" w:rsidP="00A45143">
    <w:pPr>
      <w:pStyle w:val="Header"/>
      <w:framePr w:wrap="around"/>
    </w:pPr>
    <w:r>
      <w:fldChar w:fldCharType="begin"/>
    </w:r>
    <w:r>
      <w:instrText xml:space="preserve"> TITLE   \* MERGEFORMAT </w:instrText>
    </w:r>
    <w:r>
      <w:fldChar w:fldCharType="separate"/>
    </w:r>
    <w:r>
      <w:t>Assessment Requirements for FWPCOT3227 Receive and measure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0B1510" w:rsidP="00A451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813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645D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083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1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143"/>
    <w:pPr>
      <w:spacing w:before="360" w:after="60"/>
      <w:outlineLvl w:val="0"/>
    </w:pPr>
    <w:rPr>
      <w:sz w:val="32"/>
    </w:rPr>
  </w:style>
  <w:style w:type="paragraph" w:styleId="Heading2">
    <w:name w:val="heading 2"/>
    <w:basedOn w:val="HeadingBase"/>
    <w:next w:val="BodyText"/>
    <w:link w:val="Heading2Char"/>
    <w:qFormat/>
    <w:rsid w:val="00A45143"/>
    <w:pPr>
      <w:keepLines/>
      <w:spacing w:before="240" w:after="120"/>
      <w:outlineLvl w:val="1"/>
    </w:pPr>
    <w:rPr>
      <w:sz w:val="28"/>
      <w:szCs w:val="40"/>
    </w:rPr>
  </w:style>
  <w:style w:type="paragraph" w:styleId="Heading3">
    <w:name w:val="heading 3"/>
    <w:basedOn w:val="HeadingBase"/>
    <w:next w:val="BodyText"/>
    <w:link w:val="Heading3Char"/>
    <w:qFormat/>
    <w:rsid w:val="00A45143"/>
    <w:pPr>
      <w:spacing w:before="180" w:after="120"/>
      <w:outlineLvl w:val="2"/>
    </w:pPr>
    <w:rPr>
      <w:spacing w:val="-10"/>
      <w:kern w:val="32"/>
    </w:rPr>
  </w:style>
  <w:style w:type="paragraph" w:styleId="Heading4">
    <w:name w:val="heading 4"/>
    <w:basedOn w:val="HeadingBase"/>
    <w:next w:val="BodyText"/>
    <w:link w:val="Heading4Char"/>
    <w:qFormat/>
    <w:rsid w:val="00A45143"/>
    <w:pPr>
      <w:spacing w:before="160" w:after="120"/>
      <w:outlineLvl w:val="3"/>
    </w:pPr>
    <w:rPr>
      <w:sz w:val="22"/>
    </w:rPr>
  </w:style>
  <w:style w:type="paragraph" w:styleId="Heading5">
    <w:name w:val="heading 5"/>
    <w:basedOn w:val="HeadingBase"/>
    <w:next w:val="Normal"/>
    <w:link w:val="Heading5Char"/>
    <w:qFormat/>
    <w:rsid w:val="00A45143"/>
    <w:pPr>
      <w:spacing w:before="80"/>
      <w:outlineLvl w:val="4"/>
    </w:pPr>
    <w:rPr>
      <w:color w:val="918585"/>
      <w:sz w:val="20"/>
    </w:rPr>
  </w:style>
  <w:style w:type="paragraph" w:styleId="Heading6">
    <w:name w:val="heading 6"/>
    <w:basedOn w:val="HeadingBase"/>
    <w:next w:val="Normal"/>
    <w:link w:val="Heading6Char"/>
    <w:qFormat/>
    <w:rsid w:val="00A45143"/>
    <w:pPr>
      <w:spacing w:before="60"/>
      <w:outlineLvl w:val="5"/>
    </w:pPr>
    <w:rPr>
      <w:color w:val="918585"/>
      <w:sz w:val="20"/>
    </w:rPr>
  </w:style>
  <w:style w:type="paragraph" w:styleId="Heading7">
    <w:name w:val="heading 7"/>
    <w:basedOn w:val="Normal"/>
    <w:next w:val="Normal"/>
    <w:link w:val="Heading7Char"/>
    <w:qFormat/>
    <w:rsid w:val="00A45143"/>
    <w:pPr>
      <w:ind w:left="720"/>
      <w:outlineLvl w:val="6"/>
    </w:pPr>
    <w:rPr>
      <w:i/>
    </w:rPr>
  </w:style>
  <w:style w:type="paragraph" w:styleId="Heading8">
    <w:name w:val="heading 8"/>
    <w:basedOn w:val="Normal"/>
    <w:next w:val="Normal"/>
    <w:link w:val="Heading8Char"/>
    <w:qFormat/>
    <w:rsid w:val="00A45143"/>
    <w:pPr>
      <w:ind w:left="720"/>
      <w:outlineLvl w:val="7"/>
    </w:pPr>
    <w:rPr>
      <w:i/>
    </w:rPr>
  </w:style>
  <w:style w:type="paragraph" w:styleId="Heading9">
    <w:name w:val="heading 9"/>
    <w:basedOn w:val="Normal"/>
    <w:next w:val="Normal"/>
    <w:link w:val="Heading9Char"/>
    <w:qFormat/>
    <w:rsid w:val="00A45143"/>
    <w:pPr>
      <w:ind w:left="720"/>
      <w:outlineLvl w:val="8"/>
    </w:pPr>
    <w:rPr>
      <w:i/>
    </w:rPr>
  </w:style>
  <w:style w:type="character" w:default="1" w:styleId="DefaultParagraphFont">
    <w:name w:val="Default Paragraph Font"/>
    <w:uiPriority w:val="1"/>
    <w:unhideWhenUsed/>
    <w:rsid w:val="00A45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143"/>
  </w:style>
  <w:style w:type="character" w:customStyle="1" w:styleId="Heading1Char">
    <w:name w:val="Heading 1 Char"/>
    <w:basedOn w:val="DefaultParagraphFont"/>
    <w:link w:val="Heading1"/>
    <w:rsid w:val="00A45143"/>
    <w:rPr>
      <w:rFonts w:ascii="Times New Roman" w:eastAsia="Times New Roman" w:hAnsi="Times New Roman" w:cs="Times New Roman"/>
      <w:b/>
      <w:sz w:val="32"/>
      <w:szCs w:val="20"/>
      <w:lang w:eastAsia="en-US"/>
    </w:rPr>
  </w:style>
  <w:style w:type="paragraph" w:styleId="BodyText">
    <w:name w:val="Body Text"/>
    <w:basedOn w:val="Normal"/>
    <w:link w:val="BodyTextChar"/>
    <w:rsid w:val="00A451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143"/>
    <w:rPr>
      <w:rFonts w:ascii="Times New Roman" w:eastAsia="Times New Roman" w:hAnsi="Times New Roman" w:cs="Times New Roman"/>
      <w:sz w:val="24"/>
      <w:lang w:eastAsia="en-US"/>
    </w:rPr>
  </w:style>
  <w:style w:type="paragraph" w:styleId="ListBullet">
    <w:name w:val="List Bullet"/>
    <w:basedOn w:val="List"/>
    <w:rsid w:val="00A45143"/>
    <w:pPr>
      <w:numPr>
        <w:numId w:val="12"/>
      </w:numPr>
      <w:tabs>
        <w:tab w:val="clear" w:pos="340"/>
      </w:tabs>
      <w:spacing w:before="40" w:after="40"/>
    </w:pPr>
  </w:style>
  <w:style w:type="character" w:customStyle="1" w:styleId="SpecialBold">
    <w:name w:val="Special Bold"/>
    <w:basedOn w:val="DefaultParagraphFont"/>
    <w:rsid w:val="00A45143"/>
    <w:rPr>
      <w:b/>
      <w:spacing w:val="0"/>
    </w:rPr>
  </w:style>
  <w:style w:type="paragraph" w:styleId="ListBullet2">
    <w:name w:val="List Bullet 2"/>
    <w:basedOn w:val="List2"/>
    <w:rsid w:val="00A45143"/>
    <w:pPr>
      <w:numPr>
        <w:numId w:val="13"/>
      </w:numPr>
      <w:tabs>
        <w:tab w:val="clear" w:pos="680"/>
      </w:tabs>
    </w:pPr>
  </w:style>
  <w:style w:type="paragraph" w:customStyle="1" w:styleId="SuperHeading">
    <w:name w:val="SuperHeading"/>
    <w:basedOn w:val="Normal"/>
    <w:rsid w:val="00A45143"/>
    <w:pPr>
      <w:spacing w:before="240" w:after="120"/>
      <w:outlineLvl w:val="0"/>
    </w:pPr>
    <w:rPr>
      <w:rFonts w:ascii="Times New Roman" w:hAnsi="Times New Roman"/>
      <w:b/>
      <w:sz w:val="32"/>
    </w:rPr>
  </w:style>
  <w:style w:type="paragraph" w:customStyle="1" w:styleId="AllowPageBreak">
    <w:name w:val="AllowPageBreak"/>
    <w:rsid w:val="00A451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1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1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1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1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1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1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143"/>
    <w:rPr>
      <w:rFonts w:ascii="Courier New" w:eastAsia="Times New Roman" w:hAnsi="Courier New" w:cs="Times New Roman"/>
      <w:i/>
      <w:szCs w:val="20"/>
      <w:lang w:eastAsia="en-US"/>
    </w:rPr>
  </w:style>
  <w:style w:type="paragraph" w:customStyle="1" w:styleId="HeadingBase">
    <w:name w:val="Heading Base"/>
    <w:rsid w:val="00A45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143"/>
    <w:pPr>
      <w:tabs>
        <w:tab w:val="right" w:leader="dot" w:pos="9072"/>
      </w:tabs>
      <w:ind w:left="567"/>
    </w:pPr>
    <w:rPr>
      <w:szCs w:val="22"/>
    </w:rPr>
  </w:style>
  <w:style w:type="paragraph" w:customStyle="1" w:styleId="TOCBase">
    <w:name w:val="TOC Base"/>
    <w:rsid w:val="00A45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143"/>
    <w:pPr>
      <w:tabs>
        <w:tab w:val="right" w:leader="dot" w:pos="9072"/>
      </w:tabs>
      <w:spacing w:before="40" w:after="40"/>
      <w:ind w:left="284"/>
    </w:pPr>
    <w:rPr>
      <w:rFonts w:ascii="Times New Roman" w:hAnsi="Times New Roman"/>
    </w:rPr>
  </w:style>
  <w:style w:type="paragraph" w:styleId="TOC1">
    <w:name w:val="toc 1"/>
    <w:basedOn w:val="TOCBase"/>
    <w:next w:val="Normal"/>
    <w:rsid w:val="00A451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143"/>
    <w:rPr>
      <w:rFonts w:ascii="Times New Roman" w:eastAsia="Times New Roman" w:hAnsi="Times New Roman" w:cs="Times New Roman"/>
      <w:sz w:val="16"/>
      <w:lang w:eastAsia="en-US"/>
    </w:rPr>
  </w:style>
  <w:style w:type="paragraph" w:styleId="Title">
    <w:name w:val="Title"/>
    <w:basedOn w:val="HeadingBase"/>
    <w:link w:val="TitleChar"/>
    <w:qFormat/>
    <w:rsid w:val="00A45143"/>
    <w:pPr>
      <w:spacing w:before="5040"/>
      <w:jc w:val="center"/>
    </w:pPr>
    <w:rPr>
      <w:sz w:val="48"/>
      <w:szCs w:val="72"/>
      <w:lang w:val="en-US"/>
    </w:rPr>
  </w:style>
  <w:style w:type="character" w:customStyle="1" w:styleId="TitleChar">
    <w:name w:val="Title Char"/>
    <w:basedOn w:val="DefaultParagraphFont"/>
    <w:link w:val="Title"/>
    <w:rsid w:val="00A45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143"/>
    <w:pPr>
      <w:tabs>
        <w:tab w:val="left" w:pos="3600"/>
        <w:tab w:val="left" w:pos="3958"/>
      </w:tabs>
    </w:pPr>
  </w:style>
  <w:style w:type="paragraph" w:styleId="List">
    <w:name w:val="List"/>
    <w:basedOn w:val="BodyText"/>
    <w:next w:val="BodyText"/>
    <w:rsid w:val="00A45143"/>
    <w:pPr>
      <w:tabs>
        <w:tab w:val="left" w:pos="340"/>
      </w:tabs>
      <w:spacing w:before="60" w:after="60"/>
      <w:ind w:left="340" w:hanging="340"/>
    </w:pPr>
  </w:style>
  <w:style w:type="paragraph" w:customStyle="1" w:styleId="Note">
    <w:name w:val="Note"/>
    <w:basedOn w:val="BodyText"/>
    <w:rsid w:val="00A45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143"/>
    <w:pPr>
      <w:framePr w:wrap="auto" w:hAnchor="text" w:y="6049"/>
    </w:pPr>
    <w:rPr>
      <w:color w:val="000000"/>
      <w:sz w:val="40"/>
    </w:rPr>
  </w:style>
  <w:style w:type="paragraph" w:customStyle="1" w:styleId="TOCTitle">
    <w:name w:val="TOCTitle"/>
    <w:basedOn w:val="Heading1"/>
    <w:rsid w:val="00A45143"/>
    <w:pPr>
      <w:spacing w:after="240"/>
      <w:jc w:val="center"/>
      <w:outlineLvl w:val="9"/>
    </w:pPr>
    <w:rPr>
      <w:caps/>
    </w:rPr>
  </w:style>
  <w:style w:type="paragraph" w:customStyle="1" w:styleId="Version">
    <w:name w:val="Version"/>
    <w:rsid w:val="00A45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143"/>
    <w:pPr>
      <w:keepNext w:val="0"/>
      <w:tabs>
        <w:tab w:val="right" w:pos="4176"/>
      </w:tabs>
      <w:ind w:left="198" w:hanging="198"/>
    </w:pPr>
    <w:rPr>
      <w:rFonts w:ascii="Garamond" w:hAnsi="Garamond"/>
    </w:rPr>
  </w:style>
  <w:style w:type="paragraph" w:styleId="IndexHeading">
    <w:name w:val="index heading"/>
    <w:basedOn w:val="Normal"/>
    <w:next w:val="Index1"/>
    <w:semiHidden/>
    <w:rsid w:val="00A45143"/>
    <w:pPr>
      <w:spacing w:before="120" w:after="120"/>
    </w:pPr>
    <w:rPr>
      <w:rFonts w:ascii="Arial" w:hAnsi="Arial"/>
      <w:b/>
      <w:color w:val="918585"/>
      <w:sz w:val="24"/>
    </w:rPr>
  </w:style>
  <w:style w:type="paragraph" w:styleId="Header">
    <w:name w:val="header"/>
    <w:basedOn w:val="Normal"/>
    <w:link w:val="HeaderChar"/>
    <w:rsid w:val="00A45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143"/>
    <w:rPr>
      <w:rFonts w:ascii="Times New Roman" w:eastAsia="Times New Roman" w:hAnsi="Times New Roman" w:cs="Times New Roman"/>
      <w:sz w:val="16"/>
      <w:szCs w:val="20"/>
      <w:lang w:val="en-GB" w:eastAsia="en-US"/>
    </w:rPr>
  </w:style>
  <w:style w:type="paragraph" w:customStyle="1" w:styleId="Chapter">
    <w:name w:val="Chapter"/>
    <w:basedOn w:val="Normal"/>
    <w:rsid w:val="00A45143"/>
    <w:pPr>
      <w:spacing w:before="240"/>
    </w:pPr>
    <w:rPr>
      <w:rFonts w:ascii="Times New Roman" w:hAnsi="Times New Roman"/>
      <w:smallCaps/>
      <w:spacing w:val="80"/>
      <w:sz w:val="28"/>
    </w:rPr>
  </w:style>
  <w:style w:type="paragraph" w:customStyle="1" w:styleId="InChapter">
    <w:name w:val="InChapter"/>
    <w:basedOn w:val="Heading3"/>
    <w:rsid w:val="00A45143"/>
    <w:pPr>
      <w:spacing w:after="240"/>
      <w:outlineLvl w:val="9"/>
    </w:pPr>
    <w:rPr>
      <w:noProof/>
    </w:rPr>
  </w:style>
  <w:style w:type="paragraph" w:styleId="Index2">
    <w:name w:val="index 2"/>
    <w:basedOn w:val="Normal"/>
    <w:next w:val="Normal"/>
    <w:semiHidden/>
    <w:rsid w:val="00A45143"/>
    <w:pPr>
      <w:tabs>
        <w:tab w:val="right" w:pos="4176"/>
      </w:tabs>
      <w:ind w:left="568" w:hanging="284"/>
    </w:pPr>
    <w:rPr>
      <w:rFonts w:ascii="Garamond" w:hAnsi="Garamond"/>
    </w:rPr>
  </w:style>
  <w:style w:type="paragraph" w:customStyle="1" w:styleId="Byline">
    <w:name w:val="Byline"/>
    <w:rsid w:val="00A45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143"/>
    <w:pPr>
      <w:tabs>
        <w:tab w:val="clear" w:pos="3600"/>
        <w:tab w:val="clear" w:pos="3958"/>
      </w:tabs>
      <w:jc w:val="right"/>
    </w:pPr>
  </w:style>
  <w:style w:type="character" w:styleId="Emphasis">
    <w:name w:val="Emphasis"/>
    <w:basedOn w:val="DefaultParagraphFont"/>
    <w:qFormat/>
    <w:rsid w:val="00A45143"/>
    <w:rPr>
      <w:i/>
    </w:rPr>
  </w:style>
  <w:style w:type="paragraph" w:styleId="Caption">
    <w:name w:val="caption"/>
    <w:basedOn w:val="BodyText"/>
    <w:next w:val="Normal"/>
    <w:qFormat/>
    <w:rsid w:val="00A45143"/>
    <w:pPr>
      <w:framePr w:w="2268" w:hSpace="181" w:vSpace="181" w:wrap="around" w:vAnchor="text" w:hAnchor="page" w:x="1135" w:y="285" w:anchorLock="1"/>
    </w:pPr>
    <w:rPr>
      <w:i/>
    </w:rPr>
  </w:style>
  <w:style w:type="paragraph" w:customStyle="1" w:styleId="MiniTOCTitle">
    <w:name w:val="MiniTOCTitle"/>
    <w:basedOn w:val="Heading4"/>
    <w:rsid w:val="00A45143"/>
    <w:pPr>
      <w:spacing w:before="240"/>
      <w:outlineLvl w:val="9"/>
    </w:pPr>
    <w:rPr>
      <w:noProof/>
      <w:sz w:val="24"/>
    </w:rPr>
  </w:style>
  <w:style w:type="paragraph" w:customStyle="1" w:styleId="MiniTOCItem">
    <w:name w:val="MiniTOCItem"/>
    <w:basedOn w:val="ListBullet"/>
    <w:rsid w:val="00A45143"/>
    <w:pPr>
      <w:numPr>
        <w:numId w:val="0"/>
      </w:numPr>
      <w:tabs>
        <w:tab w:val="right" w:leader="dot" w:pos="6521"/>
      </w:tabs>
      <w:spacing w:before="0" w:after="0"/>
    </w:pPr>
  </w:style>
  <w:style w:type="paragraph" w:customStyle="1" w:styleId="TOFTitle">
    <w:name w:val="TOFTitle"/>
    <w:basedOn w:val="TOCTitle"/>
    <w:rsid w:val="00A45143"/>
  </w:style>
  <w:style w:type="paragraph" w:styleId="TableofFigures">
    <w:name w:val="table of figures"/>
    <w:basedOn w:val="Normal"/>
    <w:next w:val="Normal"/>
    <w:semiHidden/>
    <w:rsid w:val="00A45143"/>
    <w:pPr>
      <w:tabs>
        <w:tab w:val="right" w:leader="dot" w:pos="9072"/>
      </w:tabs>
      <w:ind w:left="970" w:hanging="403"/>
    </w:pPr>
    <w:rPr>
      <w:rFonts w:ascii="Times New Roman" w:hAnsi="Times New Roman"/>
      <w:b/>
    </w:rPr>
  </w:style>
  <w:style w:type="paragraph" w:styleId="ListNumber">
    <w:name w:val="List Number"/>
    <w:basedOn w:val="List"/>
    <w:rsid w:val="00A45143"/>
    <w:pPr>
      <w:numPr>
        <w:numId w:val="15"/>
      </w:numPr>
      <w:tabs>
        <w:tab w:val="clear" w:pos="340"/>
      </w:tabs>
    </w:pPr>
  </w:style>
  <w:style w:type="character" w:customStyle="1" w:styleId="WingdingSymbols">
    <w:name w:val="Wingding Symbols"/>
    <w:rsid w:val="00A45143"/>
    <w:rPr>
      <w:rFonts w:ascii="Wingdings" w:hAnsi="Wingdings"/>
    </w:rPr>
  </w:style>
  <w:style w:type="paragraph" w:customStyle="1" w:styleId="TableHeading">
    <w:name w:val="Table Heading"/>
    <w:basedOn w:val="HeadingBase"/>
    <w:rsid w:val="00A45143"/>
    <w:pPr>
      <w:keepLines/>
      <w:pBdr>
        <w:bottom w:val="single" w:sz="6" w:space="1" w:color="918585"/>
      </w:pBdr>
      <w:spacing w:before="240"/>
    </w:pPr>
  </w:style>
  <w:style w:type="character" w:customStyle="1" w:styleId="HotSpot">
    <w:name w:val="HotSpot"/>
    <w:rsid w:val="00A45143"/>
    <w:rPr>
      <w:color w:val="0033CC"/>
      <w:u w:val="none"/>
    </w:rPr>
  </w:style>
  <w:style w:type="paragraph" w:customStyle="1" w:styleId="BodyTextRight">
    <w:name w:val="Body Text Right"/>
    <w:basedOn w:val="BodyText"/>
    <w:rsid w:val="00A45143"/>
    <w:pPr>
      <w:spacing w:before="0" w:after="0"/>
      <w:jc w:val="right"/>
    </w:pPr>
  </w:style>
  <w:style w:type="paragraph" w:styleId="Index3">
    <w:name w:val="index 3"/>
    <w:basedOn w:val="ListNumber2"/>
    <w:next w:val="Normal"/>
    <w:semiHidden/>
    <w:rsid w:val="00A45143"/>
    <w:pPr>
      <w:numPr>
        <w:numId w:val="0"/>
      </w:numPr>
      <w:tabs>
        <w:tab w:val="right" w:leader="dot" w:pos="4176"/>
      </w:tabs>
    </w:pPr>
  </w:style>
  <w:style w:type="paragraph" w:styleId="ListNumber2">
    <w:name w:val="List Number 2"/>
    <w:basedOn w:val="List2"/>
    <w:rsid w:val="00A45143"/>
    <w:pPr>
      <w:numPr>
        <w:numId w:val="10"/>
      </w:numPr>
      <w:tabs>
        <w:tab w:val="clear" w:pos="1060"/>
      </w:tabs>
    </w:pPr>
  </w:style>
  <w:style w:type="paragraph" w:customStyle="1" w:styleId="MarginNote">
    <w:name w:val="Margin Note"/>
    <w:basedOn w:val="BodyText"/>
    <w:rsid w:val="00A45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1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143"/>
    <w:rPr>
      <w:sz w:val="32"/>
    </w:rPr>
  </w:style>
  <w:style w:type="paragraph" w:customStyle="1" w:styleId="HeadingProcedure">
    <w:name w:val="Heading Procedure"/>
    <w:basedOn w:val="HeadingBase"/>
    <w:next w:val="Normal"/>
    <w:rsid w:val="00A45143"/>
    <w:pPr>
      <w:tabs>
        <w:tab w:val="left" w:pos="0"/>
      </w:tabs>
      <w:spacing w:before="120" w:after="60"/>
    </w:pPr>
    <w:rPr>
      <w:i/>
      <w:color w:val="918585"/>
      <w:sz w:val="22"/>
    </w:rPr>
  </w:style>
  <w:style w:type="paragraph" w:customStyle="1" w:styleId="TableBodyText">
    <w:name w:val="Table Body Text"/>
    <w:basedOn w:val="BodyText"/>
    <w:rsid w:val="00A45143"/>
    <w:pPr>
      <w:spacing w:before="60" w:after="60"/>
    </w:pPr>
  </w:style>
  <w:style w:type="paragraph" w:styleId="ListContinue">
    <w:name w:val="List Continue"/>
    <w:basedOn w:val="List"/>
    <w:rsid w:val="00A45143"/>
    <w:pPr>
      <w:ind w:firstLine="0"/>
    </w:pPr>
  </w:style>
  <w:style w:type="paragraph" w:customStyle="1" w:styleId="ListNote">
    <w:name w:val="List Note"/>
    <w:basedOn w:val="List"/>
    <w:rsid w:val="00A45143"/>
    <w:pPr>
      <w:pBdr>
        <w:top w:val="single" w:sz="6" w:space="2" w:color="918585"/>
        <w:bottom w:val="single" w:sz="6" w:space="2" w:color="918585"/>
      </w:pBdr>
      <w:tabs>
        <w:tab w:val="left" w:pos="1021"/>
      </w:tabs>
      <w:ind w:firstLine="0"/>
    </w:pPr>
  </w:style>
  <w:style w:type="paragraph" w:customStyle="1" w:styleId="Warning">
    <w:name w:val="Warning"/>
    <w:basedOn w:val="BodyText"/>
    <w:rsid w:val="00A45143"/>
    <w:pPr>
      <w:shd w:val="clear" w:color="auto" w:fill="D9D9D9"/>
      <w:tabs>
        <w:tab w:val="left" w:pos="992"/>
      </w:tabs>
      <w:ind w:left="119" w:right="119"/>
    </w:pPr>
    <w:rPr>
      <w:sz w:val="20"/>
    </w:rPr>
  </w:style>
  <w:style w:type="paragraph" w:customStyle="1" w:styleId="MarginIcons">
    <w:name w:val="Margin Icons"/>
    <w:basedOn w:val="BodyText"/>
    <w:rsid w:val="00A451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143"/>
    <w:rPr>
      <w:rFonts w:ascii="Courier New" w:hAnsi="Courier New"/>
    </w:rPr>
  </w:style>
  <w:style w:type="paragraph" w:customStyle="1" w:styleId="NoteBullet">
    <w:name w:val="Note Bullet"/>
    <w:basedOn w:val="Note"/>
    <w:rsid w:val="00A45143"/>
    <w:pPr>
      <w:tabs>
        <w:tab w:val="clear" w:pos="680"/>
      </w:tabs>
      <w:spacing w:before="60" w:after="60"/>
    </w:pPr>
  </w:style>
  <w:style w:type="paragraph" w:customStyle="1" w:styleId="SubHeading2">
    <w:name w:val="SubHeading2"/>
    <w:basedOn w:val="HeadingBase"/>
    <w:rsid w:val="00A45143"/>
    <w:pPr>
      <w:spacing w:before="240" w:after="60"/>
    </w:pPr>
    <w:rPr>
      <w:sz w:val="20"/>
    </w:rPr>
  </w:style>
  <w:style w:type="paragraph" w:customStyle="1" w:styleId="SubHeading1">
    <w:name w:val="SubHeading1"/>
    <w:basedOn w:val="HeadingBase"/>
    <w:rsid w:val="00A45143"/>
    <w:pPr>
      <w:spacing w:before="240" w:after="60"/>
    </w:pPr>
    <w:rPr>
      <w:color w:val="918585"/>
      <w:sz w:val="22"/>
    </w:rPr>
  </w:style>
  <w:style w:type="paragraph" w:customStyle="1" w:styleId="SideHeading">
    <w:name w:val="Side Heading"/>
    <w:basedOn w:val="HeadingBase"/>
    <w:rsid w:val="00A45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143"/>
    <w:pPr>
      <w:tabs>
        <w:tab w:val="num" w:pos="360"/>
      </w:tabs>
    </w:pPr>
  </w:style>
  <w:style w:type="paragraph" w:styleId="PlainText">
    <w:name w:val="Plain Text"/>
    <w:basedOn w:val="Normal"/>
    <w:link w:val="PlainTextChar"/>
    <w:rsid w:val="00A45143"/>
    <w:rPr>
      <w:sz w:val="20"/>
    </w:rPr>
  </w:style>
  <w:style w:type="character" w:customStyle="1" w:styleId="PlainTextChar">
    <w:name w:val="Plain Text Char"/>
    <w:basedOn w:val="DefaultParagraphFont"/>
    <w:link w:val="PlainText"/>
    <w:rsid w:val="00A45143"/>
    <w:rPr>
      <w:rFonts w:ascii="Courier New" w:eastAsia="Times New Roman" w:hAnsi="Courier New" w:cs="Times New Roman"/>
      <w:sz w:val="20"/>
      <w:szCs w:val="20"/>
      <w:lang w:eastAsia="en-US"/>
    </w:rPr>
  </w:style>
  <w:style w:type="character" w:customStyle="1" w:styleId="MenuOption">
    <w:name w:val="Menu Option"/>
    <w:basedOn w:val="DefaultParagraphFont"/>
    <w:rsid w:val="00A45143"/>
    <w:rPr>
      <w:b/>
      <w:smallCaps/>
    </w:rPr>
  </w:style>
  <w:style w:type="paragraph" w:customStyle="1" w:styleId="TableListNumber">
    <w:name w:val="Table List Number"/>
    <w:basedOn w:val="ListNumber"/>
    <w:rsid w:val="00A45143"/>
    <w:pPr>
      <w:numPr>
        <w:numId w:val="0"/>
      </w:numPr>
    </w:pPr>
  </w:style>
  <w:style w:type="paragraph" w:styleId="TOC4">
    <w:name w:val="toc 4"/>
    <w:basedOn w:val="TOCBase"/>
    <w:next w:val="Normal"/>
    <w:semiHidden/>
    <w:rsid w:val="00A45143"/>
    <w:pPr>
      <w:tabs>
        <w:tab w:val="right" w:leader="dot" w:pos="9071"/>
      </w:tabs>
      <w:ind w:left="1701"/>
    </w:pPr>
  </w:style>
  <w:style w:type="paragraph" w:customStyle="1" w:styleId="ListAlpha">
    <w:name w:val="List Alpha"/>
    <w:basedOn w:val="List"/>
    <w:rsid w:val="00A45143"/>
    <w:pPr>
      <w:numPr>
        <w:numId w:val="9"/>
      </w:numPr>
    </w:pPr>
  </w:style>
  <w:style w:type="paragraph" w:customStyle="1" w:styleId="ListAlpha2">
    <w:name w:val="List Alpha 2"/>
    <w:basedOn w:val="List2"/>
    <w:rsid w:val="00A45143"/>
    <w:pPr>
      <w:numPr>
        <w:numId w:val="8"/>
      </w:numPr>
    </w:pPr>
  </w:style>
  <w:style w:type="paragraph" w:styleId="List2">
    <w:name w:val="List 2"/>
    <w:basedOn w:val="BodyText"/>
    <w:rsid w:val="00A45143"/>
    <w:pPr>
      <w:tabs>
        <w:tab w:val="left" w:pos="680"/>
      </w:tabs>
      <w:spacing w:before="60" w:after="60"/>
      <w:ind w:left="680" w:hanging="340"/>
    </w:pPr>
  </w:style>
  <w:style w:type="paragraph" w:styleId="List3">
    <w:name w:val="List 3"/>
    <w:basedOn w:val="BodyText"/>
    <w:rsid w:val="00A45143"/>
    <w:pPr>
      <w:tabs>
        <w:tab w:val="left" w:pos="1021"/>
      </w:tabs>
      <w:spacing w:before="60" w:after="60"/>
      <w:ind w:left="1020" w:hanging="340"/>
    </w:pPr>
  </w:style>
  <w:style w:type="paragraph" w:styleId="List4">
    <w:name w:val="List 4"/>
    <w:basedOn w:val="BodyText"/>
    <w:rsid w:val="00A45143"/>
    <w:pPr>
      <w:tabs>
        <w:tab w:val="left" w:pos="1361"/>
      </w:tabs>
      <w:spacing w:before="60" w:after="60"/>
      <w:ind w:left="1361" w:hanging="340"/>
    </w:pPr>
  </w:style>
  <w:style w:type="paragraph" w:styleId="List5">
    <w:name w:val="List 5"/>
    <w:basedOn w:val="BodyText"/>
    <w:rsid w:val="00A45143"/>
    <w:pPr>
      <w:tabs>
        <w:tab w:val="left" w:pos="1701"/>
      </w:tabs>
      <w:spacing w:before="60" w:after="60"/>
      <w:ind w:left="1701" w:hanging="340"/>
    </w:pPr>
  </w:style>
  <w:style w:type="paragraph" w:styleId="ListBullet3">
    <w:name w:val="List Bullet 3"/>
    <w:basedOn w:val="List3"/>
    <w:rsid w:val="00A45143"/>
    <w:pPr>
      <w:numPr>
        <w:numId w:val="14"/>
      </w:numPr>
      <w:tabs>
        <w:tab w:val="clear" w:pos="1021"/>
      </w:tabs>
      <w:ind w:left="1037" w:hanging="357"/>
    </w:pPr>
  </w:style>
  <w:style w:type="paragraph" w:styleId="ListBullet4">
    <w:name w:val="List Bullet 4"/>
    <w:basedOn w:val="List4"/>
    <w:rsid w:val="00A45143"/>
    <w:pPr>
      <w:numPr>
        <w:numId w:val="3"/>
      </w:numPr>
      <w:tabs>
        <w:tab w:val="clear" w:pos="1361"/>
      </w:tabs>
    </w:pPr>
  </w:style>
  <w:style w:type="paragraph" w:styleId="ListBullet5">
    <w:name w:val="List Bullet 5"/>
    <w:basedOn w:val="List5"/>
    <w:rsid w:val="00A45143"/>
    <w:pPr>
      <w:numPr>
        <w:numId w:val="4"/>
      </w:numPr>
    </w:pPr>
  </w:style>
  <w:style w:type="paragraph" w:styleId="ListContinue2">
    <w:name w:val="List Continue 2"/>
    <w:basedOn w:val="List2"/>
    <w:rsid w:val="00A45143"/>
    <w:pPr>
      <w:ind w:firstLine="0"/>
    </w:pPr>
  </w:style>
  <w:style w:type="paragraph" w:styleId="ListContinue3">
    <w:name w:val="List Continue 3"/>
    <w:basedOn w:val="List3"/>
    <w:rsid w:val="00A45143"/>
    <w:pPr>
      <w:ind w:left="1021" w:firstLine="0"/>
    </w:pPr>
  </w:style>
  <w:style w:type="paragraph" w:styleId="ListContinue4">
    <w:name w:val="List Continue 4"/>
    <w:basedOn w:val="List4"/>
    <w:rsid w:val="00A45143"/>
    <w:pPr>
      <w:ind w:firstLine="0"/>
    </w:pPr>
  </w:style>
  <w:style w:type="paragraph" w:styleId="ListContinue5">
    <w:name w:val="List Continue 5"/>
    <w:basedOn w:val="List5"/>
    <w:rsid w:val="00A45143"/>
    <w:pPr>
      <w:ind w:firstLine="0"/>
    </w:pPr>
  </w:style>
  <w:style w:type="paragraph" w:styleId="ListNumber3">
    <w:name w:val="List Number 3"/>
    <w:basedOn w:val="List3"/>
    <w:rsid w:val="00A45143"/>
    <w:pPr>
      <w:numPr>
        <w:numId w:val="5"/>
      </w:numPr>
    </w:pPr>
  </w:style>
  <w:style w:type="paragraph" w:styleId="ListNumber4">
    <w:name w:val="List Number 4"/>
    <w:basedOn w:val="List4"/>
    <w:rsid w:val="00A45143"/>
    <w:pPr>
      <w:numPr>
        <w:numId w:val="6"/>
      </w:numPr>
    </w:pPr>
  </w:style>
  <w:style w:type="paragraph" w:styleId="ListNumber5">
    <w:name w:val="List Number 5"/>
    <w:basedOn w:val="List5"/>
    <w:rsid w:val="00A45143"/>
    <w:pPr>
      <w:numPr>
        <w:numId w:val="7"/>
      </w:numPr>
    </w:pPr>
  </w:style>
  <w:style w:type="paragraph" w:styleId="BlockText">
    <w:name w:val="Block Text"/>
    <w:basedOn w:val="Normal"/>
    <w:rsid w:val="00A45143"/>
    <w:pPr>
      <w:spacing w:after="120"/>
      <w:ind w:left="1440" w:right="1440"/>
    </w:pPr>
  </w:style>
  <w:style w:type="character" w:customStyle="1" w:styleId="Subscript">
    <w:name w:val="Subscript"/>
    <w:basedOn w:val="DefaultParagraphFont"/>
    <w:rsid w:val="00A45143"/>
    <w:rPr>
      <w:sz w:val="16"/>
      <w:vertAlign w:val="subscript"/>
    </w:rPr>
  </w:style>
  <w:style w:type="character" w:customStyle="1" w:styleId="Superscript">
    <w:name w:val="Superscript"/>
    <w:basedOn w:val="DefaultParagraphFont"/>
    <w:rsid w:val="00A45143"/>
    <w:rPr>
      <w:sz w:val="16"/>
      <w:vertAlign w:val="superscript"/>
    </w:rPr>
  </w:style>
  <w:style w:type="character" w:customStyle="1" w:styleId="Symbols">
    <w:name w:val="Symbols"/>
    <w:basedOn w:val="DefaultParagraphFont"/>
    <w:rsid w:val="00A45143"/>
    <w:rPr>
      <w:rFonts w:ascii="Symbol" w:hAnsi="Symbol"/>
    </w:rPr>
  </w:style>
  <w:style w:type="character" w:customStyle="1" w:styleId="MenuOptions">
    <w:name w:val="Menu Options"/>
    <w:basedOn w:val="DefaultParagraphFont"/>
    <w:rsid w:val="00A45143"/>
    <w:rPr>
      <w:rFonts w:ascii="Arial Narrow" w:hAnsi="Arial Narrow"/>
      <w:smallCaps/>
    </w:rPr>
  </w:style>
  <w:style w:type="character" w:customStyle="1" w:styleId="Buttons">
    <w:name w:val="Buttons"/>
    <w:basedOn w:val="DefaultParagraphFont"/>
    <w:rsid w:val="00A45143"/>
    <w:rPr>
      <w:b/>
    </w:rPr>
  </w:style>
  <w:style w:type="character" w:customStyle="1" w:styleId="Underlined">
    <w:name w:val="Underlined"/>
    <w:basedOn w:val="DefaultParagraphFont"/>
    <w:rsid w:val="00A45143"/>
    <w:rPr>
      <w:u w:val="single"/>
    </w:rPr>
  </w:style>
  <w:style w:type="paragraph" w:customStyle="1" w:styleId="TableBodyTextRight">
    <w:name w:val="Table Body Text Right"/>
    <w:basedOn w:val="TableBodyText"/>
    <w:rsid w:val="00A45143"/>
    <w:pPr>
      <w:widowControl w:val="0"/>
      <w:autoSpaceDE w:val="0"/>
      <w:autoSpaceDN w:val="0"/>
      <w:adjustRightInd w:val="0"/>
      <w:jc w:val="right"/>
    </w:pPr>
    <w:rPr>
      <w:rFonts w:cs="Arial"/>
      <w:szCs w:val="18"/>
    </w:rPr>
  </w:style>
  <w:style w:type="paragraph" w:customStyle="1" w:styleId="CopyrightText">
    <w:name w:val="Copyright Text"/>
    <w:basedOn w:val="BodyText"/>
    <w:rsid w:val="00A45143"/>
    <w:rPr>
      <w:sz w:val="18"/>
    </w:rPr>
  </w:style>
  <w:style w:type="paragraph" w:customStyle="1" w:styleId="BodySmallRight">
    <w:name w:val="Body Small Right"/>
    <w:basedOn w:val="BodyTextRight"/>
    <w:rsid w:val="00A45143"/>
    <w:rPr>
      <w:sz w:val="18"/>
      <w:szCs w:val="18"/>
    </w:rPr>
  </w:style>
  <w:style w:type="paragraph" w:customStyle="1" w:styleId="MarginEdition">
    <w:name w:val="Margin Edition"/>
    <w:basedOn w:val="MarginNote"/>
    <w:rsid w:val="00A45143"/>
    <w:pPr>
      <w:spacing w:before="0" w:after="0"/>
    </w:pPr>
    <w:rPr>
      <w:rFonts w:ascii="Times New Roman" w:hAnsi="Times New Roman"/>
      <w:color w:val="999999"/>
    </w:rPr>
  </w:style>
  <w:style w:type="paragraph" w:customStyle="1" w:styleId="Spacer">
    <w:name w:val="Spacer"/>
    <w:basedOn w:val="Normal"/>
    <w:rsid w:val="00A45143"/>
    <w:rPr>
      <w:sz w:val="2"/>
      <w:szCs w:val="2"/>
    </w:rPr>
  </w:style>
  <w:style w:type="character" w:customStyle="1" w:styleId="Small">
    <w:name w:val="Small"/>
    <w:basedOn w:val="DefaultParagraphFont"/>
    <w:rsid w:val="00A45143"/>
    <w:rPr>
      <w:sz w:val="16"/>
    </w:rPr>
  </w:style>
  <w:style w:type="paragraph" w:customStyle="1" w:styleId="WideTable">
    <w:name w:val="Wide Table"/>
    <w:basedOn w:val="Normal"/>
    <w:rsid w:val="00A45143"/>
    <w:pPr>
      <w:ind w:left="-1418"/>
    </w:pPr>
    <w:rPr>
      <w:sz w:val="2"/>
      <w:szCs w:val="2"/>
    </w:rPr>
  </w:style>
  <w:style w:type="character" w:styleId="PageNumber">
    <w:name w:val="page number"/>
    <w:basedOn w:val="DefaultParagraphFont"/>
    <w:rsid w:val="00A45143"/>
  </w:style>
  <w:style w:type="paragraph" w:styleId="Quote">
    <w:name w:val="Quote"/>
    <w:basedOn w:val="Heading1"/>
    <w:link w:val="QuoteChar"/>
    <w:qFormat/>
    <w:rsid w:val="00A45143"/>
    <w:rPr>
      <w:b w:val="0"/>
      <w:sz w:val="72"/>
      <w:szCs w:val="72"/>
      <w:lang w:val="en-NZ"/>
    </w:rPr>
  </w:style>
  <w:style w:type="character" w:customStyle="1" w:styleId="QuoteChar">
    <w:name w:val="Quote Char"/>
    <w:basedOn w:val="DefaultParagraphFont"/>
    <w:link w:val="Quote"/>
    <w:rsid w:val="00A45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143"/>
    <w:pPr>
      <w:pageBreakBefore/>
    </w:pPr>
  </w:style>
  <w:style w:type="paragraph" w:customStyle="1" w:styleId="Border">
    <w:name w:val="Border"/>
    <w:basedOn w:val="Normal"/>
    <w:qFormat/>
    <w:rsid w:val="00A451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143"/>
    <w:rPr>
      <w:b/>
      <w:bCs/>
      <w:i/>
      <w:iCs/>
      <w:color w:val="auto"/>
    </w:rPr>
  </w:style>
  <w:style w:type="paragraph" w:styleId="IntenseQuote">
    <w:name w:val="Intense Quote"/>
    <w:basedOn w:val="Normal"/>
    <w:next w:val="Normal"/>
    <w:link w:val="IntenseQuoteChar"/>
    <w:uiPriority w:val="30"/>
    <w:qFormat/>
    <w:rsid w:val="00A451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1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143"/>
    <w:rPr>
      <w:smallCaps/>
      <w:color w:val="auto"/>
      <w:u w:val="single"/>
    </w:rPr>
  </w:style>
  <w:style w:type="character" w:styleId="IntenseReference">
    <w:name w:val="Intense Reference"/>
    <w:basedOn w:val="DefaultParagraphFont"/>
    <w:uiPriority w:val="32"/>
    <w:qFormat/>
    <w:rsid w:val="00A45143"/>
    <w:rPr>
      <w:b/>
      <w:bCs/>
      <w:smallCaps/>
      <w:color w:val="auto"/>
      <w:spacing w:val="5"/>
      <w:u w:val="single"/>
    </w:rPr>
  </w:style>
  <w:style w:type="paragraph" w:customStyle="1" w:styleId="2ColumnHeading">
    <w:name w:val="2Column Heading"/>
    <w:basedOn w:val="BodyText"/>
    <w:qFormat/>
    <w:rsid w:val="00A45143"/>
    <w:pPr>
      <w:spacing w:after="60"/>
      <w:ind w:left="-2268"/>
    </w:pPr>
    <w:rPr>
      <w:b/>
    </w:rPr>
  </w:style>
  <w:style w:type="paragraph" w:customStyle="1" w:styleId="Heading1TOC">
    <w:name w:val="Heading1 TOC"/>
    <w:basedOn w:val="Normal"/>
    <w:qFormat/>
    <w:rsid w:val="00A45143"/>
    <w:pPr>
      <w:spacing w:before="240" w:after="120"/>
    </w:pPr>
    <w:rPr>
      <w:rFonts w:ascii="Times New Roman" w:hAnsi="Times New Roman"/>
      <w:b/>
      <w:sz w:val="32"/>
    </w:rPr>
  </w:style>
  <w:style w:type="paragraph" w:customStyle="1" w:styleId="Heading2TOC">
    <w:name w:val="Heading2 TOC"/>
    <w:basedOn w:val="Normal"/>
    <w:qFormat/>
    <w:rsid w:val="00A45143"/>
    <w:pPr>
      <w:spacing w:before="240" w:after="60"/>
    </w:pPr>
    <w:rPr>
      <w:rFonts w:ascii="Times New Roman" w:hAnsi="Times New Roman"/>
      <w:b/>
      <w:sz w:val="28"/>
    </w:rPr>
  </w:style>
  <w:style w:type="character" w:customStyle="1" w:styleId="Underline">
    <w:name w:val="Underline"/>
    <w:basedOn w:val="DefaultParagraphFont"/>
    <w:qFormat/>
    <w:rsid w:val="00A45143"/>
    <w:rPr>
      <w:u w:val="single"/>
    </w:rPr>
  </w:style>
  <w:style w:type="character" w:customStyle="1" w:styleId="BoldandItalics">
    <w:name w:val="Bold and Italics"/>
    <w:qFormat/>
    <w:rsid w:val="00A45143"/>
    <w:rPr>
      <w:b/>
      <w:i/>
      <w:u w:val="none"/>
    </w:rPr>
  </w:style>
  <w:style w:type="paragraph" w:styleId="BalloonText">
    <w:name w:val="Balloon Text"/>
    <w:basedOn w:val="Normal"/>
    <w:link w:val="BalloonTextChar"/>
    <w:rsid w:val="00A45143"/>
    <w:rPr>
      <w:rFonts w:ascii="Tahoma" w:hAnsi="Tahoma" w:cs="Tahoma"/>
      <w:sz w:val="16"/>
      <w:szCs w:val="16"/>
    </w:rPr>
  </w:style>
  <w:style w:type="character" w:customStyle="1" w:styleId="BalloonTextChar">
    <w:name w:val="Balloon Text Char"/>
    <w:basedOn w:val="DefaultParagraphFont"/>
    <w:link w:val="BalloonText"/>
    <w:rsid w:val="00A451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1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1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143"/>
    <w:rPr>
      <w:b/>
      <w:color w:val="660033"/>
      <w:spacing w:val="0"/>
    </w:rPr>
  </w:style>
  <w:style w:type="paragraph" w:customStyle="1" w:styleId="Nameditemlist">
    <w:name w:val="Named item list"/>
    <w:basedOn w:val="BodyText"/>
    <w:qFormat/>
    <w:rsid w:val="00A45143"/>
    <w:pPr>
      <w:tabs>
        <w:tab w:val="left" w:pos="2835"/>
      </w:tabs>
      <w:ind w:left="2835" w:hanging="2835"/>
    </w:pPr>
  </w:style>
  <w:style w:type="paragraph" w:customStyle="1" w:styleId="BodyTextnopadding">
    <w:name w:val="Body Text no padding"/>
    <w:basedOn w:val="BodyText"/>
    <w:qFormat/>
    <w:rsid w:val="00A45143"/>
    <w:pPr>
      <w:spacing w:before="0" w:after="0"/>
    </w:pPr>
  </w:style>
  <w:style w:type="paragraph" w:customStyle="1" w:styleId="BodyTextBold">
    <w:name w:val="Body Text Bold"/>
    <w:basedOn w:val="BodyText"/>
    <w:qFormat/>
    <w:rsid w:val="00A45143"/>
    <w:rPr>
      <w:b/>
    </w:rPr>
  </w:style>
  <w:style w:type="character" w:styleId="Hyperlink">
    <w:name w:val="Hyperlink"/>
    <w:basedOn w:val="DefaultParagraphFont"/>
    <w:uiPriority w:val="99"/>
    <w:unhideWhenUsed/>
    <w:rsid w:val="000B15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3133</Characters>
  <Application>Microsoft Office Word</Application>
  <DocSecurity>0</DocSecurity>
  <Lines>82</Lines>
  <Paragraphs>67</Paragraphs>
  <ScaleCrop>false</ScaleCrop>
  <Company>Author-it Software Corporation Ltd.</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FWPCOT3227 Receive and measure logs</dc:title>
  <dc:subject>Approved</dc:subject>
  <dc:creator>Skills Impact</dc:creator>
  <cp:keywords>Release: 1</cp:keywords>
  <dc:description>Review Date: 12 April 2008</dc:description>
  <cp:lastModifiedBy>HSD_TPCMSd.prod</cp:lastModifiedBy>
  <cp:revision>3</cp:revision>
  <dcterms:created xsi:type="dcterms:W3CDTF">2022-02-23T00:47:00Z</dcterms:created>
  <dcterms:modified xsi:type="dcterms:W3CDTF">2022-02-23T00:47:00Z</dcterms:modified>
</cp:coreProperties>
</file>