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680" w:rsidP="00615680">
      <w:pPr>
        <w:pStyle w:val="Title"/>
      </w:pPr>
      <w:r>
        <w:fldChar w:fldCharType="begin"/>
      </w:r>
      <w:r>
        <w:instrText xml:space="preserve"> TITLE   \* MERGEFORMAT </w:instrText>
      </w:r>
      <w:r>
        <w:fldChar w:fldCharType="separate"/>
      </w:r>
      <w:r>
        <w:t>FWPCOT3225 Mechanically stress grade timber</w:t>
      </w:r>
      <w:r>
        <w:fldChar w:fldCharType="end"/>
      </w:r>
    </w:p>
    <w:p w:rsidR="00615680" w:rsidP="00615680">
      <w:pPr>
        <w:pStyle w:val="Version"/>
        <w:sectPr w:rsidSect="005545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55E" w:rsidP="0055455E">
      <w:pPr>
        <w:pStyle w:val="SuperHeading"/>
      </w:pPr>
      <w:r w:rsidRPr="0055455E">
        <w:t>FWPCOT3225 Mechanically stress grade timber</w:t>
      </w:r>
    </w:p>
    <w:p w:rsidR="00000000" w:rsidRPr="0055455E" w:rsidP="0055455E">
      <w:pPr>
        <w:pStyle w:val="Heading1"/>
      </w:pPr>
      <w:bookmarkStart w:id="1" w:name="O_911976"/>
      <w:bookmarkEnd w:id="1"/>
      <w:r w:rsidRPr="0055455E">
        <w:t>Modification History</w:t>
      </w:r>
    </w:p>
    <w:tbl>
      <w:tblPr>
        <w:tblW w:w="0" w:type="auto"/>
        <w:tblCellMar>
          <w:left w:w="62" w:type="dxa"/>
          <w:right w:w="62" w:type="dxa"/>
        </w:tblCellMar>
        <w:tblLook w:val="0000"/>
      </w:tblPr>
      <w:tblGrid>
        <w:gridCol w:w="2007"/>
        <w:gridCol w:w="7189"/>
      </w:tblGrid>
      <w:tr w:rsidTr="006156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5E" w:rsidP="0055455E">
            <w:pPr>
              <w:pStyle w:val="BodyText"/>
            </w:pPr>
            <w:r w:rsidRPr="0055455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5E">
            <w:pPr>
              <w:pStyle w:val="BodyText"/>
              <w:rPr>
                <w:lang w:val="en-NZ"/>
              </w:rPr>
            </w:pPr>
            <w:r w:rsidRPr="0055455E">
              <w:rPr>
                <w:rStyle w:val="SpecialBold"/>
              </w:rPr>
              <w:t>Comment</w:t>
            </w:r>
          </w:p>
        </w:tc>
      </w:tr>
      <w:tr w:rsidTr="006156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5E">
            <w:pPr>
              <w:pStyle w:val="BodyText"/>
              <w:rPr>
                <w:lang w:val="en-NZ"/>
              </w:rPr>
            </w:pPr>
            <w:r w:rsidRPr="0055455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5E" w:rsidP="0055455E">
            <w:pPr>
              <w:pStyle w:val="BodyText"/>
            </w:pPr>
            <w:r w:rsidRPr="0055455E">
              <w:t>Replaces equivalent unit FPICOT3225B Mechanically stress grade timber, which was first released with FPI11 Forest and Forest Products Training Package Version 2.2.</w:t>
            </w:r>
          </w:p>
          <w:p w:rsidR="00000000" w:rsidRPr="0055455E" w:rsidP="0055455E">
            <w:pPr>
              <w:pStyle w:val="BodyText"/>
            </w:pPr>
            <w:r w:rsidRPr="0055455E">
              <w:t>This is the first release of this unit in the new st</w:t>
            </w:r>
            <w:r w:rsidRPr="0055455E">
              <w:t>andards format.</w:t>
            </w:r>
          </w:p>
        </w:tc>
      </w:tr>
    </w:tbl>
    <w:p w:rsidR="00000000" w:rsidRPr="0055455E" w:rsidP="0055455E">
      <w:pPr>
        <w:pStyle w:val="BodyText"/>
      </w:pPr>
    </w:p>
    <w:p w:rsidR="00000000" w:rsidRPr="0055455E" w:rsidP="0055455E">
      <w:pPr>
        <w:pStyle w:val="AllowPageBreak"/>
      </w:pPr>
    </w:p>
    <w:p w:rsidR="00000000" w:rsidRPr="0055455E" w:rsidP="0055455E">
      <w:pPr>
        <w:pStyle w:val="Heading1"/>
      </w:pPr>
      <w:bookmarkStart w:id="2" w:name="O_911977"/>
      <w:bookmarkEnd w:id="2"/>
      <w:r w:rsidRPr="0055455E">
        <w:t>Application</w:t>
      </w:r>
    </w:p>
    <w:p w:rsidR="00000000" w:rsidRPr="0055455E" w:rsidP="00615680">
      <w:pPr>
        <w:pStyle w:val="BodyText"/>
      </w:pPr>
      <w:r w:rsidRPr="0055455E">
        <w:t xml:space="preserve">This unit of competency describes the outcomes required to stress grade timber with mechanical stress graders and high speed mechanical graders to test boards for strength and durability against set grades. </w:t>
      </w:r>
    </w:p>
    <w:p w:rsidR="00000000" w:rsidRPr="0055455E" w:rsidP="00615680">
      <w:pPr>
        <w:pStyle w:val="BodyText"/>
      </w:pPr>
      <w:r w:rsidRPr="0055455E">
        <w:t>T</w:t>
      </w:r>
      <w:r w:rsidRPr="0055455E">
        <w:t>he unit applies to those who mechanically stress grade timber in a wood products factory setting and includes operator maintenance.</w:t>
      </w:r>
    </w:p>
    <w:p w:rsidR="00000000" w:rsidRPr="0055455E" w:rsidP="00615680">
      <w:pPr>
        <w:pStyle w:val="BodyText"/>
      </w:pPr>
      <w:r w:rsidRPr="0055455E">
        <w:t>No licensing, legislative, regulatory, or certification requirements apply to this unit at the time of publication.</w:t>
      </w:r>
    </w:p>
    <w:p w:rsidR="00000000" w:rsidRPr="0055455E" w:rsidP="0055455E">
      <w:pPr>
        <w:pStyle w:val="Heading1"/>
      </w:pPr>
      <w:bookmarkStart w:id="3" w:name="O_911978"/>
      <w:bookmarkEnd w:id="3"/>
      <w:r w:rsidRPr="0055455E">
        <w:t>Pre-requisite Unit</w:t>
      </w:r>
    </w:p>
    <w:p w:rsidR="00000000" w:rsidRPr="0055455E" w:rsidP="00615680">
      <w:pPr>
        <w:pStyle w:val="BodyText"/>
      </w:pPr>
      <w:r w:rsidRPr="0055455E">
        <w:t>Nil</w:t>
      </w:r>
    </w:p>
    <w:p w:rsidR="00000000" w:rsidRPr="0055455E" w:rsidP="0055455E">
      <w:pPr>
        <w:pStyle w:val="Heading1"/>
      </w:pPr>
      <w:bookmarkStart w:id="4" w:name="O_911980"/>
      <w:bookmarkEnd w:id="4"/>
      <w:r w:rsidRPr="0055455E">
        <w:t>Unit Sector</w:t>
      </w:r>
    </w:p>
    <w:p w:rsidR="00000000" w:rsidRPr="0055455E" w:rsidP="00615680">
      <w:pPr>
        <w:pStyle w:val="List"/>
      </w:pPr>
      <w:r w:rsidRPr="0055455E">
        <w:t>Sawmilling and Processing</w:t>
      </w:r>
    </w:p>
    <w:p w:rsidR="00000000" w:rsidRPr="0055455E" w:rsidP="00615680">
      <w:pPr>
        <w:pStyle w:val="List"/>
      </w:pPr>
      <w:r w:rsidRPr="0055455E">
        <w:t>Timber Manufactured Products</w:t>
      </w:r>
    </w:p>
    <w:p w:rsidR="00000000" w:rsidRPr="0055455E" w:rsidP="00615680">
      <w:pPr>
        <w:pStyle w:val="List"/>
      </w:pPr>
      <w:r w:rsidRPr="0055455E">
        <w:t>Wood Panel Products</w:t>
      </w:r>
    </w:p>
    <w:p w:rsidR="00000000" w:rsidRPr="0055455E" w:rsidP="0055455E">
      <w:pPr>
        <w:pStyle w:val="AllowPageBreak"/>
      </w:pPr>
    </w:p>
    <w:p w:rsidR="00000000" w:rsidRPr="0055455E" w:rsidP="0055455E">
      <w:pPr>
        <w:pStyle w:val="Heading1"/>
      </w:pPr>
      <w:bookmarkStart w:id="5" w:name="O_911981"/>
      <w:bookmarkEnd w:id="5"/>
      <w:r w:rsidRPr="0055455E">
        <w:t>Elements and Performance Criteria</w:t>
      </w:r>
    </w:p>
    <w:tbl>
      <w:tblPr>
        <w:tblW w:w="0" w:type="auto"/>
        <w:tblCellMar>
          <w:left w:w="62" w:type="dxa"/>
          <w:right w:w="62" w:type="dxa"/>
        </w:tblCellMar>
        <w:tblLook w:val="0000"/>
      </w:tblPr>
      <w:tblGrid>
        <w:gridCol w:w="2007"/>
        <w:gridCol w:w="7189"/>
      </w:tblGrid>
      <w:tr w:rsidTr="00615680">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5455E" w:rsidP="0055455E">
            <w:pPr>
              <w:pStyle w:val="BodyText"/>
            </w:pPr>
            <w:r w:rsidRPr="0055455E">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5455E">
            <w:pPr>
              <w:pStyle w:val="BodyText"/>
              <w:rPr>
                <w:lang w:val="en-NZ"/>
              </w:rPr>
            </w:pPr>
            <w:r w:rsidRPr="0055455E">
              <w:rPr>
                <w:rStyle w:val="Emphasis"/>
              </w:rPr>
              <w:t>Performance criteria describe the performance needed to demonstrate achievement of the element. Where bold italicised text is used, further information is detailed in the range of conditions.</w:t>
            </w:r>
          </w:p>
        </w:tc>
      </w:tr>
      <w:tr w:rsidTr="006156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5E">
            <w:pPr>
              <w:pStyle w:val="BodyText"/>
              <w:rPr>
                <w:lang w:val="en-NZ"/>
              </w:rPr>
            </w:pPr>
            <w:r w:rsidRPr="0055455E">
              <w:t>1. Prepare for stress-grading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5E" w:rsidP="0055455E">
            <w:pPr>
              <w:pStyle w:val="BodyText"/>
            </w:pPr>
            <w:r w:rsidRPr="0055455E">
              <w:t>1.1 Review work order and where r</w:t>
            </w:r>
            <w:r w:rsidRPr="0055455E">
              <w:t>equired check with appropriate personnel.</w:t>
            </w:r>
          </w:p>
          <w:p w:rsidR="00000000" w:rsidRPr="0055455E" w:rsidP="0055455E">
            <w:pPr>
              <w:pStyle w:val="BodyText"/>
            </w:pPr>
            <w:r w:rsidRPr="0055455E">
              <w:t xml:space="preserve">1.2 Select appropriate personal protective equipment and check for </w:t>
            </w:r>
            <w:r w:rsidRPr="0055455E">
              <w:t>operational effectiveness.</w:t>
            </w:r>
          </w:p>
          <w:p w:rsidR="00000000" w:rsidRPr="0055455E" w:rsidP="0055455E">
            <w:pPr>
              <w:pStyle w:val="BodyText"/>
            </w:pPr>
            <w:r w:rsidRPr="0055455E">
              <w:t>1.3 Obtain type and quantity of timber for stress grading from storage location.</w:t>
            </w:r>
          </w:p>
          <w:p w:rsidR="00000000" w:rsidP="0055455E">
            <w:pPr>
              <w:pStyle w:val="BodyText"/>
              <w:rPr>
                <w:lang w:val="en-NZ"/>
              </w:rPr>
            </w:pPr>
            <w:r w:rsidRPr="0055455E">
              <w:t>1.4 Plan stress-grading process in line</w:t>
            </w:r>
            <w:r w:rsidRPr="0055455E">
              <w:t xml:space="preserve"> with work order.</w:t>
            </w:r>
          </w:p>
        </w:tc>
      </w:tr>
      <w:tr w:rsidTr="006156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5E">
            <w:pPr>
              <w:pStyle w:val="BodyText"/>
              <w:rPr>
                <w:lang w:val="en-NZ"/>
              </w:rPr>
            </w:pPr>
            <w:r w:rsidRPr="0055455E">
              <w:t>2. Set up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5E" w:rsidP="0055455E">
            <w:pPr>
              <w:pStyle w:val="BodyText"/>
            </w:pPr>
            <w:r w:rsidRPr="0055455E">
              <w:t>2.1 Use equipment in line with organisational safety procedures, manufacturer’s instructions and environmental protection practices.</w:t>
            </w:r>
          </w:p>
          <w:p w:rsidR="00000000" w:rsidRPr="0055455E" w:rsidP="0055455E">
            <w:pPr>
              <w:pStyle w:val="BodyText"/>
            </w:pPr>
            <w:r w:rsidRPr="0055455E">
              <w:t>2.2 Complete pre start-up checks on equipment to ensure operational effectiveness.</w:t>
            </w:r>
          </w:p>
          <w:p w:rsidR="00000000" w:rsidRPr="0055455E" w:rsidP="0055455E">
            <w:pPr>
              <w:pStyle w:val="BodyText"/>
            </w:pPr>
            <w:r w:rsidRPr="0055455E">
              <w:t>2</w:t>
            </w:r>
            <w:r w:rsidRPr="0055455E">
              <w:t>.3 Set up spray guns or branding rolls for use in line with work order.</w:t>
            </w:r>
          </w:p>
          <w:p w:rsidR="00000000" w:rsidP="0055455E">
            <w:pPr>
              <w:pStyle w:val="BodyText"/>
              <w:rPr>
                <w:lang w:val="en-NZ"/>
              </w:rPr>
            </w:pPr>
            <w:r w:rsidRPr="0055455E">
              <w:t>2.4 Complete calibration process using verification boards and set grade thresholds in line with organisational procedures.</w:t>
            </w:r>
          </w:p>
        </w:tc>
      </w:tr>
      <w:tr w:rsidTr="006156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5E">
            <w:pPr>
              <w:pStyle w:val="BodyText"/>
              <w:rPr>
                <w:lang w:val="en-NZ"/>
              </w:rPr>
            </w:pPr>
            <w:r w:rsidRPr="0055455E">
              <w:t>3. Stress grade timber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5E" w:rsidP="0055455E">
            <w:pPr>
              <w:pStyle w:val="BodyText"/>
            </w:pPr>
            <w:r w:rsidRPr="0055455E">
              <w:t>3.1 Complete automatic grading process, monitor and adjust material flow to machine.</w:t>
            </w:r>
          </w:p>
          <w:p w:rsidR="00000000" w:rsidRPr="0055455E" w:rsidP="0055455E">
            <w:pPr>
              <w:pStyle w:val="BodyText"/>
            </w:pPr>
            <w:r w:rsidRPr="0055455E">
              <w:t>3.2 Monitor machinery to ensure consistent grade marking and board appearance in line with industry standards.</w:t>
            </w:r>
          </w:p>
          <w:p w:rsidR="00000000" w:rsidP="0055455E">
            <w:pPr>
              <w:pStyle w:val="BodyText"/>
              <w:rPr>
                <w:lang w:val="en-NZ"/>
              </w:rPr>
            </w:pPr>
            <w:r w:rsidRPr="0055455E">
              <w:t>3.3 Withdraw samples for independent testing and prepare acc</w:t>
            </w:r>
            <w:r w:rsidRPr="0055455E">
              <w:t>ording to testing procedures.</w:t>
            </w:r>
          </w:p>
        </w:tc>
      </w:tr>
      <w:tr w:rsidTr="006156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5E">
            <w:pPr>
              <w:pStyle w:val="BodyText"/>
              <w:rPr>
                <w:lang w:val="en-NZ"/>
              </w:rPr>
            </w:pPr>
            <w:r w:rsidRPr="0055455E">
              <w:t>4.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5E" w:rsidP="0055455E">
            <w:pPr>
              <w:pStyle w:val="BodyText"/>
            </w:pPr>
            <w:r w:rsidRPr="0055455E">
              <w:t>4.1 Follow organisational safety procedures to lock out equipment.</w:t>
            </w:r>
          </w:p>
          <w:p w:rsidR="00000000" w:rsidRPr="0055455E" w:rsidP="0055455E">
            <w:pPr>
              <w:pStyle w:val="BodyText"/>
            </w:pPr>
            <w:r w:rsidRPr="0055455E">
              <w:t>4.2 Check and clean photo-electric cells and reflectors in line with environmental protection practices.</w:t>
            </w:r>
          </w:p>
          <w:p w:rsidR="00000000" w:rsidRPr="0055455E" w:rsidP="0055455E">
            <w:pPr>
              <w:pStyle w:val="BodyText"/>
            </w:pPr>
            <w:r w:rsidRPr="0055455E">
              <w:t>4.3 Check and refill</w:t>
            </w:r>
            <w:r w:rsidRPr="0055455E">
              <w:t xml:space="preserve"> spray guns or branding rolls.</w:t>
            </w:r>
          </w:p>
          <w:p w:rsidR="00000000" w:rsidRPr="0055455E" w:rsidP="0055455E">
            <w:pPr>
              <w:pStyle w:val="BodyText"/>
            </w:pPr>
            <w:r w:rsidRPr="0055455E">
              <w:t>4.4 Adjust and maintain mechanical stress grade rollers, auto-feed and load pressure in line with manufacturer’s recommendations.</w:t>
            </w:r>
          </w:p>
          <w:p w:rsidR="00000000" w:rsidRPr="0055455E" w:rsidP="0055455E">
            <w:pPr>
              <w:pStyle w:val="BodyText"/>
            </w:pPr>
            <w:r w:rsidRPr="0055455E">
              <w:t>4.5 Keep stress-grading area clear of dust and debris in line with organisational safety proced</w:t>
            </w:r>
            <w:r w:rsidRPr="0055455E">
              <w:t>ures.</w:t>
            </w:r>
          </w:p>
          <w:p w:rsidR="00000000" w:rsidRPr="0055455E" w:rsidP="0055455E">
            <w:pPr>
              <w:pStyle w:val="BodyText"/>
            </w:pPr>
            <w:r w:rsidRPr="0055455E">
              <w:t>4.6 Record and report production outcomes, equipment faults and maintenance requirements to appropriate personnel.</w:t>
            </w:r>
          </w:p>
        </w:tc>
      </w:tr>
    </w:tbl>
    <w:p w:rsidR="00000000" w:rsidRPr="0055455E" w:rsidP="0055455E">
      <w:pPr>
        <w:pStyle w:val="BodyText"/>
      </w:pPr>
    </w:p>
    <w:p w:rsidR="00000000" w:rsidRPr="0055455E" w:rsidP="0055455E">
      <w:pPr>
        <w:pStyle w:val="AllowPageBreak"/>
      </w:pPr>
    </w:p>
    <w:p w:rsidR="00000000" w:rsidRPr="0055455E" w:rsidP="0055455E">
      <w:pPr>
        <w:pStyle w:val="Heading1"/>
      </w:pPr>
      <w:bookmarkStart w:id="6" w:name="O_911982"/>
      <w:bookmarkEnd w:id="6"/>
      <w:r w:rsidRPr="0055455E">
        <w:t>Foundation Skills</w:t>
      </w:r>
    </w:p>
    <w:tbl>
      <w:tblPr>
        <w:tblW w:w="0" w:type="auto"/>
        <w:tblCellMar>
          <w:left w:w="62" w:type="dxa"/>
          <w:right w:w="62" w:type="dxa"/>
        </w:tblCellMar>
        <w:tblLook w:val="0000"/>
      </w:tblPr>
      <w:tblGrid>
        <w:gridCol w:w="2007"/>
        <w:gridCol w:w="7189"/>
      </w:tblGrid>
      <w:tr w:rsidTr="00615680">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5E">
            <w:pPr>
              <w:pStyle w:val="BodyText"/>
              <w:rPr>
                <w:lang w:val="en-NZ"/>
              </w:rPr>
            </w:pPr>
            <w:r w:rsidRPr="0055455E">
              <w:t xml:space="preserve">This section describes those core and employment skills that are essential to performance and are </w:t>
            </w:r>
            <w:r w:rsidRPr="0055455E">
              <w:t>not explicit in the performance criteria.</w:t>
            </w:r>
          </w:p>
        </w:tc>
      </w:tr>
      <w:tr w:rsidTr="006156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5E">
            <w:pPr>
              <w:pStyle w:val="BodyText"/>
              <w:rPr>
                <w:lang w:val="en-NZ"/>
              </w:rPr>
            </w:pPr>
            <w:r w:rsidRPr="0055455E">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5E" w:rsidP="0055455E">
            <w:pPr>
              <w:pStyle w:val="ListBullet"/>
            </w:pPr>
            <w:r w:rsidRPr="0055455E">
              <w:t>identify quantities of timber required within work orders and count numbers of timber boards to be graded</w:t>
            </w:r>
          </w:p>
          <w:p w:rsidR="00000000" w:rsidP="0055455E">
            <w:pPr>
              <w:pStyle w:val="ListBullet"/>
              <w:rPr>
                <w:lang w:val="en-NZ"/>
              </w:rPr>
            </w:pPr>
            <w:r w:rsidRPr="0055455E">
              <w:t>calibrate mechanical stress grading equipment to specified grade thresholds.</w:t>
            </w:r>
          </w:p>
        </w:tc>
      </w:tr>
      <w:tr w:rsidTr="006156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5E">
            <w:pPr>
              <w:pStyle w:val="BodyText"/>
              <w:rPr>
                <w:lang w:val="en-NZ"/>
              </w:rPr>
            </w:pPr>
            <w:r w:rsidRPr="0055455E">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5E">
            <w:pPr>
              <w:pStyle w:val="ListBullet"/>
              <w:rPr>
                <w:lang w:val="en-NZ"/>
              </w:rPr>
            </w:pPr>
            <w:r w:rsidRPr="0055455E">
              <w:t>ask questions and actively listen to clarify contents of work orders where necessary</w:t>
            </w:r>
          </w:p>
        </w:tc>
      </w:tr>
      <w:tr w:rsidTr="006156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5E">
            <w:pPr>
              <w:pStyle w:val="BodyText"/>
              <w:rPr>
                <w:lang w:val="en-NZ"/>
              </w:rPr>
            </w:pPr>
            <w:r w:rsidRPr="0055455E">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5E" w:rsidP="0055455E">
            <w:pPr>
              <w:pStyle w:val="ListBullet"/>
            </w:pPr>
            <w:r w:rsidRPr="0055455E">
              <w:t>interpret:</w:t>
            </w:r>
          </w:p>
          <w:p w:rsidR="00000000" w:rsidRPr="0055455E" w:rsidP="0055455E">
            <w:pPr>
              <w:pStyle w:val="ListBullet2"/>
            </w:pPr>
            <w:r w:rsidRPr="0055455E">
              <w:t>workplace health and safety and other organisational procedures</w:t>
            </w:r>
          </w:p>
          <w:p w:rsidR="00000000" w:rsidRPr="0055455E" w:rsidP="0055455E">
            <w:pPr>
              <w:pStyle w:val="ListBullet2"/>
            </w:pPr>
            <w:r w:rsidRPr="0055455E">
              <w:t>work orders</w:t>
            </w:r>
          </w:p>
          <w:p w:rsidR="00000000" w:rsidP="0055455E">
            <w:pPr>
              <w:pStyle w:val="ListBullet2"/>
              <w:rPr>
                <w:lang w:val="en-NZ"/>
              </w:rPr>
            </w:pPr>
            <w:r w:rsidRPr="0055455E">
              <w:t>manufacturers’</w:t>
            </w:r>
            <w:r w:rsidRPr="0055455E">
              <w:t xml:space="preserve"> instructions and maintenance recommendations.</w:t>
            </w:r>
          </w:p>
        </w:tc>
      </w:tr>
      <w:tr w:rsidTr="006156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5E">
            <w:pPr>
              <w:pStyle w:val="BodyText"/>
              <w:rPr>
                <w:lang w:val="en-NZ"/>
              </w:rPr>
            </w:pPr>
            <w:r w:rsidRPr="0055455E">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5E">
            <w:pPr>
              <w:pStyle w:val="ListBullet"/>
              <w:rPr>
                <w:lang w:val="en-NZ"/>
              </w:rPr>
            </w:pPr>
            <w:r w:rsidRPr="0055455E">
              <w:t>complete accurate basic records for production outcomes, equipment faults and maintenance requirements.</w:t>
            </w:r>
          </w:p>
        </w:tc>
      </w:tr>
      <w:tr w:rsidTr="0061568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55E">
            <w:pPr>
              <w:pStyle w:val="BodyText"/>
              <w:rPr>
                <w:lang w:val="en-NZ"/>
              </w:rPr>
            </w:pPr>
            <w:r w:rsidRPr="0055455E">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55E" w:rsidP="0055455E">
            <w:pPr>
              <w:pStyle w:val="ListBullet"/>
            </w:pPr>
            <w:r w:rsidRPr="0055455E">
              <w:t>logically sequence the stages of preparation an</w:t>
            </w:r>
            <w:r w:rsidRPr="0055455E">
              <w:t>d stress grading work using work order to guide activities.</w:t>
            </w:r>
          </w:p>
        </w:tc>
      </w:tr>
    </w:tbl>
    <w:p w:rsidR="00000000" w:rsidRPr="0055455E" w:rsidP="0055455E">
      <w:pPr>
        <w:pStyle w:val="BodyText"/>
      </w:pPr>
    </w:p>
    <w:p w:rsidR="00000000" w:rsidRPr="0055455E" w:rsidP="0055455E">
      <w:pPr>
        <w:pStyle w:val="AllowPageBreak"/>
      </w:pPr>
    </w:p>
    <w:p w:rsidR="00000000" w:rsidRPr="0055455E" w:rsidP="0055455E">
      <w:pPr>
        <w:pStyle w:val="Heading1"/>
      </w:pPr>
      <w:bookmarkStart w:id="7" w:name="O_911983"/>
      <w:bookmarkEnd w:id="7"/>
      <w:r w:rsidRPr="0055455E">
        <w:t>Range of Conditions</w:t>
      </w:r>
    </w:p>
    <w:p w:rsidR="00000000" w:rsidRPr="0055455E" w:rsidP="00615680">
      <w:pPr>
        <w:pStyle w:val="BodyText"/>
      </w:pPr>
      <w:r w:rsidRPr="0055455E">
        <w:t>Not Applicable</w:t>
      </w:r>
    </w:p>
    <w:p w:rsidR="00000000" w:rsidRPr="0055455E" w:rsidP="0055455E">
      <w:pPr>
        <w:pStyle w:val="Heading1"/>
      </w:pPr>
      <w:bookmarkStart w:id="8" w:name="O_911984"/>
      <w:bookmarkEnd w:id="8"/>
      <w:r w:rsidRPr="0055455E">
        <w:t>Unit Mapping Information</w:t>
      </w:r>
    </w:p>
    <w:p w:rsidR="00000000" w:rsidRPr="0055455E" w:rsidP="00615680">
      <w:pPr>
        <w:pStyle w:val="BodyText"/>
      </w:pPr>
      <w:r w:rsidRPr="0055455E">
        <w:t>FPICOT3225B Mechanically stress grade timber</w:t>
      </w:r>
    </w:p>
    <w:p w:rsidR="00000000" w:rsidRPr="0055455E" w:rsidP="0055455E">
      <w:pPr>
        <w:pStyle w:val="Heading1"/>
      </w:pPr>
      <w:bookmarkStart w:id="9" w:name="O_911991"/>
      <w:bookmarkEnd w:id="9"/>
      <w:r w:rsidRPr="0055455E">
        <w:t>Links</w:t>
      </w:r>
    </w:p>
    <w:p w:rsidR="00000000" w:rsidRPr="0055455E" w:rsidP="00615680">
      <w:pPr>
        <w:pStyle w:val="BodyText"/>
      </w:pPr>
      <w:r w:rsidRPr="0055455E">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E12046">
        <w:rPr>
          <w:rStyle w:val="Hyperlink"/>
        </w:rPr>
        <w:t>https://vetnet.education.gov.au/Pages/TrainingDocs.aspx?q=0d96fe23-5747-4c01-9d6f-3509ff8d3d47</w:t>
      </w:r>
      <w:r>
        <w:fldChar w:fldCharType="end"/>
      </w:r>
    </w:p>
    <w:p w:rsidR="00000000" w:rsidRPr="0055455E" w:rsidP="0055455E"/>
    <w:sectPr w:rsidSect="005545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5E" w:rsidRPr="00615680" w:rsidP="006156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680" w:rsidP="005545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15680" w:rsidP="0055455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615680" w:rsidP="005545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6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55E" w:rsidRPr="00615680" w:rsidP="006156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5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680" w:rsidRPr="002D2AF8" w:rsidP="0055455E">
    <w:pPr>
      <w:pStyle w:val="Header"/>
      <w:framePr w:wrap="around"/>
    </w:pPr>
    <w:r>
      <w:fldChar w:fldCharType="begin"/>
    </w:r>
    <w:r>
      <w:instrText xml:space="preserve"> TITLE   \* MERGEFORMAT </w:instrText>
    </w:r>
    <w:r>
      <w:fldChar w:fldCharType="separate"/>
    </w:r>
    <w:r>
      <w:t>FWPCOT3225 Mechanically stress grade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615680" w:rsidP="005545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8A7E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3628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BACF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5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55E"/>
    <w:pPr>
      <w:spacing w:before="360" w:after="60"/>
      <w:outlineLvl w:val="0"/>
    </w:pPr>
    <w:rPr>
      <w:sz w:val="32"/>
    </w:rPr>
  </w:style>
  <w:style w:type="paragraph" w:styleId="Heading2">
    <w:name w:val="heading 2"/>
    <w:basedOn w:val="HeadingBase"/>
    <w:next w:val="BodyText"/>
    <w:link w:val="Heading2Char"/>
    <w:qFormat/>
    <w:rsid w:val="0055455E"/>
    <w:pPr>
      <w:keepLines/>
      <w:spacing w:before="240" w:after="120"/>
      <w:outlineLvl w:val="1"/>
    </w:pPr>
    <w:rPr>
      <w:sz w:val="28"/>
      <w:szCs w:val="40"/>
    </w:rPr>
  </w:style>
  <w:style w:type="paragraph" w:styleId="Heading3">
    <w:name w:val="heading 3"/>
    <w:basedOn w:val="HeadingBase"/>
    <w:next w:val="BodyText"/>
    <w:link w:val="Heading3Char"/>
    <w:qFormat/>
    <w:rsid w:val="0055455E"/>
    <w:pPr>
      <w:spacing w:before="180" w:after="120"/>
      <w:outlineLvl w:val="2"/>
    </w:pPr>
    <w:rPr>
      <w:spacing w:val="-10"/>
      <w:kern w:val="32"/>
    </w:rPr>
  </w:style>
  <w:style w:type="paragraph" w:styleId="Heading4">
    <w:name w:val="heading 4"/>
    <w:basedOn w:val="HeadingBase"/>
    <w:next w:val="BodyText"/>
    <w:link w:val="Heading4Char"/>
    <w:qFormat/>
    <w:rsid w:val="0055455E"/>
    <w:pPr>
      <w:spacing w:before="160" w:after="120"/>
      <w:outlineLvl w:val="3"/>
    </w:pPr>
    <w:rPr>
      <w:sz w:val="22"/>
    </w:rPr>
  </w:style>
  <w:style w:type="paragraph" w:styleId="Heading5">
    <w:name w:val="heading 5"/>
    <w:basedOn w:val="HeadingBase"/>
    <w:next w:val="Normal"/>
    <w:link w:val="Heading5Char"/>
    <w:qFormat/>
    <w:rsid w:val="0055455E"/>
    <w:pPr>
      <w:spacing w:before="80"/>
      <w:outlineLvl w:val="4"/>
    </w:pPr>
    <w:rPr>
      <w:color w:val="918585"/>
      <w:sz w:val="20"/>
    </w:rPr>
  </w:style>
  <w:style w:type="paragraph" w:styleId="Heading6">
    <w:name w:val="heading 6"/>
    <w:basedOn w:val="HeadingBase"/>
    <w:next w:val="Normal"/>
    <w:link w:val="Heading6Char"/>
    <w:qFormat/>
    <w:rsid w:val="0055455E"/>
    <w:pPr>
      <w:spacing w:before="60"/>
      <w:outlineLvl w:val="5"/>
    </w:pPr>
    <w:rPr>
      <w:color w:val="918585"/>
      <w:sz w:val="20"/>
    </w:rPr>
  </w:style>
  <w:style w:type="paragraph" w:styleId="Heading7">
    <w:name w:val="heading 7"/>
    <w:basedOn w:val="Normal"/>
    <w:next w:val="Normal"/>
    <w:link w:val="Heading7Char"/>
    <w:qFormat/>
    <w:rsid w:val="0055455E"/>
    <w:pPr>
      <w:ind w:left="720"/>
      <w:outlineLvl w:val="6"/>
    </w:pPr>
    <w:rPr>
      <w:i/>
    </w:rPr>
  </w:style>
  <w:style w:type="paragraph" w:styleId="Heading8">
    <w:name w:val="heading 8"/>
    <w:basedOn w:val="Normal"/>
    <w:next w:val="Normal"/>
    <w:link w:val="Heading8Char"/>
    <w:qFormat/>
    <w:rsid w:val="0055455E"/>
    <w:pPr>
      <w:ind w:left="720"/>
      <w:outlineLvl w:val="7"/>
    </w:pPr>
    <w:rPr>
      <w:i/>
    </w:rPr>
  </w:style>
  <w:style w:type="paragraph" w:styleId="Heading9">
    <w:name w:val="heading 9"/>
    <w:basedOn w:val="Normal"/>
    <w:next w:val="Normal"/>
    <w:link w:val="Heading9Char"/>
    <w:qFormat/>
    <w:rsid w:val="0055455E"/>
    <w:pPr>
      <w:ind w:left="720"/>
      <w:outlineLvl w:val="8"/>
    </w:pPr>
    <w:rPr>
      <w:i/>
    </w:rPr>
  </w:style>
  <w:style w:type="character" w:default="1" w:styleId="DefaultParagraphFont">
    <w:name w:val="Default Paragraph Font"/>
    <w:uiPriority w:val="1"/>
    <w:unhideWhenUsed/>
    <w:rsid w:val="005545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55E"/>
  </w:style>
  <w:style w:type="character" w:customStyle="1" w:styleId="Heading1Char">
    <w:name w:val="Heading 1 Char"/>
    <w:basedOn w:val="DefaultParagraphFont"/>
    <w:link w:val="Heading1"/>
    <w:rsid w:val="0055455E"/>
    <w:rPr>
      <w:rFonts w:ascii="Times New Roman" w:eastAsia="Times New Roman" w:hAnsi="Times New Roman" w:cs="Times New Roman"/>
      <w:b/>
      <w:sz w:val="32"/>
      <w:szCs w:val="20"/>
      <w:lang w:eastAsia="en-US"/>
    </w:rPr>
  </w:style>
  <w:style w:type="paragraph" w:styleId="BodyText">
    <w:name w:val="Body Text"/>
    <w:basedOn w:val="Normal"/>
    <w:link w:val="BodyTextChar"/>
    <w:rsid w:val="005545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55E"/>
    <w:rPr>
      <w:rFonts w:ascii="Times New Roman" w:eastAsia="Times New Roman" w:hAnsi="Times New Roman" w:cs="Times New Roman"/>
      <w:sz w:val="24"/>
      <w:lang w:eastAsia="en-US"/>
    </w:rPr>
  </w:style>
  <w:style w:type="paragraph" w:styleId="ListBullet">
    <w:name w:val="List Bullet"/>
    <w:basedOn w:val="List"/>
    <w:rsid w:val="0055455E"/>
    <w:pPr>
      <w:numPr>
        <w:numId w:val="13"/>
      </w:numPr>
      <w:tabs>
        <w:tab w:val="clear" w:pos="340"/>
      </w:tabs>
      <w:spacing w:before="40" w:after="40"/>
    </w:pPr>
  </w:style>
  <w:style w:type="character" w:customStyle="1" w:styleId="SpecialBold">
    <w:name w:val="Special Bold"/>
    <w:basedOn w:val="DefaultParagraphFont"/>
    <w:rsid w:val="0055455E"/>
    <w:rPr>
      <w:b/>
      <w:spacing w:val="0"/>
    </w:rPr>
  </w:style>
  <w:style w:type="paragraph" w:styleId="ListBullet2">
    <w:name w:val="List Bullet 2"/>
    <w:basedOn w:val="List2"/>
    <w:rsid w:val="0055455E"/>
    <w:pPr>
      <w:numPr>
        <w:numId w:val="14"/>
      </w:numPr>
      <w:tabs>
        <w:tab w:val="clear" w:pos="680"/>
      </w:tabs>
    </w:pPr>
  </w:style>
  <w:style w:type="character" w:styleId="Emphasis">
    <w:name w:val="Emphasis"/>
    <w:basedOn w:val="DefaultParagraphFont"/>
    <w:qFormat/>
    <w:rsid w:val="0055455E"/>
    <w:rPr>
      <w:i/>
    </w:rPr>
  </w:style>
  <w:style w:type="paragraph" w:customStyle="1" w:styleId="SuperHeading">
    <w:name w:val="SuperHeading"/>
    <w:basedOn w:val="Normal"/>
    <w:rsid w:val="0055455E"/>
    <w:pPr>
      <w:spacing w:before="240" w:after="120"/>
      <w:outlineLvl w:val="0"/>
    </w:pPr>
    <w:rPr>
      <w:rFonts w:ascii="Times New Roman" w:hAnsi="Times New Roman"/>
      <w:b/>
      <w:sz w:val="32"/>
    </w:rPr>
  </w:style>
  <w:style w:type="paragraph" w:customStyle="1" w:styleId="AllowPageBreak">
    <w:name w:val="AllowPageBreak"/>
    <w:rsid w:val="005545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45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5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5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5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5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5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5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55E"/>
    <w:rPr>
      <w:rFonts w:ascii="Courier New" w:eastAsia="Times New Roman" w:hAnsi="Courier New" w:cs="Times New Roman"/>
      <w:i/>
      <w:szCs w:val="20"/>
      <w:lang w:eastAsia="en-US"/>
    </w:rPr>
  </w:style>
  <w:style w:type="paragraph" w:customStyle="1" w:styleId="HeadingBase">
    <w:name w:val="Heading Base"/>
    <w:rsid w:val="005545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55E"/>
    <w:pPr>
      <w:tabs>
        <w:tab w:val="right" w:leader="dot" w:pos="9072"/>
      </w:tabs>
      <w:ind w:left="567"/>
    </w:pPr>
    <w:rPr>
      <w:szCs w:val="22"/>
    </w:rPr>
  </w:style>
  <w:style w:type="paragraph" w:customStyle="1" w:styleId="TOCBase">
    <w:name w:val="TOC Base"/>
    <w:rsid w:val="005545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55E"/>
    <w:pPr>
      <w:tabs>
        <w:tab w:val="right" w:leader="dot" w:pos="9072"/>
      </w:tabs>
      <w:spacing w:before="40" w:after="40"/>
      <w:ind w:left="284"/>
    </w:pPr>
    <w:rPr>
      <w:rFonts w:ascii="Times New Roman" w:hAnsi="Times New Roman"/>
    </w:rPr>
  </w:style>
  <w:style w:type="paragraph" w:styleId="TOC1">
    <w:name w:val="toc 1"/>
    <w:basedOn w:val="TOCBase"/>
    <w:next w:val="Normal"/>
    <w:rsid w:val="005545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5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55E"/>
    <w:rPr>
      <w:rFonts w:ascii="Times New Roman" w:eastAsia="Times New Roman" w:hAnsi="Times New Roman" w:cs="Times New Roman"/>
      <w:sz w:val="16"/>
      <w:lang w:eastAsia="en-US"/>
    </w:rPr>
  </w:style>
  <w:style w:type="paragraph" w:styleId="Title">
    <w:name w:val="Title"/>
    <w:basedOn w:val="HeadingBase"/>
    <w:link w:val="TitleChar"/>
    <w:qFormat/>
    <w:rsid w:val="0055455E"/>
    <w:pPr>
      <w:spacing w:before="5040"/>
      <w:jc w:val="center"/>
    </w:pPr>
    <w:rPr>
      <w:sz w:val="48"/>
      <w:szCs w:val="72"/>
      <w:lang w:val="en-US"/>
    </w:rPr>
  </w:style>
  <w:style w:type="character" w:customStyle="1" w:styleId="TitleChar">
    <w:name w:val="Title Char"/>
    <w:basedOn w:val="DefaultParagraphFont"/>
    <w:link w:val="Title"/>
    <w:rsid w:val="005545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55E"/>
    <w:pPr>
      <w:tabs>
        <w:tab w:val="left" w:pos="3600"/>
        <w:tab w:val="left" w:pos="3958"/>
      </w:tabs>
    </w:pPr>
  </w:style>
  <w:style w:type="paragraph" w:styleId="List">
    <w:name w:val="List"/>
    <w:basedOn w:val="BodyText"/>
    <w:next w:val="BodyText"/>
    <w:rsid w:val="0055455E"/>
    <w:pPr>
      <w:tabs>
        <w:tab w:val="left" w:pos="340"/>
      </w:tabs>
      <w:spacing w:before="60" w:after="60"/>
      <w:ind w:left="340" w:hanging="340"/>
    </w:pPr>
  </w:style>
  <w:style w:type="paragraph" w:customStyle="1" w:styleId="Note">
    <w:name w:val="Note"/>
    <w:basedOn w:val="BodyText"/>
    <w:rsid w:val="005545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55E"/>
    <w:pPr>
      <w:framePr w:wrap="auto" w:hAnchor="text" w:y="6049"/>
    </w:pPr>
    <w:rPr>
      <w:color w:val="000000"/>
      <w:sz w:val="40"/>
    </w:rPr>
  </w:style>
  <w:style w:type="paragraph" w:customStyle="1" w:styleId="TOCTitle">
    <w:name w:val="TOCTitle"/>
    <w:basedOn w:val="Heading1"/>
    <w:rsid w:val="0055455E"/>
    <w:pPr>
      <w:spacing w:after="240"/>
      <w:jc w:val="center"/>
      <w:outlineLvl w:val="9"/>
    </w:pPr>
    <w:rPr>
      <w:caps/>
    </w:rPr>
  </w:style>
  <w:style w:type="paragraph" w:customStyle="1" w:styleId="Version">
    <w:name w:val="Version"/>
    <w:rsid w:val="005545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455E"/>
    <w:pPr>
      <w:keepNext w:val="0"/>
      <w:tabs>
        <w:tab w:val="right" w:pos="4176"/>
      </w:tabs>
      <w:ind w:left="198" w:hanging="198"/>
    </w:pPr>
    <w:rPr>
      <w:rFonts w:ascii="Garamond" w:hAnsi="Garamond"/>
    </w:rPr>
  </w:style>
  <w:style w:type="paragraph" w:styleId="IndexHeading">
    <w:name w:val="index heading"/>
    <w:basedOn w:val="Normal"/>
    <w:next w:val="Index1"/>
    <w:semiHidden/>
    <w:rsid w:val="0055455E"/>
    <w:pPr>
      <w:spacing w:before="120" w:after="120"/>
    </w:pPr>
    <w:rPr>
      <w:rFonts w:ascii="Arial" w:hAnsi="Arial"/>
      <w:b/>
      <w:color w:val="918585"/>
      <w:sz w:val="24"/>
    </w:rPr>
  </w:style>
  <w:style w:type="paragraph" w:styleId="Header">
    <w:name w:val="header"/>
    <w:basedOn w:val="Normal"/>
    <w:link w:val="HeaderChar"/>
    <w:rsid w:val="005545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55E"/>
    <w:rPr>
      <w:rFonts w:ascii="Times New Roman" w:eastAsia="Times New Roman" w:hAnsi="Times New Roman" w:cs="Times New Roman"/>
      <w:sz w:val="16"/>
      <w:szCs w:val="20"/>
      <w:lang w:val="en-GB" w:eastAsia="en-US"/>
    </w:rPr>
  </w:style>
  <w:style w:type="paragraph" w:customStyle="1" w:styleId="Chapter">
    <w:name w:val="Chapter"/>
    <w:basedOn w:val="Normal"/>
    <w:rsid w:val="0055455E"/>
    <w:pPr>
      <w:spacing w:before="240"/>
    </w:pPr>
    <w:rPr>
      <w:rFonts w:ascii="Times New Roman" w:hAnsi="Times New Roman"/>
      <w:smallCaps/>
      <w:spacing w:val="80"/>
      <w:sz w:val="28"/>
    </w:rPr>
  </w:style>
  <w:style w:type="paragraph" w:customStyle="1" w:styleId="InChapter">
    <w:name w:val="InChapter"/>
    <w:basedOn w:val="Heading3"/>
    <w:rsid w:val="0055455E"/>
    <w:pPr>
      <w:spacing w:after="240"/>
      <w:outlineLvl w:val="9"/>
    </w:pPr>
    <w:rPr>
      <w:noProof/>
    </w:rPr>
  </w:style>
  <w:style w:type="paragraph" w:styleId="Index2">
    <w:name w:val="index 2"/>
    <w:basedOn w:val="Normal"/>
    <w:next w:val="Normal"/>
    <w:semiHidden/>
    <w:rsid w:val="0055455E"/>
    <w:pPr>
      <w:tabs>
        <w:tab w:val="right" w:pos="4176"/>
      </w:tabs>
      <w:ind w:left="568" w:hanging="284"/>
    </w:pPr>
    <w:rPr>
      <w:rFonts w:ascii="Garamond" w:hAnsi="Garamond"/>
    </w:rPr>
  </w:style>
  <w:style w:type="paragraph" w:customStyle="1" w:styleId="Byline">
    <w:name w:val="Byline"/>
    <w:rsid w:val="005545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55E"/>
    <w:pPr>
      <w:tabs>
        <w:tab w:val="clear" w:pos="3600"/>
        <w:tab w:val="clear" w:pos="3958"/>
      </w:tabs>
      <w:jc w:val="right"/>
    </w:pPr>
  </w:style>
  <w:style w:type="paragraph" w:styleId="Caption">
    <w:name w:val="caption"/>
    <w:basedOn w:val="BodyText"/>
    <w:next w:val="Normal"/>
    <w:qFormat/>
    <w:rsid w:val="0055455E"/>
    <w:pPr>
      <w:framePr w:w="2268" w:hSpace="181" w:vSpace="181" w:wrap="around" w:vAnchor="text" w:hAnchor="page" w:x="1135" w:y="285" w:anchorLock="1"/>
    </w:pPr>
    <w:rPr>
      <w:i/>
    </w:rPr>
  </w:style>
  <w:style w:type="paragraph" w:customStyle="1" w:styleId="MiniTOCTitle">
    <w:name w:val="MiniTOCTitle"/>
    <w:basedOn w:val="Heading4"/>
    <w:rsid w:val="0055455E"/>
    <w:pPr>
      <w:spacing w:before="240"/>
      <w:outlineLvl w:val="9"/>
    </w:pPr>
    <w:rPr>
      <w:noProof/>
      <w:sz w:val="24"/>
    </w:rPr>
  </w:style>
  <w:style w:type="paragraph" w:customStyle="1" w:styleId="MiniTOCItem">
    <w:name w:val="MiniTOCItem"/>
    <w:basedOn w:val="ListBullet"/>
    <w:rsid w:val="0055455E"/>
    <w:pPr>
      <w:numPr>
        <w:numId w:val="0"/>
      </w:numPr>
      <w:tabs>
        <w:tab w:val="right" w:leader="dot" w:pos="6521"/>
      </w:tabs>
      <w:spacing w:before="0" w:after="0"/>
    </w:pPr>
  </w:style>
  <w:style w:type="paragraph" w:customStyle="1" w:styleId="TOFTitle">
    <w:name w:val="TOFTitle"/>
    <w:basedOn w:val="TOCTitle"/>
    <w:rsid w:val="0055455E"/>
  </w:style>
  <w:style w:type="paragraph" w:styleId="TableofFigures">
    <w:name w:val="table of figures"/>
    <w:basedOn w:val="Normal"/>
    <w:next w:val="Normal"/>
    <w:semiHidden/>
    <w:rsid w:val="0055455E"/>
    <w:pPr>
      <w:tabs>
        <w:tab w:val="right" w:leader="dot" w:pos="9072"/>
      </w:tabs>
      <w:ind w:left="970" w:hanging="403"/>
    </w:pPr>
    <w:rPr>
      <w:rFonts w:ascii="Times New Roman" w:hAnsi="Times New Roman"/>
      <w:b/>
    </w:rPr>
  </w:style>
  <w:style w:type="paragraph" w:styleId="ListNumber">
    <w:name w:val="List Number"/>
    <w:basedOn w:val="List"/>
    <w:rsid w:val="0055455E"/>
    <w:pPr>
      <w:numPr>
        <w:numId w:val="11"/>
      </w:numPr>
    </w:pPr>
  </w:style>
  <w:style w:type="character" w:customStyle="1" w:styleId="WingdingSymbols">
    <w:name w:val="Wingding Symbols"/>
    <w:rsid w:val="0055455E"/>
    <w:rPr>
      <w:rFonts w:ascii="Wingdings" w:hAnsi="Wingdings"/>
    </w:rPr>
  </w:style>
  <w:style w:type="paragraph" w:customStyle="1" w:styleId="TableHeading">
    <w:name w:val="Table Heading"/>
    <w:basedOn w:val="HeadingBase"/>
    <w:rsid w:val="0055455E"/>
    <w:pPr>
      <w:keepLines/>
      <w:pBdr>
        <w:bottom w:val="single" w:sz="6" w:space="1" w:color="918585"/>
      </w:pBdr>
      <w:spacing w:before="240"/>
    </w:pPr>
  </w:style>
  <w:style w:type="character" w:customStyle="1" w:styleId="HotSpot">
    <w:name w:val="HotSpot"/>
    <w:rsid w:val="0055455E"/>
    <w:rPr>
      <w:color w:val="0033CC"/>
      <w:u w:val="none"/>
    </w:rPr>
  </w:style>
  <w:style w:type="paragraph" w:customStyle="1" w:styleId="BodyTextRight">
    <w:name w:val="Body Text Right"/>
    <w:basedOn w:val="BodyText"/>
    <w:rsid w:val="0055455E"/>
    <w:pPr>
      <w:spacing w:before="0" w:after="0"/>
      <w:jc w:val="right"/>
    </w:pPr>
  </w:style>
  <w:style w:type="paragraph" w:styleId="Index3">
    <w:name w:val="index 3"/>
    <w:basedOn w:val="ListNumber2"/>
    <w:next w:val="Normal"/>
    <w:semiHidden/>
    <w:rsid w:val="0055455E"/>
    <w:pPr>
      <w:numPr>
        <w:numId w:val="0"/>
      </w:numPr>
      <w:tabs>
        <w:tab w:val="right" w:leader="dot" w:pos="4176"/>
      </w:tabs>
    </w:pPr>
  </w:style>
  <w:style w:type="paragraph" w:styleId="ListNumber2">
    <w:name w:val="List Number 2"/>
    <w:basedOn w:val="List2"/>
    <w:rsid w:val="0055455E"/>
    <w:pPr>
      <w:numPr>
        <w:numId w:val="10"/>
      </w:numPr>
      <w:tabs>
        <w:tab w:val="clear" w:pos="1060"/>
      </w:tabs>
    </w:pPr>
  </w:style>
  <w:style w:type="paragraph" w:customStyle="1" w:styleId="MarginNote">
    <w:name w:val="Margin Note"/>
    <w:basedOn w:val="BodyText"/>
    <w:rsid w:val="005545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5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5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55E"/>
    <w:rPr>
      <w:sz w:val="32"/>
    </w:rPr>
  </w:style>
  <w:style w:type="paragraph" w:customStyle="1" w:styleId="HeadingProcedure">
    <w:name w:val="Heading Procedure"/>
    <w:basedOn w:val="HeadingBase"/>
    <w:next w:val="Normal"/>
    <w:rsid w:val="0055455E"/>
    <w:pPr>
      <w:tabs>
        <w:tab w:val="left" w:pos="0"/>
      </w:tabs>
      <w:spacing w:before="120" w:after="60"/>
    </w:pPr>
    <w:rPr>
      <w:i/>
      <w:color w:val="918585"/>
      <w:sz w:val="22"/>
    </w:rPr>
  </w:style>
  <w:style w:type="paragraph" w:customStyle="1" w:styleId="TableBodyText">
    <w:name w:val="Table Body Text"/>
    <w:basedOn w:val="BodyText"/>
    <w:rsid w:val="0055455E"/>
    <w:pPr>
      <w:spacing w:before="60" w:after="60"/>
    </w:pPr>
  </w:style>
  <w:style w:type="paragraph" w:styleId="ListContinue">
    <w:name w:val="List Continue"/>
    <w:basedOn w:val="List"/>
    <w:rsid w:val="0055455E"/>
    <w:pPr>
      <w:ind w:firstLine="0"/>
    </w:pPr>
  </w:style>
  <w:style w:type="paragraph" w:customStyle="1" w:styleId="ListNote">
    <w:name w:val="List Note"/>
    <w:basedOn w:val="List"/>
    <w:rsid w:val="0055455E"/>
    <w:pPr>
      <w:pBdr>
        <w:top w:val="single" w:sz="6" w:space="2" w:color="918585"/>
        <w:bottom w:val="single" w:sz="6" w:space="2" w:color="918585"/>
      </w:pBdr>
      <w:tabs>
        <w:tab w:val="left" w:pos="1021"/>
      </w:tabs>
      <w:ind w:firstLine="0"/>
    </w:pPr>
  </w:style>
  <w:style w:type="paragraph" w:customStyle="1" w:styleId="Warning">
    <w:name w:val="Warning"/>
    <w:basedOn w:val="BodyText"/>
    <w:rsid w:val="0055455E"/>
    <w:pPr>
      <w:shd w:val="clear" w:color="auto" w:fill="D9D9D9"/>
      <w:tabs>
        <w:tab w:val="left" w:pos="992"/>
      </w:tabs>
      <w:ind w:left="119" w:right="119"/>
    </w:pPr>
    <w:rPr>
      <w:sz w:val="20"/>
    </w:rPr>
  </w:style>
  <w:style w:type="paragraph" w:customStyle="1" w:styleId="MarginIcons">
    <w:name w:val="Margin Icons"/>
    <w:basedOn w:val="BodyText"/>
    <w:rsid w:val="005545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55E"/>
    <w:rPr>
      <w:rFonts w:ascii="Courier New" w:hAnsi="Courier New"/>
    </w:rPr>
  </w:style>
  <w:style w:type="paragraph" w:customStyle="1" w:styleId="NoteBullet">
    <w:name w:val="Note Bullet"/>
    <w:basedOn w:val="Note"/>
    <w:rsid w:val="0055455E"/>
    <w:pPr>
      <w:tabs>
        <w:tab w:val="clear" w:pos="680"/>
      </w:tabs>
      <w:spacing w:before="60" w:after="60"/>
    </w:pPr>
  </w:style>
  <w:style w:type="paragraph" w:customStyle="1" w:styleId="SubHeading2">
    <w:name w:val="SubHeading2"/>
    <w:basedOn w:val="HeadingBase"/>
    <w:rsid w:val="0055455E"/>
    <w:pPr>
      <w:spacing w:before="240" w:after="60"/>
    </w:pPr>
    <w:rPr>
      <w:sz w:val="20"/>
    </w:rPr>
  </w:style>
  <w:style w:type="paragraph" w:customStyle="1" w:styleId="SubHeading1">
    <w:name w:val="SubHeading1"/>
    <w:basedOn w:val="HeadingBase"/>
    <w:rsid w:val="0055455E"/>
    <w:pPr>
      <w:spacing w:before="240" w:after="60"/>
    </w:pPr>
    <w:rPr>
      <w:color w:val="918585"/>
      <w:sz w:val="22"/>
    </w:rPr>
  </w:style>
  <w:style w:type="paragraph" w:customStyle="1" w:styleId="SideHeading">
    <w:name w:val="Side Heading"/>
    <w:basedOn w:val="HeadingBase"/>
    <w:rsid w:val="005545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55E"/>
    <w:pPr>
      <w:numPr>
        <w:numId w:val="12"/>
      </w:numPr>
    </w:pPr>
  </w:style>
  <w:style w:type="paragraph" w:styleId="PlainText">
    <w:name w:val="Plain Text"/>
    <w:basedOn w:val="Normal"/>
    <w:link w:val="PlainTextChar"/>
    <w:rsid w:val="0055455E"/>
    <w:rPr>
      <w:sz w:val="20"/>
    </w:rPr>
  </w:style>
  <w:style w:type="character" w:customStyle="1" w:styleId="PlainTextChar">
    <w:name w:val="Plain Text Char"/>
    <w:basedOn w:val="DefaultParagraphFont"/>
    <w:link w:val="PlainText"/>
    <w:rsid w:val="0055455E"/>
    <w:rPr>
      <w:rFonts w:ascii="Courier New" w:eastAsia="Times New Roman" w:hAnsi="Courier New" w:cs="Times New Roman"/>
      <w:sz w:val="20"/>
      <w:szCs w:val="20"/>
      <w:lang w:eastAsia="en-US"/>
    </w:rPr>
  </w:style>
  <w:style w:type="character" w:customStyle="1" w:styleId="MenuOption">
    <w:name w:val="Menu Option"/>
    <w:basedOn w:val="DefaultParagraphFont"/>
    <w:rsid w:val="0055455E"/>
    <w:rPr>
      <w:b/>
      <w:smallCaps/>
    </w:rPr>
  </w:style>
  <w:style w:type="paragraph" w:customStyle="1" w:styleId="TableListNumber">
    <w:name w:val="Table List Number"/>
    <w:basedOn w:val="ListNumber"/>
    <w:rsid w:val="0055455E"/>
    <w:pPr>
      <w:numPr>
        <w:numId w:val="0"/>
      </w:numPr>
    </w:pPr>
  </w:style>
  <w:style w:type="paragraph" w:styleId="TOC4">
    <w:name w:val="toc 4"/>
    <w:basedOn w:val="TOCBase"/>
    <w:next w:val="Normal"/>
    <w:semiHidden/>
    <w:rsid w:val="0055455E"/>
    <w:pPr>
      <w:tabs>
        <w:tab w:val="right" w:leader="dot" w:pos="9071"/>
      </w:tabs>
      <w:ind w:left="1701"/>
    </w:pPr>
  </w:style>
  <w:style w:type="paragraph" w:customStyle="1" w:styleId="ListAlpha">
    <w:name w:val="List Alpha"/>
    <w:basedOn w:val="List"/>
    <w:rsid w:val="0055455E"/>
    <w:pPr>
      <w:numPr>
        <w:numId w:val="9"/>
      </w:numPr>
    </w:pPr>
  </w:style>
  <w:style w:type="paragraph" w:customStyle="1" w:styleId="ListAlpha2">
    <w:name w:val="List Alpha 2"/>
    <w:basedOn w:val="List2"/>
    <w:rsid w:val="0055455E"/>
    <w:pPr>
      <w:numPr>
        <w:numId w:val="8"/>
      </w:numPr>
    </w:pPr>
  </w:style>
  <w:style w:type="paragraph" w:styleId="List2">
    <w:name w:val="List 2"/>
    <w:basedOn w:val="BodyText"/>
    <w:rsid w:val="0055455E"/>
    <w:pPr>
      <w:tabs>
        <w:tab w:val="left" w:pos="680"/>
      </w:tabs>
      <w:spacing w:before="60" w:after="60"/>
      <w:ind w:left="680" w:hanging="340"/>
    </w:pPr>
  </w:style>
  <w:style w:type="paragraph" w:styleId="List3">
    <w:name w:val="List 3"/>
    <w:basedOn w:val="BodyText"/>
    <w:rsid w:val="0055455E"/>
    <w:pPr>
      <w:tabs>
        <w:tab w:val="left" w:pos="1021"/>
      </w:tabs>
      <w:spacing w:before="60" w:after="60"/>
      <w:ind w:left="1020" w:hanging="340"/>
    </w:pPr>
  </w:style>
  <w:style w:type="paragraph" w:styleId="List4">
    <w:name w:val="List 4"/>
    <w:basedOn w:val="BodyText"/>
    <w:rsid w:val="0055455E"/>
    <w:pPr>
      <w:tabs>
        <w:tab w:val="left" w:pos="1361"/>
      </w:tabs>
      <w:spacing w:before="60" w:after="60"/>
      <w:ind w:left="1361" w:hanging="340"/>
    </w:pPr>
  </w:style>
  <w:style w:type="paragraph" w:styleId="List5">
    <w:name w:val="List 5"/>
    <w:basedOn w:val="BodyText"/>
    <w:rsid w:val="0055455E"/>
    <w:pPr>
      <w:tabs>
        <w:tab w:val="left" w:pos="1701"/>
      </w:tabs>
      <w:spacing w:before="60" w:after="60"/>
      <w:ind w:left="1701" w:hanging="340"/>
    </w:pPr>
  </w:style>
  <w:style w:type="paragraph" w:styleId="ListBullet3">
    <w:name w:val="List Bullet 3"/>
    <w:basedOn w:val="List3"/>
    <w:rsid w:val="0055455E"/>
    <w:pPr>
      <w:numPr>
        <w:numId w:val="15"/>
      </w:numPr>
      <w:tabs>
        <w:tab w:val="clear" w:pos="1021"/>
      </w:tabs>
      <w:ind w:left="1037" w:hanging="357"/>
    </w:pPr>
  </w:style>
  <w:style w:type="paragraph" w:styleId="ListBullet4">
    <w:name w:val="List Bullet 4"/>
    <w:basedOn w:val="List4"/>
    <w:rsid w:val="0055455E"/>
    <w:pPr>
      <w:numPr>
        <w:numId w:val="3"/>
      </w:numPr>
      <w:tabs>
        <w:tab w:val="clear" w:pos="1361"/>
      </w:tabs>
    </w:pPr>
  </w:style>
  <w:style w:type="paragraph" w:styleId="ListBullet5">
    <w:name w:val="List Bullet 5"/>
    <w:basedOn w:val="List5"/>
    <w:rsid w:val="0055455E"/>
    <w:pPr>
      <w:numPr>
        <w:numId w:val="4"/>
      </w:numPr>
    </w:pPr>
  </w:style>
  <w:style w:type="paragraph" w:styleId="ListContinue2">
    <w:name w:val="List Continue 2"/>
    <w:basedOn w:val="List2"/>
    <w:rsid w:val="0055455E"/>
    <w:pPr>
      <w:ind w:firstLine="0"/>
    </w:pPr>
  </w:style>
  <w:style w:type="paragraph" w:styleId="ListContinue3">
    <w:name w:val="List Continue 3"/>
    <w:basedOn w:val="List3"/>
    <w:rsid w:val="0055455E"/>
    <w:pPr>
      <w:ind w:left="1021" w:firstLine="0"/>
    </w:pPr>
  </w:style>
  <w:style w:type="paragraph" w:styleId="ListContinue4">
    <w:name w:val="List Continue 4"/>
    <w:basedOn w:val="List4"/>
    <w:rsid w:val="0055455E"/>
    <w:pPr>
      <w:ind w:firstLine="0"/>
    </w:pPr>
  </w:style>
  <w:style w:type="paragraph" w:styleId="ListContinue5">
    <w:name w:val="List Continue 5"/>
    <w:basedOn w:val="List5"/>
    <w:rsid w:val="0055455E"/>
    <w:pPr>
      <w:ind w:firstLine="0"/>
    </w:pPr>
  </w:style>
  <w:style w:type="paragraph" w:styleId="ListNumber3">
    <w:name w:val="List Number 3"/>
    <w:basedOn w:val="List3"/>
    <w:rsid w:val="0055455E"/>
    <w:pPr>
      <w:numPr>
        <w:numId w:val="5"/>
      </w:numPr>
    </w:pPr>
  </w:style>
  <w:style w:type="paragraph" w:styleId="ListNumber4">
    <w:name w:val="List Number 4"/>
    <w:basedOn w:val="List4"/>
    <w:rsid w:val="0055455E"/>
    <w:pPr>
      <w:numPr>
        <w:numId w:val="6"/>
      </w:numPr>
    </w:pPr>
  </w:style>
  <w:style w:type="paragraph" w:styleId="ListNumber5">
    <w:name w:val="List Number 5"/>
    <w:basedOn w:val="List5"/>
    <w:rsid w:val="0055455E"/>
    <w:pPr>
      <w:numPr>
        <w:numId w:val="7"/>
      </w:numPr>
    </w:pPr>
  </w:style>
  <w:style w:type="paragraph" w:styleId="BlockText">
    <w:name w:val="Block Text"/>
    <w:basedOn w:val="Normal"/>
    <w:rsid w:val="0055455E"/>
    <w:pPr>
      <w:spacing w:after="120"/>
      <w:ind w:left="1440" w:right="1440"/>
    </w:pPr>
  </w:style>
  <w:style w:type="character" w:customStyle="1" w:styleId="Subscript">
    <w:name w:val="Subscript"/>
    <w:basedOn w:val="DefaultParagraphFont"/>
    <w:rsid w:val="0055455E"/>
    <w:rPr>
      <w:sz w:val="16"/>
      <w:vertAlign w:val="subscript"/>
    </w:rPr>
  </w:style>
  <w:style w:type="character" w:customStyle="1" w:styleId="Superscript">
    <w:name w:val="Superscript"/>
    <w:basedOn w:val="DefaultParagraphFont"/>
    <w:rsid w:val="0055455E"/>
    <w:rPr>
      <w:sz w:val="16"/>
      <w:vertAlign w:val="superscript"/>
    </w:rPr>
  </w:style>
  <w:style w:type="character" w:customStyle="1" w:styleId="Symbols">
    <w:name w:val="Symbols"/>
    <w:basedOn w:val="DefaultParagraphFont"/>
    <w:rsid w:val="0055455E"/>
    <w:rPr>
      <w:rFonts w:ascii="Symbol" w:hAnsi="Symbol"/>
    </w:rPr>
  </w:style>
  <w:style w:type="character" w:customStyle="1" w:styleId="MenuOptions">
    <w:name w:val="Menu Options"/>
    <w:basedOn w:val="DefaultParagraphFont"/>
    <w:rsid w:val="0055455E"/>
    <w:rPr>
      <w:rFonts w:ascii="Arial Narrow" w:hAnsi="Arial Narrow"/>
      <w:smallCaps/>
    </w:rPr>
  </w:style>
  <w:style w:type="character" w:customStyle="1" w:styleId="Buttons">
    <w:name w:val="Buttons"/>
    <w:basedOn w:val="DefaultParagraphFont"/>
    <w:rsid w:val="0055455E"/>
    <w:rPr>
      <w:b/>
    </w:rPr>
  </w:style>
  <w:style w:type="character" w:customStyle="1" w:styleId="Underlined">
    <w:name w:val="Underlined"/>
    <w:basedOn w:val="DefaultParagraphFont"/>
    <w:rsid w:val="0055455E"/>
    <w:rPr>
      <w:u w:val="single"/>
    </w:rPr>
  </w:style>
  <w:style w:type="paragraph" w:customStyle="1" w:styleId="TableBodyTextRight">
    <w:name w:val="Table Body Text Right"/>
    <w:basedOn w:val="TableBodyText"/>
    <w:rsid w:val="0055455E"/>
    <w:pPr>
      <w:widowControl w:val="0"/>
      <w:autoSpaceDE w:val="0"/>
      <w:autoSpaceDN w:val="0"/>
      <w:adjustRightInd w:val="0"/>
      <w:jc w:val="right"/>
    </w:pPr>
    <w:rPr>
      <w:rFonts w:cs="Arial"/>
      <w:szCs w:val="18"/>
    </w:rPr>
  </w:style>
  <w:style w:type="paragraph" w:customStyle="1" w:styleId="CopyrightText">
    <w:name w:val="Copyright Text"/>
    <w:basedOn w:val="BodyText"/>
    <w:rsid w:val="0055455E"/>
    <w:rPr>
      <w:sz w:val="18"/>
    </w:rPr>
  </w:style>
  <w:style w:type="paragraph" w:customStyle="1" w:styleId="BodySmallRight">
    <w:name w:val="Body Small Right"/>
    <w:basedOn w:val="BodyTextRight"/>
    <w:rsid w:val="0055455E"/>
    <w:rPr>
      <w:sz w:val="18"/>
      <w:szCs w:val="18"/>
    </w:rPr>
  </w:style>
  <w:style w:type="paragraph" w:customStyle="1" w:styleId="MarginEdition">
    <w:name w:val="Margin Edition"/>
    <w:basedOn w:val="MarginNote"/>
    <w:rsid w:val="0055455E"/>
    <w:pPr>
      <w:spacing w:before="0" w:after="0"/>
    </w:pPr>
    <w:rPr>
      <w:rFonts w:ascii="Times New Roman" w:hAnsi="Times New Roman"/>
      <w:color w:val="999999"/>
    </w:rPr>
  </w:style>
  <w:style w:type="paragraph" w:customStyle="1" w:styleId="Spacer">
    <w:name w:val="Spacer"/>
    <w:basedOn w:val="Normal"/>
    <w:rsid w:val="0055455E"/>
    <w:rPr>
      <w:sz w:val="2"/>
      <w:szCs w:val="2"/>
    </w:rPr>
  </w:style>
  <w:style w:type="character" w:customStyle="1" w:styleId="Small">
    <w:name w:val="Small"/>
    <w:basedOn w:val="DefaultParagraphFont"/>
    <w:rsid w:val="0055455E"/>
    <w:rPr>
      <w:sz w:val="16"/>
    </w:rPr>
  </w:style>
  <w:style w:type="paragraph" w:customStyle="1" w:styleId="WideTable">
    <w:name w:val="Wide Table"/>
    <w:basedOn w:val="Normal"/>
    <w:rsid w:val="0055455E"/>
    <w:pPr>
      <w:ind w:left="-1418"/>
    </w:pPr>
    <w:rPr>
      <w:sz w:val="2"/>
      <w:szCs w:val="2"/>
    </w:rPr>
  </w:style>
  <w:style w:type="character" w:styleId="PageNumber">
    <w:name w:val="page number"/>
    <w:basedOn w:val="DefaultParagraphFont"/>
    <w:rsid w:val="0055455E"/>
  </w:style>
  <w:style w:type="paragraph" w:styleId="Quote">
    <w:name w:val="Quote"/>
    <w:basedOn w:val="Heading1"/>
    <w:link w:val="QuoteChar"/>
    <w:qFormat/>
    <w:rsid w:val="0055455E"/>
    <w:rPr>
      <w:b w:val="0"/>
      <w:sz w:val="72"/>
      <w:szCs w:val="72"/>
      <w:lang w:val="en-NZ"/>
    </w:rPr>
  </w:style>
  <w:style w:type="character" w:customStyle="1" w:styleId="QuoteChar">
    <w:name w:val="Quote Char"/>
    <w:basedOn w:val="DefaultParagraphFont"/>
    <w:link w:val="Quote"/>
    <w:rsid w:val="005545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55E"/>
    <w:pPr>
      <w:pageBreakBefore/>
    </w:pPr>
  </w:style>
  <w:style w:type="paragraph" w:customStyle="1" w:styleId="Border">
    <w:name w:val="Border"/>
    <w:basedOn w:val="Normal"/>
    <w:qFormat/>
    <w:rsid w:val="005545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55E"/>
    <w:rPr>
      <w:b/>
      <w:bCs/>
      <w:i/>
      <w:iCs/>
      <w:color w:val="auto"/>
    </w:rPr>
  </w:style>
  <w:style w:type="paragraph" w:styleId="IntenseQuote">
    <w:name w:val="Intense Quote"/>
    <w:basedOn w:val="Normal"/>
    <w:next w:val="Normal"/>
    <w:link w:val="IntenseQuoteChar"/>
    <w:uiPriority w:val="30"/>
    <w:qFormat/>
    <w:rsid w:val="005545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5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55E"/>
    <w:rPr>
      <w:smallCaps/>
      <w:color w:val="auto"/>
      <w:u w:val="single"/>
    </w:rPr>
  </w:style>
  <w:style w:type="character" w:styleId="IntenseReference">
    <w:name w:val="Intense Reference"/>
    <w:basedOn w:val="DefaultParagraphFont"/>
    <w:uiPriority w:val="32"/>
    <w:qFormat/>
    <w:rsid w:val="0055455E"/>
    <w:rPr>
      <w:b/>
      <w:bCs/>
      <w:smallCaps/>
      <w:color w:val="auto"/>
      <w:spacing w:val="5"/>
      <w:u w:val="single"/>
    </w:rPr>
  </w:style>
  <w:style w:type="paragraph" w:customStyle="1" w:styleId="2ColumnHeading">
    <w:name w:val="2Column Heading"/>
    <w:basedOn w:val="BodyText"/>
    <w:qFormat/>
    <w:rsid w:val="0055455E"/>
    <w:pPr>
      <w:spacing w:after="60"/>
      <w:ind w:left="-2268"/>
    </w:pPr>
    <w:rPr>
      <w:b/>
    </w:rPr>
  </w:style>
  <w:style w:type="paragraph" w:customStyle="1" w:styleId="Heading1TOC">
    <w:name w:val="Heading1 TOC"/>
    <w:basedOn w:val="Normal"/>
    <w:qFormat/>
    <w:rsid w:val="0055455E"/>
    <w:pPr>
      <w:spacing w:before="240" w:after="120"/>
    </w:pPr>
    <w:rPr>
      <w:rFonts w:ascii="Times New Roman" w:hAnsi="Times New Roman"/>
      <w:b/>
      <w:sz w:val="32"/>
    </w:rPr>
  </w:style>
  <w:style w:type="paragraph" w:customStyle="1" w:styleId="Heading2TOC">
    <w:name w:val="Heading2 TOC"/>
    <w:basedOn w:val="Normal"/>
    <w:qFormat/>
    <w:rsid w:val="0055455E"/>
    <w:pPr>
      <w:spacing w:before="240" w:after="60"/>
    </w:pPr>
    <w:rPr>
      <w:rFonts w:ascii="Times New Roman" w:hAnsi="Times New Roman"/>
      <w:b/>
      <w:sz w:val="28"/>
    </w:rPr>
  </w:style>
  <w:style w:type="character" w:customStyle="1" w:styleId="Underline">
    <w:name w:val="Underline"/>
    <w:basedOn w:val="DefaultParagraphFont"/>
    <w:qFormat/>
    <w:rsid w:val="0055455E"/>
    <w:rPr>
      <w:u w:val="single"/>
    </w:rPr>
  </w:style>
  <w:style w:type="character" w:customStyle="1" w:styleId="BoldandItalics">
    <w:name w:val="Bold and Italics"/>
    <w:qFormat/>
    <w:rsid w:val="0055455E"/>
    <w:rPr>
      <w:b/>
      <w:i/>
      <w:u w:val="none"/>
    </w:rPr>
  </w:style>
  <w:style w:type="paragraph" w:styleId="BalloonText">
    <w:name w:val="Balloon Text"/>
    <w:basedOn w:val="Normal"/>
    <w:link w:val="BalloonTextChar"/>
    <w:rsid w:val="0055455E"/>
    <w:rPr>
      <w:rFonts w:ascii="Tahoma" w:hAnsi="Tahoma" w:cs="Tahoma"/>
      <w:sz w:val="16"/>
      <w:szCs w:val="16"/>
    </w:rPr>
  </w:style>
  <w:style w:type="character" w:customStyle="1" w:styleId="BalloonTextChar">
    <w:name w:val="Balloon Text Char"/>
    <w:basedOn w:val="DefaultParagraphFont"/>
    <w:link w:val="BalloonText"/>
    <w:rsid w:val="005545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5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5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55E"/>
    <w:rPr>
      <w:b/>
      <w:color w:val="660033"/>
      <w:spacing w:val="0"/>
    </w:rPr>
  </w:style>
  <w:style w:type="paragraph" w:customStyle="1" w:styleId="Nameditemlist">
    <w:name w:val="Named item list"/>
    <w:basedOn w:val="BodyText"/>
    <w:qFormat/>
    <w:rsid w:val="0055455E"/>
    <w:pPr>
      <w:tabs>
        <w:tab w:val="left" w:pos="2835"/>
      </w:tabs>
      <w:ind w:left="2835" w:hanging="2835"/>
    </w:pPr>
  </w:style>
  <w:style w:type="paragraph" w:customStyle="1" w:styleId="BodyTextnopadding">
    <w:name w:val="Body Text no padding"/>
    <w:basedOn w:val="BodyText"/>
    <w:qFormat/>
    <w:rsid w:val="0055455E"/>
    <w:pPr>
      <w:spacing w:before="0" w:after="0"/>
    </w:pPr>
  </w:style>
  <w:style w:type="character" w:styleId="Hyperlink">
    <w:name w:val="Hyperlink"/>
    <w:basedOn w:val="DefaultParagraphFont"/>
    <w:uiPriority w:val="99"/>
    <w:unhideWhenUsed/>
    <w:rsid w:val="006156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579</Words>
  <Characters>3695</Characters>
  <Application>Microsoft Office Word</Application>
  <DocSecurity>0</DocSecurity>
  <Lines>123</Lines>
  <Paragraphs>77</Paragraphs>
  <ScaleCrop>false</ScaleCrop>
  <Company>Author-it Software Corporation Ltd.</Company>
  <LinksUpToDate>false</LinksUpToDate>
  <CharactersWithSpaces>4197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FWPCOT3225 Mechanically stress grade timber</dc:title>
  <dc:subject>Approved</dc:subject>
  <dc:creator>Skills Impact</dc:creator>
  <cp:keywords>Release: 1</cp:keywords>
  <dc:description>Review Date: 12 April 2008</dc:description>
  <cp:lastModifiedBy>HSD_TPCMSd.prod</cp:lastModifiedBy>
  <cp:revision>3</cp:revision>
  <dcterms:created xsi:type="dcterms:W3CDTF">2018-12-18T05:46:00Z</dcterms:created>
  <dcterms:modified xsi:type="dcterms:W3CDTF">2018-12-18T05:47:00Z</dcterms:modified>
</cp:coreProperties>
</file>