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69D" w:rsidP="0035069D">
      <w:pPr>
        <w:pStyle w:val="Title"/>
      </w:pPr>
      <w:r>
        <w:fldChar w:fldCharType="begin"/>
      </w:r>
      <w:r>
        <w:instrText xml:space="preserve"> TITLE   \* MERGEFORMAT </w:instrText>
      </w:r>
      <w:r>
        <w:fldChar w:fldCharType="separate"/>
      </w:r>
      <w:r>
        <w:t>Assessment Requirements for FWPCOT3221 Rehabilitate tracks, quarries and landings</w:t>
      </w:r>
      <w:r>
        <w:fldChar w:fldCharType="end"/>
      </w:r>
    </w:p>
    <w:p w:rsidR="0035069D" w:rsidP="0035069D">
      <w:pPr>
        <w:pStyle w:val="Version"/>
        <w:sectPr w:rsidSect="004B4D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D62" w:rsidP="004B4D62">
      <w:pPr>
        <w:pStyle w:val="SuperHeading"/>
      </w:pPr>
      <w:r w:rsidRPr="004B4D62">
        <w:t>Assessment Requirements for FWPCOT3221 Rehabilitate tracks, quarries and landings</w:t>
      </w:r>
    </w:p>
    <w:p w:rsidR="00000000" w:rsidRPr="004B4D62" w:rsidP="004B4D62">
      <w:pPr>
        <w:pStyle w:val="Heading1"/>
      </w:pPr>
      <w:bookmarkStart w:id="1" w:name="O_911872"/>
      <w:bookmarkEnd w:id="1"/>
      <w:r w:rsidRPr="004B4D62">
        <w:t>Modification History</w:t>
      </w:r>
    </w:p>
    <w:tbl>
      <w:tblPr>
        <w:tblW w:w="0" w:type="auto"/>
        <w:tblCellMar>
          <w:left w:w="62" w:type="dxa"/>
          <w:right w:w="62" w:type="dxa"/>
        </w:tblCellMar>
        <w:tblLook w:val="0000"/>
      </w:tblPr>
      <w:tblGrid>
        <w:gridCol w:w="2007"/>
        <w:gridCol w:w="7189"/>
      </w:tblGrid>
      <w:tr w:rsidTr="003506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D62" w:rsidP="004B4D62">
            <w:pPr>
              <w:pStyle w:val="BodyText"/>
            </w:pPr>
            <w:r w:rsidRPr="004B4D6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D62">
            <w:pPr>
              <w:pStyle w:val="BodyText"/>
              <w:rPr>
                <w:lang w:val="en-NZ"/>
              </w:rPr>
            </w:pPr>
            <w:r w:rsidRPr="004B4D62">
              <w:rPr>
                <w:rStyle w:val="SpecialBold"/>
              </w:rPr>
              <w:t>Comment</w:t>
            </w:r>
          </w:p>
        </w:tc>
      </w:tr>
      <w:tr w:rsidTr="003506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4D62">
            <w:pPr>
              <w:pStyle w:val="BodyText"/>
              <w:rPr>
                <w:lang w:val="en-NZ"/>
              </w:rPr>
            </w:pPr>
            <w:r w:rsidRPr="004B4D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4D62" w:rsidP="004B4D62">
            <w:pPr>
              <w:pStyle w:val="BodyText"/>
            </w:pPr>
            <w:r w:rsidRPr="004B4D62">
              <w:t>Replaces equivalent unit FPICOT3221B Rehabilitate tracks, quarries and landings, which was first released with FPI11 Forest and Forest Products Training Package Version 1. This is the first release of this unit in the new standards format.</w:t>
            </w:r>
          </w:p>
          <w:p w:rsidR="00000000" w:rsidRPr="004B4D62" w:rsidP="004B4D62">
            <w:pPr>
              <w:pStyle w:val="BodyText"/>
            </w:pPr>
            <w:r w:rsidRPr="004B4D62">
              <w:t>Assessment requi</w:t>
            </w:r>
            <w:r w:rsidRPr="004B4D62">
              <w:t>rements now specify the performance and knowledge evidence, as well as assessment conditions for this unit of competency. These sections simplify and replace components used in the previous unit format, including Required Skills and Knowledge, Evidence Gui</w:t>
            </w:r>
            <w:r w:rsidRPr="004B4D62">
              <w:t>de and Range Statement</w:t>
            </w:r>
          </w:p>
        </w:tc>
      </w:tr>
    </w:tbl>
    <w:p w:rsidR="00000000" w:rsidRPr="004B4D62" w:rsidP="004B4D62">
      <w:pPr>
        <w:pStyle w:val="BodyText"/>
      </w:pPr>
    </w:p>
    <w:p w:rsidR="00000000" w:rsidRPr="004B4D62" w:rsidP="004B4D62">
      <w:pPr>
        <w:pStyle w:val="AllowPageBreak"/>
      </w:pPr>
    </w:p>
    <w:p w:rsidR="00000000" w:rsidRPr="004B4D62" w:rsidP="004B4D62">
      <w:pPr>
        <w:pStyle w:val="Heading1"/>
      </w:pPr>
      <w:bookmarkStart w:id="2" w:name="O_911873"/>
      <w:bookmarkEnd w:id="2"/>
      <w:r w:rsidRPr="004B4D62">
        <w:t>Performance Evidence</w:t>
      </w:r>
    </w:p>
    <w:p w:rsidR="00000000" w:rsidRPr="004B4D62" w:rsidP="0035069D">
      <w:pPr>
        <w:pStyle w:val="BodyText"/>
      </w:pPr>
      <w:r w:rsidRPr="004B4D62">
        <w:t>A person demonstrating competency in this unit must satisfy all of the elements, performance criteria and foundation skills of this unit.  If a specific volume or frequency is not stated below,</w:t>
      </w:r>
      <w:r w:rsidRPr="004B4D62">
        <w:t xml:space="preserve"> then evidence must be provided that the following requirements have been performed on at least one occasion:</w:t>
      </w:r>
    </w:p>
    <w:p w:rsidR="00000000" w:rsidRPr="004B4D62" w:rsidP="004B4D62">
      <w:pPr>
        <w:pStyle w:val="ListBullet"/>
      </w:pPr>
      <w:r w:rsidRPr="004B4D62">
        <w:t>plan to safely rehabilitate tracks, quarries and landings after harvesting operations that includes inspection of:</w:t>
      </w:r>
    </w:p>
    <w:p w:rsidR="00000000" w:rsidRPr="004B4D62" w:rsidP="004B4D62">
      <w:pPr>
        <w:pStyle w:val="ListBullet2"/>
      </w:pPr>
      <w:r w:rsidRPr="004B4D62">
        <w:t>analysing the current state o</w:t>
      </w:r>
      <w:r w:rsidRPr="004B4D62">
        <w:t>f the track, quarry or landing</w:t>
      </w:r>
    </w:p>
    <w:p w:rsidR="00000000" w:rsidRPr="004B4D62" w:rsidP="004B4D62">
      <w:pPr>
        <w:pStyle w:val="ListBullet2"/>
      </w:pPr>
      <w:r w:rsidRPr="004B4D62">
        <w:t>identifying natural water flow and water courses</w:t>
      </w:r>
    </w:p>
    <w:p w:rsidR="00000000" w:rsidRPr="004B4D62" w:rsidP="004B4D62">
      <w:pPr>
        <w:pStyle w:val="ListBullet2"/>
      </w:pPr>
      <w:r w:rsidRPr="004B4D62">
        <w:t>checking for recoverable logs and equipment</w:t>
      </w:r>
    </w:p>
    <w:p w:rsidR="00000000" w:rsidRPr="004B4D62" w:rsidP="004B4D62">
      <w:pPr>
        <w:pStyle w:val="ListBullet2"/>
      </w:pPr>
      <w:r w:rsidRPr="004B4D62">
        <w:t>considering the impact of harvesting or transportation.</w:t>
      </w:r>
    </w:p>
    <w:p w:rsidR="00000000" w:rsidRPr="004B4D62" w:rsidP="004B4D62">
      <w:pPr>
        <w:pStyle w:val="ListBullet"/>
      </w:pPr>
      <w:r w:rsidRPr="004B4D62">
        <w:t>and which includes consideration of:</w:t>
      </w:r>
    </w:p>
    <w:p w:rsidR="00000000" w:rsidRPr="004B4D62" w:rsidP="004B4D62">
      <w:pPr>
        <w:pStyle w:val="ListBullet2"/>
      </w:pPr>
      <w:r w:rsidRPr="004B4D62">
        <w:t>ground slope and stability</w:t>
      </w:r>
    </w:p>
    <w:p w:rsidR="00000000" w:rsidRPr="004B4D62" w:rsidP="004B4D62">
      <w:pPr>
        <w:pStyle w:val="ListBullet2"/>
      </w:pPr>
      <w:r w:rsidRPr="004B4D62">
        <w:t xml:space="preserve">damage to the environment </w:t>
      </w:r>
    </w:p>
    <w:p w:rsidR="00000000" w:rsidRPr="004B4D62" w:rsidP="004B4D62">
      <w:pPr>
        <w:pStyle w:val="ListBullet2"/>
      </w:pPr>
      <w:r w:rsidRPr="004B4D62">
        <w:t>weather conditions</w:t>
      </w:r>
    </w:p>
    <w:p w:rsidR="00000000" w:rsidRPr="004B4D62" w:rsidP="004B4D62">
      <w:pPr>
        <w:pStyle w:val="ListBullet2"/>
      </w:pPr>
      <w:r w:rsidRPr="004B4D62">
        <w:t>access to suitable equipment and other resources</w:t>
      </w:r>
    </w:p>
    <w:p w:rsidR="00000000" w:rsidRPr="004B4D62" w:rsidP="004B4D62">
      <w:pPr>
        <w:pStyle w:val="ListBullet2"/>
      </w:pPr>
      <w:r w:rsidRPr="004B4D62">
        <w:t>safety</w:t>
      </w:r>
    </w:p>
    <w:p w:rsidR="00000000" w:rsidRPr="004B4D62" w:rsidP="004B4D62">
      <w:pPr>
        <w:pStyle w:val="ListBullet2"/>
      </w:pPr>
      <w:r w:rsidRPr="004B4D62">
        <w:t>further damage that may result from renovations</w:t>
      </w:r>
    </w:p>
    <w:p w:rsidR="00000000" w:rsidRPr="004B4D62" w:rsidP="004B4D62">
      <w:pPr>
        <w:pStyle w:val="ListBullet2"/>
      </w:pPr>
      <w:r w:rsidRPr="004B4D62">
        <w:t>waste disposal.</w:t>
      </w:r>
    </w:p>
    <w:p w:rsidR="00000000" w:rsidRPr="004B4D62" w:rsidP="004B4D62">
      <w:pPr>
        <w:pStyle w:val="ListBullet"/>
      </w:pPr>
      <w:r w:rsidRPr="004B4D62">
        <w:t>safely and efficiently use one or more of the following items of equipment and tools appr</w:t>
      </w:r>
      <w:r w:rsidRPr="004B4D62">
        <w:t>opriate to the task and according to manufacturer’s instructions</w:t>
      </w:r>
    </w:p>
    <w:p w:rsidR="00000000" w:rsidRPr="004B4D62" w:rsidP="004B4D62">
      <w:pPr>
        <w:pStyle w:val="ListBullet2"/>
      </w:pPr>
      <w:r w:rsidRPr="004B4D62">
        <w:t>dozer</w:t>
      </w:r>
    </w:p>
    <w:p w:rsidR="00000000" w:rsidRPr="004B4D62" w:rsidP="004B4D62">
      <w:pPr>
        <w:pStyle w:val="ListBullet2"/>
      </w:pPr>
      <w:r w:rsidRPr="004B4D62">
        <w:t>front-end loader</w:t>
      </w:r>
    </w:p>
    <w:p w:rsidR="00000000" w:rsidRPr="004B4D62" w:rsidP="004B4D62">
      <w:pPr>
        <w:pStyle w:val="ListBullet2"/>
      </w:pPr>
      <w:r w:rsidRPr="004B4D62">
        <w:t>skidder</w:t>
      </w:r>
    </w:p>
    <w:p w:rsidR="00000000" w:rsidRPr="004B4D62" w:rsidP="004B4D62">
      <w:pPr>
        <w:pStyle w:val="ListBullet2"/>
      </w:pPr>
      <w:r w:rsidRPr="004B4D62">
        <w:t>grader using bucket or blade attachments</w:t>
      </w:r>
    </w:p>
    <w:p w:rsidR="00000000" w:rsidRPr="004B4D62" w:rsidP="004B4D62">
      <w:pPr>
        <w:pStyle w:val="ListBullet"/>
      </w:pPr>
      <w:r w:rsidRPr="004B4D62">
        <w:t>perform rehabilitation tasks that returns the environment to its original or near to original condition</w:t>
      </w:r>
    </w:p>
    <w:p w:rsidR="00000000" w:rsidRPr="004B4D62" w:rsidP="004B4D62">
      <w:pPr>
        <w:pStyle w:val="ListBullet"/>
      </w:pPr>
      <w:r w:rsidRPr="004B4D62">
        <w:t>perform renovation which includes where required:</w:t>
      </w:r>
    </w:p>
    <w:p w:rsidR="00000000" w:rsidRPr="004B4D62" w:rsidP="004B4D62">
      <w:pPr>
        <w:pStyle w:val="ListBullet2"/>
      </w:pPr>
      <w:r w:rsidRPr="004B4D62">
        <w:t>pulling out and removing construction materials</w:t>
      </w:r>
    </w:p>
    <w:p w:rsidR="00000000" w:rsidRPr="004B4D62" w:rsidP="004B4D62">
      <w:pPr>
        <w:pStyle w:val="ListBullet2"/>
      </w:pPr>
      <w:r w:rsidRPr="004B4D62">
        <w:t>breaking up ramps and constructions</w:t>
      </w:r>
    </w:p>
    <w:p w:rsidR="00000000" w:rsidRPr="004B4D62" w:rsidP="004B4D62">
      <w:pPr>
        <w:pStyle w:val="ListBullet2"/>
      </w:pPr>
      <w:r w:rsidRPr="004B4D62">
        <w:t>filling and ripping surfaces</w:t>
      </w:r>
    </w:p>
    <w:p w:rsidR="00000000" w:rsidRPr="004B4D62" w:rsidP="004B4D62">
      <w:pPr>
        <w:pStyle w:val="ListBullet2"/>
      </w:pPr>
      <w:r w:rsidRPr="004B4D62">
        <w:t>breaking up and burying crushed rock, sand and other stabilising materials</w:t>
      </w:r>
    </w:p>
    <w:p w:rsidR="00000000" w:rsidRPr="004B4D62" w:rsidP="004B4D62">
      <w:pPr>
        <w:pStyle w:val="ListBullet2"/>
      </w:pPr>
      <w:r w:rsidRPr="004B4D62">
        <w:t>spreading and com</w:t>
      </w:r>
      <w:r w:rsidRPr="004B4D62">
        <w:t>pacting top soil over base materials</w:t>
      </w:r>
    </w:p>
    <w:p w:rsidR="00000000" w:rsidRPr="004B4D62" w:rsidP="004B4D62">
      <w:pPr>
        <w:pStyle w:val="ListBullet"/>
      </w:pPr>
      <w:r w:rsidRPr="004B4D62">
        <w:t>establish run-off and drainage channels suitable to the site</w:t>
      </w:r>
    </w:p>
    <w:p w:rsidR="00000000" w:rsidRPr="004B4D62" w:rsidP="004B4D62">
      <w:pPr>
        <w:pStyle w:val="ListBullet"/>
      </w:pPr>
      <w:r w:rsidRPr="004B4D62">
        <w:t>conduct revegetation with plants suited to the location</w:t>
      </w:r>
    </w:p>
    <w:p w:rsidR="00000000" w:rsidRPr="004B4D62" w:rsidP="004B4D62">
      <w:pPr>
        <w:pStyle w:val="ListBullet"/>
      </w:pPr>
      <w:r w:rsidRPr="004B4D62">
        <w:t>manage the problems and risks associated with performing rehabilitation tasks.</w:t>
      </w:r>
    </w:p>
    <w:p w:rsidR="00000000" w:rsidRPr="004B4D62" w:rsidP="004B4D62">
      <w:pPr>
        <w:pStyle w:val="AllowPageBreak"/>
      </w:pPr>
    </w:p>
    <w:p w:rsidR="00000000" w:rsidRPr="004B4D62" w:rsidP="004B4D62">
      <w:pPr>
        <w:pStyle w:val="Heading1"/>
      </w:pPr>
      <w:bookmarkStart w:id="3" w:name="O_911874"/>
      <w:bookmarkEnd w:id="3"/>
      <w:r w:rsidRPr="004B4D62">
        <w:t>Knowl</w:t>
      </w:r>
      <w:r w:rsidRPr="004B4D62">
        <w:t>edge Evidence</w:t>
      </w:r>
    </w:p>
    <w:p w:rsidR="00000000" w:rsidRPr="004B4D62" w:rsidP="0035069D">
      <w:pPr>
        <w:pStyle w:val="BodyText"/>
      </w:pPr>
      <w:r w:rsidRPr="004B4D62">
        <w:t>A person competent in this unit must be able to demonstrate knowledge of:</w:t>
      </w:r>
    </w:p>
    <w:p w:rsidR="00000000" w:rsidRPr="004B4D62" w:rsidP="004B4D62">
      <w:pPr>
        <w:pStyle w:val="ListBullet"/>
      </w:pPr>
      <w:r w:rsidRPr="004B4D62">
        <w:t>workplace requirements for performing the rehabilitation of tracks, quarries and landings</w:t>
      </w:r>
    </w:p>
    <w:p w:rsidR="00000000" w:rsidRPr="004B4D62" w:rsidP="004B4D62">
      <w:pPr>
        <w:pStyle w:val="ListBullet"/>
      </w:pPr>
      <w:r w:rsidRPr="004B4D62">
        <w:t>environmental protection requirements, including the safe disposal of waste material</w:t>
      </w:r>
    </w:p>
    <w:p w:rsidR="00000000" w:rsidRPr="004B4D62" w:rsidP="004B4D62">
      <w:pPr>
        <w:pStyle w:val="ListBullet"/>
      </w:pPr>
      <w:r w:rsidRPr="004B4D62">
        <w:t>problem identification and resolution strategies, and common fault finding techniques</w:t>
      </w:r>
    </w:p>
    <w:p w:rsidR="00000000" w:rsidRPr="004B4D62" w:rsidP="004B4D62">
      <w:pPr>
        <w:pStyle w:val="ListBullet"/>
      </w:pPr>
      <w:r w:rsidRPr="004B4D62">
        <w:t>tools and equipment used for rehabilitation of tracks, quarries and landings, their s</w:t>
      </w:r>
      <w:r w:rsidRPr="004B4D62">
        <w:t>uitability for different procedures, and their safe use and maintenance</w:t>
      </w:r>
    </w:p>
    <w:p w:rsidR="00000000" w:rsidRPr="004B4D62" w:rsidP="004B4D62">
      <w:pPr>
        <w:pStyle w:val="ListBullet"/>
      </w:pPr>
      <w:r w:rsidRPr="004B4D62">
        <w:t>mathematical procedures for estimating and measuring tasks, time and resources, including calculating time to complete tasks</w:t>
      </w:r>
    </w:p>
    <w:p w:rsidR="00000000" w:rsidRPr="004B4D62" w:rsidP="004B4D62">
      <w:pPr>
        <w:pStyle w:val="ListBullet"/>
      </w:pPr>
      <w:r w:rsidRPr="004B4D62">
        <w:t>procedures for recording and reporting workplace informatio</w:t>
      </w:r>
      <w:r w:rsidRPr="004B4D62">
        <w:t>n</w:t>
      </w:r>
    </w:p>
    <w:p w:rsidR="00000000" w:rsidRPr="004B4D62" w:rsidP="004B4D62">
      <w:pPr>
        <w:pStyle w:val="ListBullet"/>
      </w:pPr>
      <w:r w:rsidRPr="004B4D62">
        <w:t>water run-off patterns, soil types and erosion</w:t>
      </w:r>
    </w:p>
    <w:p w:rsidR="00000000" w:rsidRPr="004B4D62" w:rsidP="004B4D62">
      <w:pPr>
        <w:pStyle w:val="ListBullet"/>
      </w:pPr>
      <w:r w:rsidRPr="004B4D62">
        <w:t>WHS practices including:</w:t>
      </w:r>
    </w:p>
    <w:p w:rsidR="00000000" w:rsidRPr="004B4D62" w:rsidP="004B4D62">
      <w:pPr>
        <w:pStyle w:val="ListBullet2"/>
      </w:pPr>
      <w:r w:rsidRPr="004B4D62">
        <w:t>manual handling, including shifting, lifting and carrying</w:t>
      </w:r>
    </w:p>
    <w:p w:rsidR="00000000" w:rsidRPr="004B4D62" w:rsidP="004B4D62">
      <w:pPr>
        <w:pStyle w:val="ListBullet2"/>
      </w:pPr>
      <w:r w:rsidRPr="004B4D62">
        <w:t>personal protective equipment and clothing</w:t>
      </w:r>
    </w:p>
    <w:p w:rsidR="00000000" w:rsidRPr="004B4D62" w:rsidP="004B4D62">
      <w:pPr>
        <w:pStyle w:val="ListBullet2"/>
      </w:pPr>
      <w:r w:rsidRPr="004B4D62">
        <w:t>elimination of hazardous materials and substances</w:t>
      </w:r>
    </w:p>
    <w:p w:rsidR="00000000" w:rsidRPr="004B4D62" w:rsidP="004B4D62">
      <w:pPr>
        <w:pStyle w:val="ListBullet"/>
      </w:pPr>
      <w:r w:rsidRPr="004B4D62">
        <w:t>plants suitable for revegetat</w:t>
      </w:r>
      <w:r w:rsidRPr="004B4D62">
        <w:t>ion</w:t>
      </w:r>
    </w:p>
    <w:p w:rsidR="00000000" w:rsidRPr="004B4D62" w:rsidP="004B4D62">
      <w:pPr>
        <w:pStyle w:val="ListBullet"/>
      </w:pPr>
      <w:r w:rsidRPr="004B4D62">
        <w:t>techniques for managing environmental risks and hazards, including:</w:t>
      </w:r>
    </w:p>
    <w:p w:rsidR="00000000" w:rsidRPr="004B4D62" w:rsidP="004B4D62">
      <w:pPr>
        <w:pStyle w:val="ListBullet2"/>
      </w:pPr>
      <w:r w:rsidRPr="004B4D62">
        <w:t>uneven and unstable ground</w:t>
      </w:r>
    </w:p>
    <w:p w:rsidR="00000000" w:rsidRPr="004B4D62" w:rsidP="004B4D62">
      <w:pPr>
        <w:pStyle w:val="ListBullet2"/>
      </w:pPr>
      <w:r w:rsidRPr="004B4D62">
        <w:t>overhead and underground services</w:t>
      </w:r>
    </w:p>
    <w:p w:rsidR="00000000" w:rsidRPr="004B4D62" w:rsidP="004B4D62">
      <w:pPr>
        <w:pStyle w:val="ListBullet2"/>
      </w:pPr>
      <w:r w:rsidRPr="004B4D62">
        <w:t>excavations</w:t>
      </w:r>
    </w:p>
    <w:p w:rsidR="00000000" w:rsidRPr="004B4D62" w:rsidP="004B4D62">
      <w:pPr>
        <w:pStyle w:val="ListBullet2"/>
      </w:pPr>
      <w:r w:rsidRPr="004B4D62">
        <w:t xml:space="preserve">hazardous materials </w:t>
      </w:r>
    </w:p>
    <w:p w:rsidR="00000000" w:rsidRPr="004B4D62" w:rsidP="004B4D62">
      <w:pPr>
        <w:pStyle w:val="ListBullet2"/>
      </w:pPr>
      <w:r w:rsidRPr="004B4D62">
        <w:t>traffic</w:t>
      </w:r>
    </w:p>
    <w:p w:rsidR="00000000" w:rsidRPr="004B4D62" w:rsidP="004B4D62">
      <w:pPr>
        <w:pStyle w:val="ListBullet2"/>
      </w:pPr>
      <w:r w:rsidRPr="004B4D62">
        <w:t>insects and animals</w:t>
      </w:r>
    </w:p>
    <w:p w:rsidR="00000000" w:rsidRPr="004B4D62" w:rsidP="004B4D62">
      <w:pPr>
        <w:pStyle w:val="ListBullet2"/>
      </w:pPr>
      <w:r w:rsidRPr="004B4D62">
        <w:t>fires.</w:t>
      </w:r>
    </w:p>
    <w:p w:rsidR="00000000" w:rsidRPr="004B4D62" w:rsidP="004B4D62">
      <w:pPr>
        <w:pStyle w:val="AllowPageBreak"/>
      </w:pPr>
    </w:p>
    <w:p w:rsidR="00000000" w:rsidRPr="004B4D62" w:rsidP="004B4D62">
      <w:pPr>
        <w:pStyle w:val="Heading1"/>
      </w:pPr>
      <w:bookmarkStart w:id="4" w:name="O_911875"/>
      <w:bookmarkEnd w:id="4"/>
      <w:r w:rsidRPr="004B4D62">
        <w:t>Assessment Conditions</w:t>
      </w:r>
    </w:p>
    <w:p w:rsidR="00000000" w:rsidRPr="004B4D62" w:rsidP="0035069D">
      <w:pPr>
        <w:pStyle w:val="BodyText"/>
      </w:pPr>
      <w:r w:rsidRPr="004B4D62">
        <w:t>The following resources must be made available:</w:t>
      </w:r>
    </w:p>
    <w:p w:rsidR="00000000" w:rsidRPr="004B4D62" w:rsidP="004B4D62">
      <w:pPr>
        <w:pStyle w:val="ListBullet"/>
      </w:pPr>
      <w:r w:rsidRPr="004B4D62">
        <w:t>tracks, quarries or landings requiring rehabilitation</w:t>
      </w:r>
    </w:p>
    <w:p w:rsidR="00000000" w:rsidRPr="004B4D62" w:rsidP="004B4D62">
      <w:pPr>
        <w:pStyle w:val="ListBullet"/>
      </w:pPr>
      <w:r w:rsidRPr="004B4D62">
        <w:t>machinery and equipment necessary for the rehabilitation, and manufacturer’s instructions for their use</w:t>
      </w:r>
    </w:p>
    <w:p w:rsidR="00000000" w:rsidRPr="004B4D62" w:rsidP="004B4D62">
      <w:pPr>
        <w:pStyle w:val="ListBullet2"/>
      </w:pPr>
      <w:r w:rsidRPr="004B4D62">
        <w:t>dozer</w:t>
      </w:r>
    </w:p>
    <w:p w:rsidR="00000000" w:rsidRPr="004B4D62" w:rsidP="004B4D62">
      <w:pPr>
        <w:pStyle w:val="ListBullet2"/>
      </w:pPr>
      <w:r w:rsidRPr="004B4D62">
        <w:t>front-end loader</w:t>
      </w:r>
    </w:p>
    <w:p w:rsidR="00000000" w:rsidRPr="004B4D62" w:rsidP="004B4D62">
      <w:pPr>
        <w:pStyle w:val="ListBullet2"/>
      </w:pPr>
      <w:r w:rsidRPr="004B4D62">
        <w:t>skidder</w:t>
      </w:r>
    </w:p>
    <w:p w:rsidR="00000000" w:rsidRPr="004B4D62" w:rsidP="004B4D62">
      <w:pPr>
        <w:pStyle w:val="ListBullet2"/>
      </w:pPr>
      <w:r w:rsidRPr="004B4D62">
        <w:t>grader using bucket or blade attachments</w:t>
      </w:r>
    </w:p>
    <w:p w:rsidR="00000000" w:rsidRPr="004B4D62" w:rsidP="004B4D62">
      <w:pPr>
        <w:pStyle w:val="ListBullet"/>
      </w:pPr>
      <w:r w:rsidRPr="004B4D62">
        <w:t>personal protective equipment necessary for the rehabilitation</w:t>
      </w:r>
    </w:p>
    <w:p w:rsidR="00000000" w:rsidRPr="004B4D62" w:rsidP="004B4D62">
      <w:pPr>
        <w:pStyle w:val="ListBullet"/>
      </w:pPr>
      <w:r w:rsidRPr="004B4D62">
        <w:t xml:space="preserve">workplace documentation </w:t>
      </w:r>
    </w:p>
    <w:p w:rsidR="00000000" w:rsidRPr="004B4D62" w:rsidP="0035069D">
      <w:pPr>
        <w:pStyle w:val="BodyText"/>
      </w:pPr>
      <w:r w:rsidRPr="004B4D62">
        <w:t>Competency is to be assessed in the workplace or a simulated environment that accurately reflects performance in a real workpl</w:t>
      </w:r>
      <w:r w:rsidRPr="004B4D62">
        <w:t xml:space="preserve">ace setting. </w:t>
      </w:r>
    </w:p>
    <w:p w:rsidR="00000000" w:rsidRPr="004B4D62" w:rsidP="0035069D">
      <w:pPr>
        <w:pStyle w:val="BodyText"/>
      </w:pPr>
      <w:r w:rsidRPr="004B4D62">
        <w:t>Assessor requirements</w:t>
      </w:r>
    </w:p>
    <w:p w:rsidR="00000000" w:rsidRPr="004B4D62" w:rsidP="0035069D">
      <w:pPr>
        <w:pStyle w:val="BodyText"/>
      </w:pPr>
      <w:r w:rsidRPr="004B4D62">
        <w:t>Assessors must:</w:t>
      </w:r>
    </w:p>
    <w:p w:rsidR="00000000" w:rsidRPr="004B4D62" w:rsidP="004B4D62">
      <w:pPr>
        <w:pStyle w:val="ListBullet"/>
      </w:pPr>
      <w:r w:rsidRPr="004B4D62">
        <w:t>hold the appropriate assessor competency standards as outlined in regulations; and</w:t>
      </w:r>
    </w:p>
    <w:p w:rsidR="00000000" w:rsidRPr="004B4D62" w:rsidP="004B4D62">
      <w:pPr>
        <w:pStyle w:val="ListBullet"/>
      </w:pPr>
      <w:r w:rsidRPr="004B4D62">
        <w:t>be able to demonstrate vocational competencies at least to the level being assessed; and</w:t>
      </w:r>
    </w:p>
    <w:p w:rsidR="00000000" w:rsidRPr="004B4D62" w:rsidP="004B4D62">
      <w:pPr>
        <w:pStyle w:val="ListBullet"/>
      </w:pPr>
      <w:r w:rsidRPr="004B4D62">
        <w:t>be able to demonstrate how they</w:t>
      </w:r>
      <w:r w:rsidRPr="004B4D62">
        <w:t xml:space="preserve"> are continuing to develop their VET knowledge and skills as well as maintaining their industry currency and assessor competence.</w:t>
      </w:r>
    </w:p>
    <w:p w:rsidR="00000000" w:rsidRPr="004B4D62" w:rsidP="004B4D62">
      <w:pPr>
        <w:pStyle w:val="AllowPageBreak"/>
      </w:pPr>
    </w:p>
    <w:p w:rsidR="00000000" w:rsidRPr="004B4D62" w:rsidP="004B4D62">
      <w:pPr>
        <w:pStyle w:val="Heading1"/>
      </w:pPr>
      <w:bookmarkStart w:id="5" w:name="O_911878"/>
      <w:bookmarkEnd w:id="5"/>
      <w:r w:rsidRPr="004B4D62">
        <w:t>Links</w:t>
      </w:r>
    </w:p>
    <w:p w:rsidR="00000000" w:rsidRPr="004B4D62" w:rsidP="0035069D">
      <w:pPr>
        <w:pStyle w:val="BodyText"/>
      </w:pPr>
      <w:r w:rsidRPr="004B4D6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54095">
        <w:rPr>
          <w:rStyle w:val="Hyperlink"/>
        </w:rPr>
        <w:t>https://vetnet.gov.au/Pages/TrainingDocs.aspx?q=0d96fe23-5747-4c01-9d6f-3509ff8d3d47</w:t>
      </w:r>
      <w:r>
        <w:fldChar w:fldCharType="end"/>
      </w:r>
    </w:p>
    <w:p w:rsidR="00000000" w:rsidRPr="004B4D62" w:rsidP="004B4D62"/>
    <w:sectPr w:rsidSect="004B4D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62" w:rsidRPr="0035069D" w:rsidP="00350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9D" w:rsidP="004B4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69D" w:rsidP="004B4D6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5069D" w:rsidP="004B4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D62" w:rsidRPr="0035069D" w:rsidP="00350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9D" w:rsidRPr="002D2AF8" w:rsidP="004B4D62">
    <w:pPr>
      <w:pStyle w:val="Header"/>
      <w:framePr w:wrap="around"/>
    </w:pPr>
    <w:r>
      <w:fldChar w:fldCharType="begin"/>
    </w:r>
    <w:r>
      <w:instrText xml:space="preserve"> TITLE   \* MERGEFORMAT </w:instrText>
    </w:r>
    <w:r>
      <w:fldChar w:fldCharType="separate"/>
    </w:r>
    <w:r>
      <w:t>Assessment Requirements for FWPCOT3221 Rehabilitate tracks, quarries and landings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35069D" w:rsidP="004B4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A1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25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CA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D62"/>
    <w:pPr>
      <w:spacing w:before="360" w:after="60"/>
      <w:outlineLvl w:val="0"/>
    </w:pPr>
    <w:rPr>
      <w:sz w:val="32"/>
    </w:rPr>
  </w:style>
  <w:style w:type="paragraph" w:styleId="Heading2">
    <w:name w:val="heading 2"/>
    <w:basedOn w:val="HeadingBase"/>
    <w:next w:val="BodyText"/>
    <w:link w:val="Heading2Char"/>
    <w:qFormat/>
    <w:rsid w:val="004B4D62"/>
    <w:pPr>
      <w:keepLines/>
      <w:spacing w:before="240" w:after="120"/>
      <w:outlineLvl w:val="1"/>
    </w:pPr>
    <w:rPr>
      <w:sz w:val="28"/>
      <w:szCs w:val="40"/>
    </w:rPr>
  </w:style>
  <w:style w:type="paragraph" w:styleId="Heading3">
    <w:name w:val="heading 3"/>
    <w:basedOn w:val="HeadingBase"/>
    <w:next w:val="BodyText"/>
    <w:link w:val="Heading3Char"/>
    <w:qFormat/>
    <w:rsid w:val="004B4D62"/>
    <w:pPr>
      <w:spacing w:before="180" w:after="120"/>
      <w:outlineLvl w:val="2"/>
    </w:pPr>
    <w:rPr>
      <w:spacing w:val="-10"/>
      <w:kern w:val="32"/>
    </w:rPr>
  </w:style>
  <w:style w:type="paragraph" w:styleId="Heading4">
    <w:name w:val="heading 4"/>
    <w:basedOn w:val="HeadingBase"/>
    <w:next w:val="BodyText"/>
    <w:link w:val="Heading4Char"/>
    <w:qFormat/>
    <w:rsid w:val="004B4D62"/>
    <w:pPr>
      <w:spacing w:before="160" w:after="120"/>
      <w:outlineLvl w:val="3"/>
    </w:pPr>
    <w:rPr>
      <w:sz w:val="22"/>
    </w:rPr>
  </w:style>
  <w:style w:type="paragraph" w:styleId="Heading5">
    <w:name w:val="heading 5"/>
    <w:basedOn w:val="HeadingBase"/>
    <w:next w:val="Normal"/>
    <w:link w:val="Heading5Char"/>
    <w:qFormat/>
    <w:rsid w:val="004B4D62"/>
    <w:pPr>
      <w:spacing w:before="80"/>
      <w:outlineLvl w:val="4"/>
    </w:pPr>
    <w:rPr>
      <w:color w:val="918585"/>
      <w:sz w:val="20"/>
    </w:rPr>
  </w:style>
  <w:style w:type="paragraph" w:styleId="Heading6">
    <w:name w:val="heading 6"/>
    <w:basedOn w:val="HeadingBase"/>
    <w:next w:val="Normal"/>
    <w:link w:val="Heading6Char"/>
    <w:qFormat/>
    <w:rsid w:val="004B4D62"/>
    <w:pPr>
      <w:spacing w:before="60"/>
      <w:outlineLvl w:val="5"/>
    </w:pPr>
    <w:rPr>
      <w:color w:val="918585"/>
      <w:sz w:val="20"/>
    </w:rPr>
  </w:style>
  <w:style w:type="paragraph" w:styleId="Heading7">
    <w:name w:val="heading 7"/>
    <w:basedOn w:val="Normal"/>
    <w:next w:val="Normal"/>
    <w:link w:val="Heading7Char"/>
    <w:qFormat/>
    <w:rsid w:val="004B4D62"/>
    <w:pPr>
      <w:ind w:left="720"/>
      <w:outlineLvl w:val="6"/>
    </w:pPr>
    <w:rPr>
      <w:i/>
    </w:rPr>
  </w:style>
  <w:style w:type="paragraph" w:styleId="Heading8">
    <w:name w:val="heading 8"/>
    <w:basedOn w:val="Normal"/>
    <w:next w:val="Normal"/>
    <w:link w:val="Heading8Char"/>
    <w:qFormat/>
    <w:rsid w:val="004B4D62"/>
    <w:pPr>
      <w:ind w:left="720"/>
      <w:outlineLvl w:val="7"/>
    </w:pPr>
    <w:rPr>
      <w:i/>
    </w:rPr>
  </w:style>
  <w:style w:type="paragraph" w:styleId="Heading9">
    <w:name w:val="heading 9"/>
    <w:basedOn w:val="Normal"/>
    <w:next w:val="Normal"/>
    <w:link w:val="Heading9Char"/>
    <w:qFormat/>
    <w:rsid w:val="004B4D62"/>
    <w:pPr>
      <w:ind w:left="720"/>
      <w:outlineLvl w:val="8"/>
    </w:pPr>
    <w:rPr>
      <w:i/>
    </w:rPr>
  </w:style>
  <w:style w:type="character" w:default="1" w:styleId="DefaultParagraphFont">
    <w:name w:val="Default Paragraph Font"/>
    <w:uiPriority w:val="1"/>
    <w:unhideWhenUsed/>
    <w:rsid w:val="004B4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D62"/>
  </w:style>
  <w:style w:type="character" w:customStyle="1" w:styleId="Heading1Char">
    <w:name w:val="Heading 1 Char"/>
    <w:basedOn w:val="DefaultParagraphFont"/>
    <w:link w:val="Heading1"/>
    <w:rsid w:val="004B4D62"/>
    <w:rPr>
      <w:rFonts w:ascii="Times New Roman" w:eastAsia="Times New Roman" w:hAnsi="Times New Roman" w:cs="Times New Roman"/>
      <w:b/>
      <w:sz w:val="32"/>
      <w:szCs w:val="20"/>
      <w:lang w:eastAsia="en-US"/>
    </w:rPr>
  </w:style>
  <w:style w:type="paragraph" w:styleId="BodyText">
    <w:name w:val="Body Text"/>
    <w:basedOn w:val="Normal"/>
    <w:link w:val="BodyTextChar"/>
    <w:rsid w:val="004B4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D62"/>
    <w:rPr>
      <w:rFonts w:ascii="Times New Roman" w:eastAsia="Times New Roman" w:hAnsi="Times New Roman" w:cs="Times New Roman"/>
      <w:sz w:val="24"/>
      <w:lang w:eastAsia="en-US"/>
    </w:rPr>
  </w:style>
  <w:style w:type="paragraph" w:styleId="ListBullet">
    <w:name w:val="List Bullet"/>
    <w:basedOn w:val="List"/>
    <w:rsid w:val="004B4D62"/>
    <w:pPr>
      <w:numPr>
        <w:numId w:val="12"/>
      </w:numPr>
      <w:tabs>
        <w:tab w:val="clear" w:pos="340"/>
      </w:tabs>
      <w:spacing w:before="40" w:after="40"/>
    </w:pPr>
  </w:style>
  <w:style w:type="character" w:customStyle="1" w:styleId="SpecialBold">
    <w:name w:val="Special Bold"/>
    <w:basedOn w:val="DefaultParagraphFont"/>
    <w:rsid w:val="004B4D62"/>
    <w:rPr>
      <w:b/>
      <w:spacing w:val="0"/>
    </w:rPr>
  </w:style>
  <w:style w:type="paragraph" w:styleId="ListBullet2">
    <w:name w:val="List Bullet 2"/>
    <w:basedOn w:val="List2"/>
    <w:rsid w:val="004B4D62"/>
    <w:pPr>
      <w:numPr>
        <w:numId w:val="13"/>
      </w:numPr>
      <w:tabs>
        <w:tab w:val="clear" w:pos="680"/>
      </w:tabs>
    </w:pPr>
  </w:style>
  <w:style w:type="paragraph" w:customStyle="1" w:styleId="SuperHeading">
    <w:name w:val="SuperHeading"/>
    <w:basedOn w:val="Normal"/>
    <w:rsid w:val="004B4D62"/>
    <w:pPr>
      <w:spacing w:before="240" w:after="120"/>
      <w:outlineLvl w:val="0"/>
    </w:pPr>
    <w:rPr>
      <w:rFonts w:ascii="Times New Roman" w:hAnsi="Times New Roman"/>
      <w:b/>
      <w:sz w:val="32"/>
    </w:rPr>
  </w:style>
  <w:style w:type="paragraph" w:customStyle="1" w:styleId="AllowPageBreak">
    <w:name w:val="AllowPageBreak"/>
    <w:rsid w:val="004B4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D62"/>
    <w:rPr>
      <w:rFonts w:ascii="Courier New" w:eastAsia="Times New Roman" w:hAnsi="Courier New" w:cs="Times New Roman"/>
      <w:i/>
      <w:szCs w:val="20"/>
      <w:lang w:eastAsia="en-US"/>
    </w:rPr>
  </w:style>
  <w:style w:type="paragraph" w:customStyle="1" w:styleId="HeadingBase">
    <w:name w:val="Heading Base"/>
    <w:rsid w:val="004B4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D62"/>
    <w:pPr>
      <w:tabs>
        <w:tab w:val="right" w:leader="dot" w:pos="9072"/>
      </w:tabs>
      <w:ind w:left="567"/>
    </w:pPr>
    <w:rPr>
      <w:szCs w:val="22"/>
    </w:rPr>
  </w:style>
  <w:style w:type="paragraph" w:customStyle="1" w:styleId="TOCBase">
    <w:name w:val="TOC Base"/>
    <w:rsid w:val="004B4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D62"/>
    <w:pPr>
      <w:tabs>
        <w:tab w:val="right" w:leader="dot" w:pos="9072"/>
      </w:tabs>
      <w:spacing w:before="40" w:after="40"/>
      <w:ind w:left="284"/>
    </w:pPr>
    <w:rPr>
      <w:rFonts w:ascii="Times New Roman" w:hAnsi="Times New Roman"/>
    </w:rPr>
  </w:style>
  <w:style w:type="paragraph" w:styleId="TOC1">
    <w:name w:val="toc 1"/>
    <w:basedOn w:val="TOCBase"/>
    <w:next w:val="Normal"/>
    <w:rsid w:val="004B4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D62"/>
    <w:rPr>
      <w:rFonts w:ascii="Times New Roman" w:eastAsia="Times New Roman" w:hAnsi="Times New Roman" w:cs="Times New Roman"/>
      <w:sz w:val="16"/>
      <w:lang w:eastAsia="en-US"/>
    </w:rPr>
  </w:style>
  <w:style w:type="paragraph" w:styleId="Title">
    <w:name w:val="Title"/>
    <w:basedOn w:val="HeadingBase"/>
    <w:link w:val="TitleChar"/>
    <w:qFormat/>
    <w:rsid w:val="004B4D62"/>
    <w:pPr>
      <w:spacing w:before="5040"/>
      <w:jc w:val="center"/>
    </w:pPr>
    <w:rPr>
      <w:sz w:val="48"/>
      <w:szCs w:val="72"/>
      <w:lang w:val="en-US"/>
    </w:rPr>
  </w:style>
  <w:style w:type="character" w:customStyle="1" w:styleId="TitleChar">
    <w:name w:val="Title Char"/>
    <w:basedOn w:val="DefaultParagraphFont"/>
    <w:link w:val="Title"/>
    <w:rsid w:val="004B4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D62"/>
    <w:pPr>
      <w:tabs>
        <w:tab w:val="left" w:pos="3600"/>
        <w:tab w:val="left" w:pos="3958"/>
      </w:tabs>
    </w:pPr>
  </w:style>
  <w:style w:type="paragraph" w:styleId="List">
    <w:name w:val="List"/>
    <w:basedOn w:val="BodyText"/>
    <w:next w:val="BodyText"/>
    <w:rsid w:val="004B4D62"/>
    <w:pPr>
      <w:tabs>
        <w:tab w:val="left" w:pos="340"/>
      </w:tabs>
      <w:spacing w:before="60" w:after="60"/>
      <w:ind w:left="340" w:hanging="340"/>
    </w:pPr>
  </w:style>
  <w:style w:type="paragraph" w:customStyle="1" w:styleId="Note">
    <w:name w:val="Note"/>
    <w:basedOn w:val="BodyText"/>
    <w:rsid w:val="004B4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D62"/>
    <w:pPr>
      <w:framePr w:wrap="auto" w:hAnchor="text" w:y="6049"/>
    </w:pPr>
    <w:rPr>
      <w:color w:val="000000"/>
      <w:sz w:val="40"/>
    </w:rPr>
  </w:style>
  <w:style w:type="paragraph" w:customStyle="1" w:styleId="TOCTitle">
    <w:name w:val="TOCTitle"/>
    <w:basedOn w:val="Heading1"/>
    <w:rsid w:val="004B4D62"/>
    <w:pPr>
      <w:spacing w:after="240"/>
      <w:jc w:val="center"/>
      <w:outlineLvl w:val="9"/>
    </w:pPr>
    <w:rPr>
      <w:caps/>
    </w:rPr>
  </w:style>
  <w:style w:type="paragraph" w:customStyle="1" w:styleId="Version">
    <w:name w:val="Version"/>
    <w:rsid w:val="004B4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D62"/>
    <w:pPr>
      <w:keepNext w:val="0"/>
      <w:tabs>
        <w:tab w:val="right" w:pos="4176"/>
      </w:tabs>
      <w:ind w:left="198" w:hanging="198"/>
    </w:pPr>
    <w:rPr>
      <w:rFonts w:ascii="Garamond" w:hAnsi="Garamond"/>
    </w:rPr>
  </w:style>
  <w:style w:type="paragraph" w:styleId="IndexHeading">
    <w:name w:val="index heading"/>
    <w:basedOn w:val="Normal"/>
    <w:next w:val="Index1"/>
    <w:semiHidden/>
    <w:rsid w:val="004B4D62"/>
    <w:pPr>
      <w:spacing w:before="120" w:after="120"/>
    </w:pPr>
    <w:rPr>
      <w:rFonts w:ascii="Arial" w:hAnsi="Arial"/>
      <w:b/>
      <w:color w:val="918585"/>
      <w:sz w:val="24"/>
    </w:rPr>
  </w:style>
  <w:style w:type="paragraph" w:styleId="Header">
    <w:name w:val="header"/>
    <w:basedOn w:val="Normal"/>
    <w:link w:val="HeaderChar"/>
    <w:rsid w:val="004B4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D62"/>
    <w:rPr>
      <w:rFonts w:ascii="Times New Roman" w:eastAsia="Times New Roman" w:hAnsi="Times New Roman" w:cs="Times New Roman"/>
      <w:sz w:val="16"/>
      <w:szCs w:val="20"/>
      <w:lang w:val="en-GB" w:eastAsia="en-US"/>
    </w:rPr>
  </w:style>
  <w:style w:type="paragraph" w:customStyle="1" w:styleId="Chapter">
    <w:name w:val="Chapter"/>
    <w:basedOn w:val="Normal"/>
    <w:rsid w:val="004B4D62"/>
    <w:pPr>
      <w:spacing w:before="240"/>
    </w:pPr>
    <w:rPr>
      <w:rFonts w:ascii="Times New Roman" w:hAnsi="Times New Roman"/>
      <w:smallCaps/>
      <w:spacing w:val="80"/>
      <w:sz w:val="28"/>
    </w:rPr>
  </w:style>
  <w:style w:type="paragraph" w:customStyle="1" w:styleId="InChapter">
    <w:name w:val="InChapter"/>
    <w:basedOn w:val="Heading3"/>
    <w:rsid w:val="004B4D62"/>
    <w:pPr>
      <w:spacing w:after="240"/>
      <w:outlineLvl w:val="9"/>
    </w:pPr>
    <w:rPr>
      <w:noProof/>
    </w:rPr>
  </w:style>
  <w:style w:type="paragraph" w:styleId="Index2">
    <w:name w:val="index 2"/>
    <w:basedOn w:val="Normal"/>
    <w:next w:val="Normal"/>
    <w:semiHidden/>
    <w:rsid w:val="004B4D62"/>
    <w:pPr>
      <w:tabs>
        <w:tab w:val="right" w:pos="4176"/>
      </w:tabs>
      <w:ind w:left="568" w:hanging="284"/>
    </w:pPr>
    <w:rPr>
      <w:rFonts w:ascii="Garamond" w:hAnsi="Garamond"/>
    </w:rPr>
  </w:style>
  <w:style w:type="paragraph" w:customStyle="1" w:styleId="Byline">
    <w:name w:val="Byline"/>
    <w:rsid w:val="004B4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D62"/>
    <w:pPr>
      <w:tabs>
        <w:tab w:val="clear" w:pos="3600"/>
        <w:tab w:val="clear" w:pos="3958"/>
      </w:tabs>
      <w:jc w:val="right"/>
    </w:pPr>
  </w:style>
  <w:style w:type="character" w:styleId="Emphasis">
    <w:name w:val="Emphasis"/>
    <w:basedOn w:val="DefaultParagraphFont"/>
    <w:qFormat/>
    <w:rsid w:val="004B4D62"/>
    <w:rPr>
      <w:i/>
    </w:rPr>
  </w:style>
  <w:style w:type="paragraph" w:styleId="Caption">
    <w:name w:val="caption"/>
    <w:basedOn w:val="BodyText"/>
    <w:next w:val="Normal"/>
    <w:qFormat/>
    <w:rsid w:val="004B4D62"/>
    <w:pPr>
      <w:framePr w:w="2268" w:hSpace="181" w:vSpace="181" w:wrap="around" w:vAnchor="text" w:hAnchor="page" w:x="1135" w:y="285" w:anchorLock="1"/>
    </w:pPr>
    <w:rPr>
      <w:i/>
    </w:rPr>
  </w:style>
  <w:style w:type="paragraph" w:customStyle="1" w:styleId="MiniTOCTitle">
    <w:name w:val="MiniTOCTitle"/>
    <w:basedOn w:val="Heading4"/>
    <w:rsid w:val="004B4D62"/>
    <w:pPr>
      <w:spacing w:before="240"/>
      <w:outlineLvl w:val="9"/>
    </w:pPr>
    <w:rPr>
      <w:noProof/>
      <w:sz w:val="24"/>
    </w:rPr>
  </w:style>
  <w:style w:type="paragraph" w:customStyle="1" w:styleId="MiniTOCItem">
    <w:name w:val="MiniTOCItem"/>
    <w:basedOn w:val="ListBullet"/>
    <w:rsid w:val="004B4D62"/>
    <w:pPr>
      <w:numPr>
        <w:numId w:val="0"/>
      </w:numPr>
      <w:tabs>
        <w:tab w:val="right" w:leader="dot" w:pos="6521"/>
      </w:tabs>
      <w:spacing w:before="0" w:after="0"/>
    </w:pPr>
  </w:style>
  <w:style w:type="paragraph" w:customStyle="1" w:styleId="TOFTitle">
    <w:name w:val="TOFTitle"/>
    <w:basedOn w:val="TOCTitle"/>
    <w:rsid w:val="004B4D62"/>
  </w:style>
  <w:style w:type="paragraph" w:styleId="TableofFigures">
    <w:name w:val="table of figures"/>
    <w:basedOn w:val="Normal"/>
    <w:next w:val="Normal"/>
    <w:semiHidden/>
    <w:rsid w:val="004B4D62"/>
    <w:pPr>
      <w:tabs>
        <w:tab w:val="right" w:leader="dot" w:pos="9072"/>
      </w:tabs>
      <w:ind w:left="970" w:hanging="403"/>
    </w:pPr>
    <w:rPr>
      <w:rFonts w:ascii="Times New Roman" w:hAnsi="Times New Roman"/>
      <w:b/>
    </w:rPr>
  </w:style>
  <w:style w:type="paragraph" w:styleId="ListNumber">
    <w:name w:val="List Number"/>
    <w:basedOn w:val="List"/>
    <w:rsid w:val="004B4D62"/>
    <w:pPr>
      <w:numPr>
        <w:numId w:val="15"/>
      </w:numPr>
      <w:tabs>
        <w:tab w:val="clear" w:pos="340"/>
      </w:tabs>
    </w:pPr>
  </w:style>
  <w:style w:type="character" w:customStyle="1" w:styleId="WingdingSymbols">
    <w:name w:val="Wingding Symbols"/>
    <w:rsid w:val="004B4D62"/>
    <w:rPr>
      <w:rFonts w:ascii="Wingdings" w:hAnsi="Wingdings"/>
    </w:rPr>
  </w:style>
  <w:style w:type="paragraph" w:customStyle="1" w:styleId="TableHeading">
    <w:name w:val="Table Heading"/>
    <w:basedOn w:val="HeadingBase"/>
    <w:rsid w:val="004B4D62"/>
    <w:pPr>
      <w:keepLines/>
      <w:pBdr>
        <w:bottom w:val="single" w:sz="6" w:space="1" w:color="918585"/>
      </w:pBdr>
      <w:spacing w:before="240"/>
    </w:pPr>
  </w:style>
  <w:style w:type="character" w:customStyle="1" w:styleId="HotSpot">
    <w:name w:val="HotSpot"/>
    <w:rsid w:val="004B4D62"/>
    <w:rPr>
      <w:color w:val="0033CC"/>
      <w:u w:val="none"/>
    </w:rPr>
  </w:style>
  <w:style w:type="paragraph" w:customStyle="1" w:styleId="BodyTextRight">
    <w:name w:val="Body Text Right"/>
    <w:basedOn w:val="BodyText"/>
    <w:rsid w:val="004B4D62"/>
    <w:pPr>
      <w:spacing w:before="0" w:after="0"/>
      <w:jc w:val="right"/>
    </w:pPr>
  </w:style>
  <w:style w:type="paragraph" w:styleId="Index3">
    <w:name w:val="index 3"/>
    <w:basedOn w:val="ListNumber2"/>
    <w:next w:val="Normal"/>
    <w:semiHidden/>
    <w:rsid w:val="004B4D62"/>
    <w:pPr>
      <w:numPr>
        <w:numId w:val="0"/>
      </w:numPr>
      <w:tabs>
        <w:tab w:val="right" w:leader="dot" w:pos="4176"/>
      </w:tabs>
    </w:pPr>
  </w:style>
  <w:style w:type="paragraph" w:styleId="ListNumber2">
    <w:name w:val="List Number 2"/>
    <w:basedOn w:val="List2"/>
    <w:rsid w:val="004B4D62"/>
    <w:pPr>
      <w:numPr>
        <w:numId w:val="10"/>
      </w:numPr>
      <w:tabs>
        <w:tab w:val="clear" w:pos="1060"/>
      </w:tabs>
    </w:pPr>
  </w:style>
  <w:style w:type="paragraph" w:customStyle="1" w:styleId="MarginNote">
    <w:name w:val="Margin Note"/>
    <w:basedOn w:val="BodyText"/>
    <w:rsid w:val="004B4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D62"/>
    <w:rPr>
      <w:sz w:val="32"/>
    </w:rPr>
  </w:style>
  <w:style w:type="paragraph" w:customStyle="1" w:styleId="HeadingProcedure">
    <w:name w:val="Heading Procedure"/>
    <w:basedOn w:val="HeadingBase"/>
    <w:next w:val="Normal"/>
    <w:rsid w:val="004B4D62"/>
    <w:pPr>
      <w:tabs>
        <w:tab w:val="left" w:pos="0"/>
      </w:tabs>
      <w:spacing w:before="120" w:after="60"/>
    </w:pPr>
    <w:rPr>
      <w:i/>
      <w:color w:val="918585"/>
      <w:sz w:val="22"/>
    </w:rPr>
  </w:style>
  <w:style w:type="paragraph" w:customStyle="1" w:styleId="TableBodyText">
    <w:name w:val="Table Body Text"/>
    <w:basedOn w:val="BodyText"/>
    <w:rsid w:val="004B4D62"/>
    <w:pPr>
      <w:spacing w:before="60" w:after="60"/>
    </w:pPr>
  </w:style>
  <w:style w:type="paragraph" w:styleId="ListContinue">
    <w:name w:val="List Continue"/>
    <w:basedOn w:val="List"/>
    <w:rsid w:val="004B4D62"/>
    <w:pPr>
      <w:ind w:firstLine="0"/>
    </w:pPr>
  </w:style>
  <w:style w:type="paragraph" w:customStyle="1" w:styleId="ListNote">
    <w:name w:val="List Note"/>
    <w:basedOn w:val="List"/>
    <w:rsid w:val="004B4D62"/>
    <w:pPr>
      <w:pBdr>
        <w:top w:val="single" w:sz="6" w:space="2" w:color="918585"/>
        <w:bottom w:val="single" w:sz="6" w:space="2" w:color="918585"/>
      </w:pBdr>
      <w:tabs>
        <w:tab w:val="left" w:pos="1021"/>
      </w:tabs>
      <w:ind w:firstLine="0"/>
    </w:pPr>
  </w:style>
  <w:style w:type="paragraph" w:customStyle="1" w:styleId="Warning">
    <w:name w:val="Warning"/>
    <w:basedOn w:val="BodyText"/>
    <w:rsid w:val="004B4D62"/>
    <w:pPr>
      <w:shd w:val="clear" w:color="auto" w:fill="D9D9D9"/>
      <w:tabs>
        <w:tab w:val="left" w:pos="992"/>
      </w:tabs>
      <w:ind w:left="119" w:right="119"/>
    </w:pPr>
    <w:rPr>
      <w:sz w:val="20"/>
    </w:rPr>
  </w:style>
  <w:style w:type="paragraph" w:customStyle="1" w:styleId="MarginIcons">
    <w:name w:val="Margin Icons"/>
    <w:basedOn w:val="BodyText"/>
    <w:rsid w:val="004B4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D62"/>
    <w:rPr>
      <w:rFonts w:ascii="Courier New" w:hAnsi="Courier New"/>
    </w:rPr>
  </w:style>
  <w:style w:type="paragraph" w:customStyle="1" w:styleId="NoteBullet">
    <w:name w:val="Note Bullet"/>
    <w:basedOn w:val="Note"/>
    <w:rsid w:val="004B4D62"/>
    <w:pPr>
      <w:tabs>
        <w:tab w:val="clear" w:pos="680"/>
      </w:tabs>
      <w:spacing w:before="60" w:after="60"/>
    </w:pPr>
  </w:style>
  <w:style w:type="paragraph" w:customStyle="1" w:styleId="SubHeading2">
    <w:name w:val="SubHeading2"/>
    <w:basedOn w:val="HeadingBase"/>
    <w:rsid w:val="004B4D62"/>
    <w:pPr>
      <w:spacing w:before="240" w:after="60"/>
    </w:pPr>
    <w:rPr>
      <w:sz w:val="20"/>
    </w:rPr>
  </w:style>
  <w:style w:type="paragraph" w:customStyle="1" w:styleId="SubHeading1">
    <w:name w:val="SubHeading1"/>
    <w:basedOn w:val="HeadingBase"/>
    <w:rsid w:val="004B4D62"/>
    <w:pPr>
      <w:spacing w:before="240" w:after="60"/>
    </w:pPr>
    <w:rPr>
      <w:color w:val="918585"/>
      <w:sz w:val="22"/>
    </w:rPr>
  </w:style>
  <w:style w:type="paragraph" w:customStyle="1" w:styleId="SideHeading">
    <w:name w:val="Side Heading"/>
    <w:basedOn w:val="HeadingBase"/>
    <w:rsid w:val="004B4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D62"/>
    <w:pPr>
      <w:tabs>
        <w:tab w:val="num" w:pos="360"/>
      </w:tabs>
    </w:pPr>
  </w:style>
  <w:style w:type="paragraph" w:styleId="PlainText">
    <w:name w:val="Plain Text"/>
    <w:basedOn w:val="Normal"/>
    <w:link w:val="PlainTextChar"/>
    <w:rsid w:val="004B4D62"/>
    <w:rPr>
      <w:sz w:val="20"/>
    </w:rPr>
  </w:style>
  <w:style w:type="character" w:customStyle="1" w:styleId="PlainTextChar">
    <w:name w:val="Plain Text Char"/>
    <w:basedOn w:val="DefaultParagraphFont"/>
    <w:link w:val="PlainText"/>
    <w:rsid w:val="004B4D62"/>
    <w:rPr>
      <w:rFonts w:ascii="Courier New" w:eastAsia="Times New Roman" w:hAnsi="Courier New" w:cs="Times New Roman"/>
      <w:sz w:val="20"/>
      <w:szCs w:val="20"/>
      <w:lang w:eastAsia="en-US"/>
    </w:rPr>
  </w:style>
  <w:style w:type="character" w:customStyle="1" w:styleId="MenuOption">
    <w:name w:val="Menu Option"/>
    <w:basedOn w:val="DefaultParagraphFont"/>
    <w:rsid w:val="004B4D62"/>
    <w:rPr>
      <w:b/>
      <w:smallCaps/>
    </w:rPr>
  </w:style>
  <w:style w:type="paragraph" w:customStyle="1" w:styleId="TableListNumber">
    <w:name w:val="Table List Number"/>
    <w:basedOn w:val="ListNumber"/>
    <w:rsid w:val="004B4D62"/>
    <w:pPr>
      <w:numPr>
        <w:numId w:val="0"/>
      </w:numPr>
    </w:pPr>
  </w:style>
  <w:style w:type="paragraph" w:styleId="TOC4">
    <w:name w:val="toc 4"/>
    <w:basedOn w:val="TOCBase"/>
    <w:next w:val="Normal"/>
    <w:semiHidden/>
    <w:rsid w:val="004B4D62"/>
    <w:pPr>
      <w:tabs>
        <w:tab w:val="right" w:leader="dot" w:pos="9071"/>
      </w:tabs>
      <w:ind w:left="1701"/>
    </w:pPr>
  </w:style>
  <w:style w:type="paragraph" w:customStyle="1" w:styleId="ListAlpha">
    <w:name w:val="List Alpha"/>
    <w:basedOn w:val="List"/>
    <w:rsid w:val="004B4D62"/>
    <w:pPr>
      <w:numPr>
        <w:numId w:val="9"/>
      </w:numPr>
    </w:pPr>
  </w:style>
  <w:style w:type="paragraph" w:customStyle="1" w:styleId="ListAlpha2">
    <w:name w:val="List Alpha 2"/>
    <w:basedOn w:val="List2"/>
    <w:rsid w:val="004B4D62"/>
    <w:pPr>
      <w:numPr>
        <w:numId w:val="8"/>
      </w:numPr>
    </w:pPr>
  </w:style>
  <w:style w:type="paragraph" w:styleId="List2">
    <w:name w:val="List 2"/>
    <w:basedOn w:val="BodyText"/>
    <w:rsid w:val="004B4D62"/>
    <w:pPr>
      <w:tabs>
        <w:tab w:val="left" w:pos="680"/>
      </w:tabs>
      <w:spacing w:before="60" w:after="60"/>
      <w:ind w:left="680" w:hanging="340"/>
    </w:pPr>
  </w:style>
  <w:style w:type="paragraph" w:styleId="List3">
    <w:name w:val="List 3"/>
    <w:basedOn w:val="BodyText"/>
    <w:rsid w:val="004B4D62"/>
    <w:pPr>
      <w:tabs>
        <w:tab w:val="left" w:pos="1021"/>
      </w:tabs>
      <w:spacing w:before="60" w:after="60"/>
      <w:ind w:left="1020" w:hanging="340"/>
    </w:pPr>
  </w:style>
  <w:style w:type="paragraph" w:styleId="List4">
    <w:name w:val="List 4"/>
    <w:basedOn w:val="BodyText"/>
    <w:rsid w:val="004B4D62"/>
    <w:pPr>
      <w:tabs>
        <w:tab w:val="left" w:pos="1361"/>
      </w:tabs>
      <w:spacing w:before="60" w:after="60"/>
      <w:ind w:left="1361" w:hanging="340"/>
    </w:pPr>
  </w:style>
  <w:style w:type="paragraph" w:styleId="List5">
    <w:name w:val="List 5"/>
    <w:basedOn w:val="BodyText"/>
    <w:rsid w:val="004B4D62"/>
    <w:pPr>
      <w:tabs>
        <w:tab w:val="left" w:pos="1701"/>
      </w:tabs>
      <w:spacing w:before="60" w:after="60"/>
      <w:ind w:left="1701" w:hanging="340"/>
    </w:pPr>
  </w:style>
  <w:style w:type="paragraph" w:styleId="ListBullet3">
    <w:name w:val="List Bullet 3"/>
    <w:basedOn w:val="List3"/>
    <w:rsid w:val="004B4D62"/>
    <w:pPr>
      <w:numPr>
        <w:numId w:val="14"/>
      </w:numPr>
      <w:tabs>
        <w:tab w:val="clear" w:pos="1021"/>
      </w:tabs>
      <w:ind w:left="1037" w:hanging="357"/>
    </w:pPr>
  </w:style>
  <w:style w:type="paragraph" w:styleId="ListBullet4">
    <w:name w:val="List Bullet 4"/>
    <w:basedOn w:val="List4"/>
    <w:rsid w:val="004B4D62"/>
    <w:pPr>
      <w:numPr>
        <w:numId w:val="3"/>
      </w:numPr>
      <w:tabs>
        <w:tab w:val="clear" w:pos="1361"/>
      </w:tabs>
    </w:pPr>
  </w:style>
  <w:style w:type="paragraph" w:styleId="ListBullet5">
    <w:name w:val="List Bullet 5"/>
    <w:basedOn w:val="List5"/>
    <w:rsid w:val="004B4D62"/>
    <w:pPr>
      <w:numPr>
        <w:numId w:val="4"/>
      </w:numPr>
    </w:pPr>
  </w:style>
  <w:style w:type="paragraph" w:styleId="ListContinue2">
    <w:name w:val="List Continue 2"/>
    <w:basedOn w:val="List2"/>
    <w:rsid w:val="004B4D62"/>
    <w:pPr>
      <w:ind w:firstLine="0"/>
    </w:pPr>
  </w:style>
  <w:style w:type="paragraph" w:styleId="ListContinue3">
    <w:name w:val="List Continue 3"/>
    <w:basedOn w:val="List3"/>
    <w:rsid w:val="004B4D62"/>
    <w:pPr>
      <w:ind w:left="1021" w:firstLine="0"/>
    </w:pPr>
  </w:style>
  <w:style w:type="paragraph" w:styleId="ListContinue4">
    <w:name w:val="List Continue 4"/>
    <w:basedOn w:val="List4"/>
    <w:rsid w:val="004B4D62"/>
    <w:pPr>
      <w:ind w:firstLine="0"/>
    </w:pPr>
  </w:style>
  <w:style w:type="paragraph" w:styleId="ListContinue5">
    <w:name w:val="List Continue 5"/>
    <w:basedOn w:val="List5"/>
    <w:rsid w:val="004B4D62"/>
    <w:pPr>
      <w:ind w:firstLine="0"/>
    </w:pPr>
  </w:style>
  <w:style w:type="paragraph" w:styleId="ListNumber3">
    <w:name w:val="List Number 3"/>
    <w:basedOn w:val="List3"/>
    <w:rsid w:val="004B4D62"/>
    <w:pPr>
      <w:numPr>
        <w:numId w:val="5"/>
      </w:numPr>
    </w:pPr>
  </w:style>
  <w:style w:type="paragraph" w:styleId="ListNumber4">
    <w:name w:val="List Number 4"/>
    <w:basedOn w:val="List4"/>
    <w:rsid w:val="004B4D62"/>
    <w:pPr>
      <w:numPr>
        <w:numId w:val="6"/>
      </w:numPr>
    </w:pPr>
  </w:style>
  <w:style w:type="paragraph" w:styleId="ListNumber5">
    <w:name w:val="List Number 5"/>
    <w:basedOn w:val="List5"/>
    <w:rsid w:val="004B4D62"/>
    <w:pPr>
      <w:numPr>
        <w:numId w:val="7"/>
      </w:numPr>
    </w:pPr>
  </w:style>
  <w:style w:type="paragraph" w:styleId="BlockText">
    <w:name w:val="Block Text"/>
    <w:basedOn w:val="Normal"/>
    <w:rsid w:val="004B4D62"/>
    <w:pPr>
      <w:spacing w:after="120"/>
      <w:ind w:left="1440" w:right="1440"/>
    </w:pPr>
  </w:style>
  <w:style w:type="character" w:customStyle="1" w:styleId="Subscript">
    <w:name w:val="Subscript"/>
    <w:basedOn w:val="DefaultParagraphFont"/>
    <w:rsid w:val="004B4D62"/>
    <w:rPr>
      <w:sz w:val="16"/>
      <w:vertAlign w:val="subscript"/>
    </w:rPr>
  </w:style>
  <w:style w:type="character" w:customStyle="1" w:styleId="Superscript">
    <w:name w:val="Superscript"/>
    <w:basedOn w:val="DefaultParagraphFont"/>
    <w:rsid w:val="004B4D62"/>
    <w:rPr>
      <w:sz w:val="16"/>
      <w:vertAlign w:val="superscript"/>
    </w:rPr>
  </w:style>
  <w:style w:type="character" w:customStyle="1" w:styleId="Symbols">
    <w:name w:val="Symbols"/>
    <w:basedOn w:val="DefaultParagraphFont"/>
    <w:rsid w:val="004B4D62"/>
    <w:rPr>
      <w:rFonts w:ascii="Symbol" w:hAnsi="Symbol"/>
    </w:rPr>
  </w:style>
  <w:style w:type="character" w:customStyle="1" w:styleId="MenuOptions">
    <w:name w:val="Menu Options"/>
    <w:basedOn w:val="DefaultParagraphFont"/>
    <w:rsid w:val="004B4D62"/>
    <w:rPr>
      <w:rFonts w:ascii="Arial Narrow" w:hAnsi="Arial Narrow"/>
      <w:smallCaps/>
    </w:rPr>
  </w:style>
  <w:style w:type="character" w:customStyle="1" w:styleId="Buttons">
    <w:name w:val="Buttons"/>
    <w:basedOn w:val="DefaultParagraphFont"/>
    <w:rsid w:val="004B4D62"/>
    <w:rPr>
      <w:b/>
    </w:rPr>
  </w:style>
  <w:style w:type="character" w:customStyle="1" w:styleId="Underlined">
    <w:name w:val="Underlined"/>
    <w:basedOn w:val="DefaultParagraphFont"/>
    <w:rsid w:val="004B4D62"/>
    <w:rPr>
      <w:u w:val="single"/>
    </w:rPr>
  </w:style>
  <w:style w:type="paragraph" w:customStyle="1" w:styleId="TableBodyTextRight">
    <w:name w:val="Table Body Text Right"/>
    <w:basedOn w:val="TableBodyText"/>
    <w:rsid w:val="004B4D62"/>
    <w:pPr>
      <w:widowControl w:val="0"/>
      <w:autoSpaceDE w:val="0"/>
      <w:autoSpaceDN w:val="0"/>
      <w:adjustRightInd w:val="0"/>
      <w:jc w:val="right"/>
    </w:pPr>
    <w:rPr>
      <w:rFonts w:cs="Arial"/>
      <w:szCs w:val="18"/>
    </w:rPr>
  </w:style>
  <w:style w:type="paragraph" w:customStyle="1" w:styleId="CopyrightText">
    <w:name w:val="Copyright Text"/>
    <w:basedOn w:val="BodyText"/>
    <w:rsid w:val="004B4D62"/>
    <w:rPr>
      <w:sz w:val="18"/>
    </w:rPr>
  </w:style>
  <w:style w:type="paragraph" w:customStyle="1" w:styleId="BodySmallRight">
    <w:name w:val="Body Small Right"/>
    <w:basedOn w:val="BodyTextRight"/>
    <w:rsid w:val="004B4D62"/>
    <w:rPr>
      <w:sz w:val="18"/>
      <w:szCs w:val="18"/>
    </w:rPr>
  </w:style>
  <w:style w:type="paragraph" w:customStyle="1" w:styleId="MarginEdition">
    <w:name w:val="Margin Edition"/>
    <w:basedOn w:val="MarginNote"/>
    <w:rsid w:val="004B4D62"/>
    <w:pPr>
      <w:spacing w:before="0" w:after="0"/>
    </w:pPr>
    <w:rPr>
      <w:rFonts w:ascii="Times New Roman" w:hAnsi="Times New Roman"/>
      <w:color w:val="999999"/>
    </w:rPr>
  </w:style>
  <w:style w:type="paragraph" w:customStyle="1" w:styleId="Spacer">
    <w:name w:val="Spacer"/>
    <w:basedOn w:val="Normal"/>
    <w:rsid w:val="004B4D62"/>
    <w:rPr>
      <w:sz w:val="2"/>
      <w:szCs w:val="2"/>
    </w:rPr>
  </w:style>
  <w:style w:type="character" w:customStyle="1" w:styleId="Small">
    <w:name w:val="Small"/>
    <w:basedOn w:val="DefaultParagraphFont"/>
    <w:rsid w:val="004B4D62"/>
    <w:rPr>
      <w:sz w:val="16"/>
    </w:rPr>
  </w:style>
  <w:style w:type="paragraph" w:customStyle="1" w:styleId="WideTable">
    <w:name w:val="Wide Table"/>
    <w:basedOn w:val="Normal"/>
    <w:rsid w:val="004B4D62"/>
    <w:pPr>
      <w:ind w:left="-1418"/>
    </w:pPr>
    <w:rPr>
      <w:sz w:val="2"/>
      <w:szCs w:val="2"/>
    </w:rPr>
  </w:style>
  <w:style w:type="character" w:styleId="PageNumber">
    <w:name w:val="page number"/>
    <w:basedOn w:val="DefaultParagraphFont"/>
    <w:rsid w:val="004B4D62"/>
  </w:style>
  <w:style w:type="paragraph" w:styleId="Quote">
    <w:name w:val="Quote"/>
    <w:basedOn w:val="Heading1"/>
    <w:link w:val="QuoteChar"/>
    <w:qFormat/>
    <w:rsid w:val="004B4D62"/>
    <w:rPr>
      <w:b w:val="0"/>
      <w:sz w:val="72"/>
      <w:szCs w:val="72"/>
      <w:lang w:val="en-NZ"/>
    </w:rPr>
  </w:style>
  <w:style w:type="character" w:customStyle="1" w:styleId="QuoteChar">
    <w:name w:val="Quote Char"/>
    <w:basedOn w:val="DefaultParagraphFont"/>
    <w:link w:val="Quote"/>
    <w:rsid w:val="004B4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D62"/>
    <w:pPr>
      <w:pageBreakBefore/>
    </w:pPr>
  </w:style>
  <w:style w:type="paragraph" w:customStyle="1" w:styleId="Border">
    <w:name w:val="Border"/>
    <w:basedOn w:val="Normal"/>
    <w:qFormat/>
    <w:rsid w:val="004B4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D62"/>
    <w:rPr>
      <w:b/>
      <w:bCs/>
      <w:i/>
      <w:iCs/>
      <w:color w:val="auto"/>
    </w:rPr>
  </w:style>
  <w:style w:type="paragraph" w:styleId="IntenseQuote">
    <w:name w:val="Intense Quote"/>
    <w:basedOn w:val="Normal"/>
    <w:next w:val="Normal"/>
    <w:link w:val="IntenseQuoteChar"/>
    <w:uiPriority w:val="30"/>
    <w:qFormat/>
    <w:rsid w:val="004B4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D62"/>
    <w:rPr>
      <w:smallCaps/>
      <w:color w:val="auto"/>
      <w:u w:val="single"/>
    </w:rPr>
  </w:style>
  <w:style w:type="character" w:styleId="IntenseReference">
    <w:name w:val="Intense Reference"/>
    <w:basedOn w:val="DefaultParagraphFont"/>
    <w:uiPriority w:val="32"/>
    <w:qFormat/>
    <w:rsid w:val="004B4D62"/>
    <w:rPr>
      <w:b/>
      <w:bCs/>
      <w:smallCaps/>
      <w:color w:val="auto"/>
      <w:spacing w:val="5"/>
      <w:u w:val="single"/>
    </w:rPr>
  </w:style>
  <w:style w:type="paragraph" w:customStyle="1" w:styleId="2ColumnHeading">
    <w:name w:val="2Column Heading"/>
    <w:basedOn w:val="BodyText"/>
    <w:qFormat/>
    <w:rsid w:val="004B4D62"/>
    <w:pPr>
      <w:spacing w:after="60"/>
      <w:ind w:left="-2268"/>
    </w:pPr>
    <w:rPr>
      <w:b/>
    </w:rPr>
  </w:style>
  <w:style w:type="paragraph" w:customStyle="1" w:styleId="Heading1TOC">
    <w:name w:val="Heading1 TOC"/>
    <w:basedOn w:val="Normal"/>
    <w:qFormat/>
    <w:rsid w:val="004B4D62"/>
    <w:pPr>
      <w:spacing w:before="240" w:after="120"/>
    </w:pPr>
    <w:rPr>
      <w:rFonts w:ascii="Times New Roman" w:hAnsi="Times New Roman"/>
      <w:b/>
      <w:sz w:val="32"/>
    </w:rPr>
  </w:style>
  <w:style w:type="paragraph" w:customStyle="1" w:styleId="Heading2TOC">
    <w:name w:val="Heading2 TOC"/>
    <w:basedOn w:val="Normal"/>
    <w:qFormat/>
    <w:rsid w:val="004B4D62"/>
    <w:pPr>
      <w:spacing w:before="240" w:after="60"/>
    </w:pPr>
    <w:rPr>
      <w:rFonts w:ascii="Times New Roman" w:hAnsi="Times New Roman"/>
      <w:b/>
      <w:sz w:val="28"/>
    </w:rPr>
  </w:style>
  <w:style w:type="character" w:customStyle="1" w:styleId="Underline">
    <w:name w:val="Underline"/>
    <w:basedOn w:val="DefaultParagraphFont"/>
    <w:qFormat/>
    <w:rsid w:val="004B4D62"/>
    <w:rPr>
      <w:u w:val="single"/>
    </w:rPr>
  </w:style>
  <w:style w:type="character" w:customStyle="1" w:styleId="BoldandItalics">
    <w:name w:val="Bold and Italics"/>
    <w:qFormat/>
    <w:rsid w:val="004B4D62"/>
    <w:rPr>
      <w:b/>
      <w:i/>
      <w:u w:val="none"/>
    </w:rPr>
  </w:style>
  <w:style w:type="paragraph" w:styleId="BalloonText">
    <w:name w:val="Balloon Text"/>
    <w:basedOn w:val="Normal"/>
    <w:link w:val="BalloonTextChar"/>
    <w:rsid w:val="004B4D62"/>
    <w:rPr>
      <w:rFonts w:ascii="Tahoma" w:hAnsi="Tahoma" w:cs="Tahoma"/>
      <w:sz w:val="16"/>
      <w:szCs w:val="16"/>
    </w:rPr>
  </w:style>
  <w:style w:type="character" w:customStyle="1" w:styleId="BalloonTextChar">
    <w:name w:val="Balloon Text Char"/>
    <w:basedOn w:val="DefaultParagraphFont"/>
    <w:link w:val="BalloonText"/>
    <w:rsid w:val="004B4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D62"/>
    <w:rPr>
      <w:b/>
      <w:color w:val="660033"/>
      <w:spacing w:val="0"/>
    </w:rPr>
  </w:style>
  <w:style w:type="paragraph" w:customStyle="1" w:styleId="Nameditemlist">
    <w:name w:val="Named item list"/>
    <w:basedOn w:val="BodyText"/>
    <w:qFormat/>
    <w:rsid w:val="004B4D62"/>
    <w:pPr>
      <w:tabs>
        <w:tab w:val="left" w:pos="2835"/>
      </w:tabs>
      <w:ind w:left="2835" w:hanging="2835"/>
    </w:pPr>
  </w:style>
  <w:style w:type="paragraph" w:customStyle="1" w:styleId="BodyTextnopadding">
    <w:name w:val="Body Text no padding"/>
    <w:basedOn w:val="BodyText"/>
    <w:qFormat/>
    <w:rsid w:val="004B4D62"/>
    <w:pPr>
      <w:spacing w:before="0" w:after="0"/>
    </w:pPr>
  </w:style>
  <w:style w:type="paragraph" w:customStyle="1" w:styleId="BodyTextBold">
    <w:name w:val="Body Text Bold"/>
    <w:basedOn w:val="BodyText"/>
    <w:qFormat/>
    <w:rsid w:val="004B4D62"/>
    <w:rPr>
      <w:b/>
    </w:rPr>
  </w:style>
  <w:style w:type="character" w:styleId="Hyperlink">
    <w:name w:val="Hyperlink"/>
    <w:basedOn w:val="DefaultParagraphFont"/>
    <w:uiPriority w:val="99"/>
    <w:unhideWhenUsed/>
    <w:rsid w:val="00350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4183</Characters>
  <Application>Microsoft Office Word</Application>
  <DocSecurity>0</DocSecurity>
  <Lines>110</Lines>
  <Paragraphs>92</Paragraphs>
  <ScaleCrop>false</ScaleCrop>
  <Company>Author-it Software Corporation Ltd.</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FWPCOT3221 Rehabilitate tracks, quarries and landings</dc:title>
  <dc:subject>Approved</dc:subject>
  <dc:creator>Skills Impact</dc:creator>
  <cp:keywords>Release: 1</cp:keywords>
  <dc:description>Review Date: 12 April 2008</dc:description>
  <cp:lastModifiedBy>HSD_TPCMSd.prod</cp:lastModifiedBy>
  <cp:revision>3</cp:revision>
  <dcterms:created xsi:type="dcterms:W3CDTF">2020-01-31T07:46:00Z</dcterms:created>
  <dcterms:modified xsi:type="dcterms:W3CDTF">2020-01-31T07:46:00Z</dcterms:modified>
</cp:coreProperties>
</file>