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E75" w:rsidP="003C2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FWPCOT3219 Produce standard truss or frame plans and details using computers</w:t>
      </w:r>
      <w:r>
        <w:fldChar w:fldCharType="end"/>
      </w:r>
    </w:p>
    <w:p w:rsidR="003C2E75" w:rsidP="003C2E75">
      <w:pPr>
        <w:pStyle w:val="Version"/>
        <w:sectPr w:rsidSect="007A00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004E" w:rsidP="007A004E">
      <w:pPr>
        <w:pStyle w:val="SuperHeading"/>
      </w:pPr>
      <w:r w:rsidRPr="007A004E">
        <w:t>FWPCOT3219 Produce standard truss or frame plans and details using computers</w:t>
      </w:r>
    </w:p>
    <w:p w:rsidR="00000000" w:rsidRPr="007A004E" w:rsidP="007A004E">
      <w:pPr>
        <w:pStyle w:val="Heading1"/>
      </w:pPr>
      <w:bookmarkStart w:id="1" w:name="O_973233"/>
      <w:bookmarkEnd w:id="1"/>
      <w:r w:rsidRPr="007A00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0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rPr>
                <w:rStyle w:val="SpecialBold"/>
              </w:rPr>
              <w:t>Comments</w:t>
            </w:r>
          </w:p>
        </w:tc>
      </w:tr>
      <w:tr w:rsidTr="007A0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Release 2</w:t>
            </w:r>
            <w:r w:rsidRPr="007A004E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This version released with FWP Forest and Wood Products Training Package Version 3.0.</w:t>
            </w:r>
          </w:p>
        </w:tc>
      </w:tr>
      <w:tr w:rsidTr="007A0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t>This version released with FWP Forest and Wood Products Training Package Version 2.0.</w:t>
            </w:r>
          </w:p>
        </w:tc>
      </w:tr>
    </w:tbl>
    <w:p w:rsidR="00000000" w:rsidRPr="007A004E" w:rsidP="007A004E">
      <w:pPr>
        <w:pStyle w:val="BodyText"/>
      </w:pPr>
    </w:p>
    <w:p w:rsidR="00000000" w:rsidRPr="007A004E" w:rsidP="007A004E">
      <w:pPr>
        <w:pStyle w:val="AllowPageBreak"/>
      </w:pPr>
    </w:p>
    <w:p w:rsidR="00000000" w:rsidRPr="007A004E" w:rsidP="007A004E">
      <w:pPr>
        <w:pStyle w:val="Heading1"/>
      </w:pPr>
      <w:bookmarkStart w:id="2" w:name="O_973232"/>
      <w:bookmarkEnd w:id="2"/>
      <w:r w:rsidRPr="007A004E">
        <w:t>Application</w:t>
      </w:r>
    </w:p>
    <w:p w:rsidR="00000000" w:rsidRPr="007A004E" w:rsidP="003C2E75">
      <w:pPr>
        <w:pStyle w:val="BodyText"/>
      </w:pPr>
      <w:r w:rsidRPr="007A004E">
        <w:t>This unit of competency describes the outcomes required to use computerised systems to produce standard truss or frame plans, including lay</w:t>
      </w:r>
      <w:r w:rsidRPr="007A004E">
        <w:t>out production, fabrication and installation instructions. Work is completed in a forest products factory setting.</w:t>
      </w:r>
    </w:p>
    <w:p w:rsidR="00000000" w:rsidRPr="007A004E" w:rsidP="003C2E75">
      <w:pPr>
        <w:pStyle w:val="BodyText"/>
      </w:pPr>
      <w:r w:rsidRPr="007A004E">
        <w:t>The unit applies to Customer Service/Sales Assistant (retail or wholesale), Customer Service officer, Sales and Merchandising Team leader, Ti</w:t>
      </w:r>
      <w:r w:rsidRPr="007A004E">
        <w:t xml:space="preserve">mber Advisor. </w:t>
      </w:r>
    </w:p>
    <w:p w:rsidR="00000000" w:rsidRPr="007A004E" w:rsidP="003C2E75">
      <w:pPr>
        <w:pStyle w:val="BodyText"/>
      </w:pPr>
      <w:r w:rsidRPr="007A004E">
        <w:t>No licensing, legislative, regulatory, or certification requirements apply to this unit at the time of publication.</w:t>
      </w:r>
    </w:p>
    <w:p w:rsidR="00000000" w:rsidRPr="007A004E" w:rsidP="007A004E">
      <w:pPr>
        <w:pStyle w:val="Heading1"/>
      </w:pPr>
      <w:bookmarkStart w:id="3" w:name="O_973231"/>
      <w:bookmarkEnd w:id="3"/>
      <w:r w:rsidRPr="007A004E">
        <w:t>Pre-requisite Unit</w:t>
      </w:r>
    </w:p>
    <w:p w:rsidR="00000000" w:rsidRPr="007A004E" w:rsidP="003C2E75">
      <w:pPr>
        <w:pStyle w:val="BodyText"/>
      </w:pPr>
      <w:r w:rsidRPr="007A004E">
        <w:t>Nil</w:t>
      </w:r>
    </w:p>
    <w:p w:rsidR="00000000" w:rsidRPr="007A004E" w:rsidP="007A004E">
      <w:pPr>
        <w:pStyle w:val="Heading1"/>
      </w:pPr>
      <w:bookmarkStart w:id="4" w:name="O_973230"/>
      <w:bookmarkEnd w:id="4"/>
      <w:r w:rsidRPr="007A004E">
        <w:t>Unit Sector</w:t>
      </w:r>
    </w:p>
    <w:p w:rsidR="00000000" w:rsidRPr="007A004E" w:rsidP="003C2E75">
      <w:pPr>
        <w:pStyle w:val="BodyText"/>
      </w:pPr>
      <w:r w:rsidRPr="007A004E">
        <w:t>Common technical</w:t>
      </w:r>
    </w:p>
    <w:p w:rsidR="00000000" w:rsidRPr="007A004E" w:rsidP="007A004E">
      <w:pPr>
        <w:pStyle w:val="Heading1"/>
      </w:pPr>
      <w:bookmarkStart w:id="5" w:name="O_973229"/>
      <w:bookmarkEnd w:id="5"/>
      <w:r w:rsidRPr="007A00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25"/>
        <w:gridCol w:w="5911"/>
      </w:tblGrid>
      <w:tr w:rsidTr="007A0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rPr>
                <w:rStyle w:val="SpecialBold"/>
              </w:rPr>
              <w:t>Element</w:t>
            </w:r>
          </w:p>
          <w:p w:rsidR="00000000" w:rsidRPr="007A004E" w:rsidP="007A004E">
            <w:pPr>
              <w:pStyle w:val="BodyText"/>
            </w:pPr>
            <w:r w:rsidRPr="007A004E">
              <w:rPr>
                <w:rStyle w:val="Emphasis"/>
              </w:rPr>
              <w:t>Elements describe the essential outcomes.</w:t>
            </w:r>
          </w:p>
        </w:tc>
        <w:tc>
          <w:tcPr>
            <w:tcW w:w="5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rPr>
                <w:rStyle w:val="SpecialBold"/>
              </w:rPr>
              <w:t>Performance Criteria</w:t>
            </w:r>
          </w:p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rPr>
                <w:rStyle w:val="Emphasis"/>
              </w:rPr>
              <w:t>Performance criteria describe the performance needed to demonstrate achievement of the element. Where bold italicised text is used, further information</w:t>
            </w:r>
            <w:r w:rsidRPr="007A004E">
              <w:rPr>
                <w:rStyle w:val="Emphasis"/>
              </w:rPr>
              <w:t xml:space="preserve"> is detailed in the range of conditions.</w:t>
            </w:r>
          </w:p>
        </w:tc>
      </w:tr>
      <w:tr w:rsidTr="007A0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1. Select software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t xml:space="preserve">1.1 Identify and interpret work order, review and evaluate </w:t>
            </w:r>
            <w:r w:rsidRPr="007A004E">
              <w:t>software options.</w:t>
            </w:r>
          </w:p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 xml:space="preserve">1.2 Select appropriate software program to meet production outcomes. </w:t>
            </w:r>
          </w:p>
        </w:tc>
      </w:tr>
      <w:tr w:rsidTr="007A0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7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2. Interpret plans and loading conditions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t>2.1 Interpret and assess plans, drawing views and notes; identify loading information and design requirements and restrictions.</w:t>
            </w:r>
          </w:p>
          <w:p w:rsidR="00000000" w:rsidRPr="007A004E" w:rsidP="007A004E">
            <w:pPr>
              <w:pStyle w:val="BodyText"/>
            </w:pPr>
            <w:r w:rsidRPr="007A004E">
              <w:t>2.2 Obtain additional information and data from appropriate personnel and other sources.</w:t>
            </w:r>
          </w:p>
          <w:p w:rsidR="00000000" w:rsidRPr="007A004E" w:rsidP="007A004E">
            <w:pPr>
              <w:pStyle w:val="BodyText"/>
            </w:pPr>
            <w:r w:rsidRPr="007A004E">
              <w:t>2.3 Create functional and pictorial ima</w:t>
            </w:r>
            <w:r w:rsidRPr="007A004E">
              <w:t>ge of structures, trusses and or frames based on design requirements.</w:t>
            </w:r>
          </w:p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2.4 Refer design requirements outside software limitations to appropriate personnel for resolution.</w:t>
            </w:r>
          </w:p>
        </w:tc>
      </w:tr>
      <w:tr w:rsidTr="007A0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7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 xml:space="preserve">3. Test and select design options 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t>3.1 Transfer fixed design details to layout data i</w:t>
            </w:r>
            <w:r w:rsidRPr="007A004E">
              <w:t>n line with software requirements.</w:t>
            </w:r>
          </w:p>
          <w:p w:rsidR="00000000" w:rsidRPr="007A004E" w:rsidP="007A004E">
            <w:pPr>
              <w:pStyle w:val="BodyText"/>
            </w:pPr>
            <w:r w:rsidRPr="007A004E">
              <w:t>3.2 Specify frame or truss types and select timber type and species in line with material suitability and availability.</w:t>
            </w:r>
          </w:p>
          <w:p w:rsidR="00000000" w:rsidRPr="007A004E" w:rsidP="007A004E">
            <w:pPr>
              <w:pStyle w:val="BodyText"/>
            </w:pPr>
            <w:r w:rsidRPr="007A004E">
              <w:t>3.3 Set common industry spacing of frames, trusses and components to defined design structure in line</w:t>
            </w:r>
            <w:r w:rsidRPr="007A004E">
              <w:t xml:space="preserve"> with industry standards.</w:t>
            </w:r>
          </w:p>
          <w:p w:rsidR="00000000" w:rsidRPr="007A004E" w:rsidP="007A004E">
            <w:pPr>
              <w:pStyle w:val="BodyText"/>
            </w:pPr>
            <w:r w:rsidRPr="007A004E">
              <w:t>3.4 Fix component sizes to clarify and confirm design options.</w:t>
            </w:r>
          </w:p>
          <w:p w:rsidR="00000000" w:rsidRPr="007A004E" w:rsidP="007A004E">
            <w:pPr>
              <w:pStyle w:val="BodyText"/>
            </w:pPr>
            <w:r w:rsidRPr="007A004E">
              <w:t xml:space="preserve">3.5 Select layouts, spacing and sizing of individual structural members progressively in line with software requirements. </w:t>
            </w:r>
          </w:p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3.6 Select, review and revise design details</w:t>
            </w:r>
            <w:r w:rsidRPr="007A004E">
              <w:t xml:space="preserve"> in line with work order.</w:t>
            </w:r>
          </w:p>
        </w:tc>
      </w:tr>
      <w:tr w:rsidTr="007A0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7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4. Produce layouts and cutting requirements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t>4.1 Review design records for integrity, completeness and consistency in line with certifying authority standards.</w:t>
            </w:r>
          </w:p>
          <w:p w:rsidR="00000000" w:rsidRPr="007A004E" w:rsidP="007A004E">
            <w:pPr>
              <w:pStyle w:val="BodyText"/>
            </w:pPr>
            <w:r w:rsidRPr="007A004E">
              <w:t>4.2 Produce structural layout drawings and truss or frame assembly dra</w:t>
            </w:r>
            <w:r w:rsidRPr="007A004E">
              <w:t xml:space="preserve">wings using appropriate software. </w:t>
            </w:r>
          </w:p>
          <w:p w:rsidR="00000000" w:rsidRPr="007A004E" w:rsidP="007A004E">
            <w:pPr>
              <w:pStyle w:val="BodyText"/>
            </w:pPr>
            <w:r w:rsidRPr="007A004E">
              <w:t>4.3 Produce component cutting detail in line with production requirements and schedules.</w:t>
            </w:r>
          </w:p>
          <w:p w:rsidR="00000000" w:rsidRPr="007A004E" w:rsidP="007A004E">
            <w:pPr>
              <w:pStyle w:val="BodyText"/>
            </w:pPr>
            <w:r w:rsidRPr="007A004E">
              <w:t>4.4 Prepare and document production and installation advice in line with organisational procedures and industry standards.</w:t>
            </w:r>
          </w:p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4.5 Complete and maintain design records and documentation in line with organisational procedures.</w:t>
            </w:r>
          </w:p>
        </w:tc>
      </w:tr>
      <w:tr w:rsidTr="007A0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7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5. Provide advice on design and production issues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t>5.1 Answer questions about designs and assembly requirements clearly and comprehensively.</w:t>
            </w:r>
          </w:p>
          <w:p w:rsidR="00000000" w:rsidRPr="007A004E" w:rsidP="007A004E">
            <w:pPr>
              <w:pStyle w:val="BodyText"/>
            </w:pPr>
            <w:r w:rsidRPr="007A004E">
              <w:t>5.2 Use effectiv</w:t>
            </w:r>
            <w:r w:rsidRPr="007A004E">
              <w:t>e communication techniques to assist and develop production personnel.</w:t>
            </w:r>
          </w:p>
          <w:p w:rsidR="00000000" w:rsidRPr="007A004E" w:rsidP="007A004E">
            <w:pPr>
              <w:pStyle w:val="BodyText"/>
            </w:pPr>
            <w:r w:rsidRPr="007A004E">
              <w:t>5.3 Provide alternative materials or sizes for components within design scope and production requirements.</w:t>
            </w:r>
          </w:p>
          <w:p w:rsidR="00000000" w:rsidRPr="007A004E" w:rsidP="007A004E">
            <w:pPr>
              <w:pStyle w:val="BodyText"/>
            </w:pPr>
            <w:r w:rsidRPr="007A004E">
              <w:t>5.4 Discuss common site problems and examine and adopt prevention strategies t</w:t>
            </w:r>
            <w:r w:rsidRPr="007A004E">
              <w:t>o ensure future practice meets design requirements.</w:t>
            </w:r>
          </w:p>
        </w:tc>
      </w:tr>
    </w:tbl>
    <w:p w:rsidR="00000000" w:rsidRPr="007A004E" w:rsidP="007A004E">
      <w:pPr>
        <w:pStyle w:val="BodyText"/>
      </w:pPr>
    </w:p>
    <w:p w:rsidR="00000000" w:rsidRPr="007A004E" w:rsidP="007A004E">
      <w:pPr>
        <w:pStyle w:val="AllowPageBreak"/>
      </w:pPr>
    </w:p>
    <w:p w:rsidR="00000000" w:rsidRPr="007A004E" w:rsidP="007A004E">
      <w:pPr>
        <w:pStyle w:val="Heading1"/>
      </w:pPr>
      <w:bookmarkStart w:id="6" w:name="O_973228"/>
      <w:bookmarkEnd w:id="6"/>
      <w:r w:rsidRPr="007A004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3C2E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3C2E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ListBullet"/>
            </w:pPr>
            <w:r w:rsidRPr="007A004E">
              <w:t>interpret numerical data from designs involving height, length, angles, shape, and load</w:t>
            </w:r>
          </w:p>
          <w:p w:rsidR="00000000" w:rsidP="007A004E">
            <w:pPr>
              <w:pStyle w:val="ListBullet"/>
              <w:rPr>
                <w:lang w:val="en-NZ"/>
              </w:rPr>
            </w:pPr>
            <w:r w:rsidRPr="007A004E">
              <w:t>input complex numerical data into software systems for layout, spacing and dimensions of structural members.</w:t>
            </w:r>
          </w:p>
        </w:tc>
      </w:tr>
      <w:tr w:rsidTr="003C2E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ListBullet"/>
            </w:pPr>
            <w:r w:rsidRPr="007A004E">
              <w:t>ask detailed open and close</w:t>
            </w:r>
            <w:r w:rsidRPr="007A004E">
              <w:t>d probe questions and actively listen to clarify contents of designs, plans, drawings and notes</w:t>
            </w:r>
          </w:p>
          <w:p w:rsidR="00000000" w:rsidRPr="007A004E" w:rsidP="007A004E">
            <w:pPr>
              <w:pStyle w:val="ListBullet"/>
            </w:pPr>
            <w:r w:rsidRPr="007A004E">
              <w:t>provide clear unambiguous information about designs and assembly requirements</w:t>
            </w:r>
          </w:p>
          <w:p w:rsidR="00000000" w:rsidP="007A004E">
            <w:pPr>
              <w:pStyle w:val="ListBullet"/>
              <w:rPr>
                <w:lang w:val="en-NZ"/>
              </w:rPr>
            </w:pPr>
            <w:r w:rsidRPr="007A004E">
              <w:t>negotiate solutions to site installation problems.</w:t>
            </w:r>
          </w:p>
        </w:tc>
      </w:tr>
      <w:tr w:rsidTr="003C2E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ListBullet"/>
              <w:rPr>
                <w:lang w:val="en-NZ"/>
              </w:rPr>
            </w:pPr>
            <w:r w:rsidRPr="007A004E">
              <w:t xml:space="preserve">interpret </w:t>
            </w:r>
            <w:r w:rsidRPr="007A004E">
              <w:t xml:space="preserve">detailed and unfamiliar designs and technical notes. </w:t>
            </w:r>
          </w:p>
        </w:tc>
      </w:tr>
      <w:tr w:rsidTr="003C2E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ListBullet"/>
            </w:pPr>
            <w:r w:rsidRPr="007A004E">
              <w:t>input clear written text into software systems</w:t>
            </w:r>
          </w:p>
          <w:p w:rsidR="00000000" w:rsidP="007A004E">
            <w:pPr>
              <w:pStyle w:val="ListBullet"/>
              <w:rPr>
                <w:lang w:val="en-NZ"/>
              </w:rPr>
            </w:pPr>
            <w:r w:rsidRPr="007A004E">
              <w:t>produce clear and detailed documents to support interpretation of drawings and assist with production and installation.</w:t>
            </w:r>
          </w:p>
        </w:tc>
      </w:tr>
      <w:tr w:rsidTr="003C2E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ListBullet"/>
            </w:pPr>
            <w:r w:rsidRPr="007A004E">
              <w:t>plan and organise own work in logical sequence and manage own timing and productivity to complete plans, drawings and documents within deadlines.</w:t>
            </w:r>
          </w:p>
        </w:tc>
      </w:tr>
    </w:tbl>
    <w:p w:rsidR="00000000" w:rsidRPr="007A004E" w:rsidP="007A004E">
      <w:pPr>
        <w:pStyle w:val="BodyText"/>
      </w:pPr>
    </w:p>
    <w:p w:rsidR="00000000" w:rsidRPr="007A004E" w:rsidP="007A004E">
      <w:pPr>
        <w:pStyle w:val="AllowPageBreak"/>
      </w:pPr>
    </w:p>
    <w:p w:rsidR="00000000" w:rsidRPr="007A004E" w:rsidP="007A004E">
      <w:pPr>
        <w:pStyle w:val="Heading1"/>
      </w:pPr>
      <w:bookmarkStart w:id="7" w:name="O_973226"/>
      <w:bookmarkEnd w:id="7"/>
      <w:r w:rsidRPr="007A004E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7A004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rPr>
                <w:rStyle w:val="SpecialBold"/>
              </w:rPr>
              <w:t>Equivalence status</w:t>
            </w:r>
          </w:p>
        </w:tc>
      </w:tr>
      <w:tr w:rsidTr="007A004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FWPCOT3219 Produce standard truss or frame plans and details using computers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>FWPCOT3219 Produce standard truss or frame plans and details using computers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04E">
            <w:pPr>
              <w:pStyle w:val="BodyText"/>
              <w:rPr>
                <w:lang w:val="en-NZ"/>
              </w:rPr>
            </w:pPr>
            <w:r w:rsidRPr="007A004E">
              <w:t xml:space="preserve">Updated unit sector </w:t>
            </w:r>
            <w:r w:rsidRPr="007A004E">
              <w:t>information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04E" w:rsidP="007A004E">
            <w:pPr>
              <w:pStyle w:val="BodyText"/>
            </w:pPr>
            <w:r w:rsidRPr="007A004E">
              <w:t>Equivalent unit</w:t>
            </w:r>
          </w:p>
        </w:tc>
      </w:tr>
    </w:tbl>
    <w:p w:rsidR="00000000" w:rsidRPr="007A004E" w:rsidP="007A004E">
      <w:pPr>
        <w:pStyle w:val="BodyText"/>
      </w:pPr>
    </w:p>
    <w:p w:rsidR="00000000" w:rsidRPr="007A004E" w:rsidP="007A004E">
      <w:pPr>
        <w:pStyle w:val="AllowPageBreak"/>
      </w:pPr>
    </w:p>
    <w:p w:rsidR="00000000" w:rsidRPr="007A004E" w:rsidP="007A004E">
      <w:pPr>
        <w:pStyle w:val="Heading1"/>
      </w:pPr>
      <w:bookmarkStart w:id="8" w:name="O_973234"/>
      <w:bookmarkEnd w:id="8"/>
      <w:r w:rsidRPr="007A004E">
        <w:t>Links</w:t>
      </w:r>
    </w:p>
    <w:p w:rsidR="00000000" w:rsidRPr="007A004E" w:rsidP="003C2E75">
      <w:pPr>
        <w:pStyle w:val="BodyText"/>
      </w:pPr>
      <w:r w:rsidRPr="007A00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3496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A004E" w:rsidP="007A004E"/>
    <w:sectPr w:rsidSect="007A00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0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04E" w:rsidRPr="003C2E75" w:rsidP="003C2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0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75" w:rsidP="007A00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2E75" w:rsidP="007A00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2E75" w:rsidP="007A00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0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04E" w:rsidRPr="003C2E75" w:rsidP="003C2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0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75" w:rsidRPr="002D2AF8" w:rsidP="007A00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FWPCOT3219 Produce standard truss or frame plans and details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C2E75" w:rsidP="007A00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266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929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0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0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0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0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0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0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0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0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0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0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0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04E"/>
  </w:style>
  <w:style w:type="character" w:customStyle="1" w:styleId="Heading1Char">
    <w:name w:val="Heading 1 Char"/>
    <w:basedOn w:val="DefaultParagraphFont"/>
    <w:link w:val="Heading1"/>
    <w:rsid w:val="007A00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0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0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00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004E"/>
    <w:rPr>
      <w:b/>
      <w:spacing w:val="0"/>
    </w:rPr>
  </w:style>
  <w:style w:type="character" w:styleId="Emphasis">
    <w:name w:val="Emphasis"/>
    <w:basedOn w:val="DefaultParagraphFont"/>
    <w:qFormat/>
    <w:rsid w:val="007A004E"/>
    <w:rPr>
      <w:i/>
    </w:rPr>
  </w:style>
  <w:style w:type="paragraph" w:customStyle="1" w:styleId="SuperHeading">
    <w:name w:val="SuperHeading"/>
    <w:basedOn w:val="Normal"/>
    <w:rsid w:val="007A00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0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0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0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0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0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0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0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0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0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0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0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0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0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0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0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0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00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0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0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0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00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00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0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0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0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0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0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0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0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0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00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0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0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04E"/>
  </w:style>
  <w:style w:type="paragraph" w:styleId="TableofFigures">
    <w:name w:val="table of figures"/>
    <w:basedOn w:val="Normal"/>
    <w:next w:val="Normal"/>
    <w:semiHidden/>
    <w:rsid w:val="007A00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0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004E"/>
    <w:rPr>
      <w:rFonts w:ascii="Wingdings" w:hAnsi="Wingdings"/>
    </w:rPr>
  </w:style>
  <w:style w:type="paragraph" w:customStyle="1" w:styleId="TableHeading">
    <w:name w:val="Table Heading"/>
    <w:basedOn w:val="HeadingBase"/>
    <w:rsid w:val="007A00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04E"/>
    <w:rPr>
      <w:color w:val="0033CC"/>
      <w:u w:val="none"/>
    </w:rPr>
  </w:style>
  <w:style w:type="paragraph" w:customStyle="1" w:styleId="BodyTextRight">
    <w:name w:val="Body Text Right"/>
    <w:basedOn w:val="BodyText"/>
    <w:rsid w:val="007A00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0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0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0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0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0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04E"/>
    <w:rPr>
      <w:sz w:val="32"/>
    </w:rPr>
  </w:style>
  <w:style w:type="paragraph" w:customStyle="1" w:styleId="HeadingProcedure">
    <w:name w:val="Heading Procedure"/>
    <w:basedOn w:val="HeadingBase"/>
    <w:next w:val="Normal"/>
    <w:rsid w:val="007A00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04E"/>
    <w:pPr>
      <w:spacing w:before="60" w:after="60"/>
    </w:pPr>
  </w:style>
  <w:style w:type="paragraph" w:styleId="ListContinue">
    <w:name w:val="List Continue"/>
    <w:basedOn w:val="List"/>
    <w:rsid w:val="007A004E"/>
    <w:pPr>
      <w:ind w:firstLine="0"/>
    </w:pPr>
  </w:style>
  <w:style w:type="paragraph" w:customStyle="1" w:styleId="ListNote">
    <w:name w:val="List Note"/>
    <w:basedOn w:val="List"/>
    <w:rsid w:val="007A00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0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0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04E"/>
    <w:rPr>
      <w:rFonts w:ascii="Courier New" w:hAnsi="Courier New"/>
    </w:rPr>
  </w:style>
  <w:style w:type="paragraph" w:customStyle="1" w:styleId="NoteBullet">
    <w:name w:val="Note Bullet"/>
    <w:basedOn w:val="Note"/>
    <w:rsid w:val="007A00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0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0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0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0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00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0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04E"/>
    <w:rPr>
      <w:b/>
      <w:smallCaps/>
    </w:rPr>
  </w:style>
  <w:style w:type="paragraph" w:customStyle="1" w:styleId="TableListNumber">
    <w:name w:val="Table List Number"/>
    <w:basedOn w:val="ListNumber"/>
    <w:rsid w:val="007A00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0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04E"/>
    <w:pPr>
      <w:numPr>
        <w:numId w:val="8"/>
      </w:numPr>
    </w:pPr>
  </w:style>
  <w:style w:type="paragraph" w:customStyle="1" w:styleId="ListAlpha2">
    <w:name w:val="List Alpha 2"/>
    <w:basedOn w:val="List2"/>
    <w:rsid w:val="007A004E"/>
    <w:pPr>
      <w:numPr>
        <w:numId w:val="7"/>
      </w:numPr>
    </w:pPr>
  </w:style>
  <w:style w:type="paragraph" w:styleId="List2">
    <w:name w:val="List 2"/>
    <w:basedOn w:val="BodyText"/>
    <w:rsid w:val="007A00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0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0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0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0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0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004E"/>
    <w:pPr>
      <w:numPr>
        <w:numId w:val="3"/>
      </w:numPr>
    </w:pPr>
  </w:style>
  <w:style w:type="paragraph" w:styleId="ListContinue2">
    <w:name w:val="List Continue 2"/>
    <w:basedOn w:val="List2"/>
    <w:rsid w:val="007A004E"/>
    <w:pPr>
      <w:ind w:firstLine="0"/>
    </w:pPr>
  </w:style>
  <w:style w:type="paragraph" w:styleId="ListContinue3">
    <w:name w:val="List Continue 3"/>
    <w:basedOn w:val="List3"/>
    <w:rsid w:val="007A004E"/>
    <w:pPr>
      <w:ind w:left="1021" w:firstLine="0"/>
    </w:pPr>
  </w:style>
  <w:style w:type="paragraph" w:styleId="ListContinue4">
    <w:name w:val="List Continue 4"/>
    <w:basedOn w:val="List4"/>
    <w:rsid w:val="007A004E"/>
    <w:pPr>
      <w:ind w:firstLine="0"/>
    </w:pPr>
  </w:style>
  <w:style w:type="paragraph" w:styleId="ListContinue5">
    <w:name w:val="List Continue 5"/>
    <w:basedOn w:val="List5"/>
    <w:rsid w:val="007A004E"/>
    <w:pPr>
      <w:ind w:firstLine="0"/>
    </w:pPr>
  </w:style>
  <w:style w:type="paragraph" w:styleId="ListNumber3">
    <w:name w:val="List Number 3"/>
    <w:basedOn w:val="List3"/>
    <w:rsid w:val="007A004E"/>
    <w:pPr>
      <w:numPr>
        <w:numId w:val="4"/>
      </w:numPr>
    </w:pPr>
  </w:style>
  <w:style w:type="paragraph" w:styleId="ListNumber4">
    <w:name w:val="List Number 4"/>
    <w:basedOn w:val="List4"/>
    <w:rsid w:val="007A004E"/>
    <w:pPr>
      <w:numPr>
        <w:numId w:val="5"/>
      </w:numPr>
    </w:pPr>
  </w:style>
  <w:style w:type="paragraph" w:styleId="ListNumber5">
    <w:name w:val="List Number 5"/>
    <w:basedOn w:val="List5"/>
    <w:rsid w:val="007A004E"/>
    <w:pPr>
      <w:numPr>
        <w:numId w:val="6"/>
      </w:numPr>
    </w:pPr>
  </w:style>
  <w:style w:type="paragraph" w:styleId="BlockText">
    <w:name w:val="Block Text"/>
    <w:basedOn w:val="Normal"/>
    <w:rsid w:val="007A00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0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04E"/>
    <w:rPr>
      <w:sz w:val="16"/>
      <w:vertAlign w:val="superscript"/>
    </w:rPr>
  </w:style>
  <w:style w:type="character" w:customStyle="1" w:styleId="Symbols">
    <w:name w:val="Symbols"/>
    <w:basedOn w:val="DefaultParagraphFont"/>
    <w:rsid w:val="007A004E"/>
    <w:rPr>
      <w:rFonts w:ascii="Symbol" w:hAnsi="Symbol"/>
    </w:rPr>
  </w:style>
  <w:style w:type="character" w:customStyle="1" w:styleId="MenuOptions">
    <w:name w:val="Menu Options"/>
    <w:basedOn w:val="DefaultParagraphFont"/>
    <w:rsid w:val="007A00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04E"/>
    <w:rPr>
      <w:b/>
    </w:rPr>
  </w:style>
  <w:style w:type="character" w:customStyle="1" w:styleId="Underlined">
    <w:name w:val="Underlined"/>
    <w:basedOn w:val="DefaultParagraphFont"/>
    <w:rsid w:val="007A004E"/>
    <w:rPr>
      <w:u w:val="single"/>
    </w:rPr>
  </w:style>
  <w:style w:type="paragraph" w:customStyle="1" w:styleId="TableBodyTextRight">
    <w:name w:val="Table Body Text Right"/>
    <w:basedOn w:val="TableBodyText"/>
    <w:rsid w:val="007A00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04E"/>
    <w:rPr>
      <w:sz w:val="18"/>
    </w:rPr>
  </w:style>
  <w:style w:type="paragraph" w:customStyle="1" w:styleId="BodySmallRight">
    <w:name w:val="Body Small Right"/>
    <w:basedOn w:val="BodyTextRight"/>
    <w:rsid w:val="007A004E"/>
    <w:rPr>
      <w:sz w:val="18"/>
      <w:szCs w:val="18"/>
    </w:rPr>
  </w:style>
  <w:style w:type="paragraph" w:customStyle="1" w:styleId="MarginEdition">
    <w:name w:val="Margin Edition"/>
    <w:basedOn w:val="MarginNote"/>
    <w:rsid w:val="007A00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04E"/>
    <w:rPr>
      <w:sz w:val="2"/>
      <w:szCs w:val="2"/>
    </w:rPr>
  </w:style>
  <w:style w:type="character" w:customStyle="1" w:styleId="Small">
    <w:name w:val="Small"/>
    <w:basedOn w:val="DefaultParagraphFont"/>
    <w:rsid w:val="007A004E"/>
    <w:rPr>
      <w:sz w:val="16"/>
    </w:rPr>
  </w:style>
  <w:style w:type="paragraph" w:customStyle="1" w:styleId="WideTable">
    <w:name w:val="Wide Table"/>
    <w:basedOn w:val="Normal"/>
    <w:rsid w:val="007A00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04E"/>
  </w:style>
  <w:style w:type="paragraph" w:styleId="Quote">
    <w:name w:val="Quote"/>
    <w:basedOn w:val="Heading1"/>
    <w:link w:val="QuoteChar"/>
    <w:qFormat/>
    <w:rsid w:val="007A00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0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04E"/>
    <w:pPr>
      <w:pageBreakBefore/>
    </w:pPr>
  </w:style>
  <w:style w:type="paragraph" w:customStyle="1" w:styleId="Border">
    <w:name w:val="Border"/>
    <w:basedOn w:val="Normal"/>
    <w:qFormat/>
    <w:rsid w:val="007A00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0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0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0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0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0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0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0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0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04E"/>
    <w:rPr>
      <w:u w:val="single"/>
    </w:rPr>
  </w:style>
  <w:style w:type="character" w:customStyle="1" w:styleId="BoldandItalics">
    <w:name w:val="Bold and Italics"/>
    <w:qFormat/>
    <w:rsid w:val="007A004E"/>
    <w:rPr>
      <w:b/>
      <w:i/>
      <w:u w:val="none"/>
    </w:rPr>
  </w:style>
  <w:style w:type="paragraph" w:styleId="BalloonText">
    <w:name w:val="Balloon Text"/>
    <w:basedOn w:val="Normal"/>
    <w:link w:val="BalloonTextChar"/>
    <w:rsid w:val="007A0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0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0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0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0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0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04E"/>
    <w:pPr>
      <w:spacing w:before="0" w:after="0"/>
    </w:pPr>
  </w:style>
  <w:style w:type="paragraph" w:customStyle="1" w:styleId="BodyTextBold">
    <w:name w:val="Body Text Bold"/>
    <w:basedOn w:val="BodyText"/>
    <w:qFormat/>
    <w:rsid w:val="007A004E"/>
    <w:rPr>
      <w:b/>
    </w:rPr>
  </w:style>
  <w:style w:type="character" w:styleId="Hyperlink">
    <w:name w:val="Hyperlink"/>
    <w:basedOn w:val="DefaultParagraphFont"/>
    <w:uiPriority w:val="99"/>
    <w:unhideWhenUsed/>
    <w:rsid w:val="003C2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4637</Characters>
  <Application>Microsoft Office Word</Application>
  <DocSecurity>0</DocSecurity>
  <Lines>165</Lines>
  <Paragraphs>91</Paragraphs>
  <ScaleCrop>false</ScaleCrop>
  <Company>Author-it Software Corporation Ltd.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FWPCOT3219 Produce standard truss or frame plans and details using computers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2024-04-26T01:39:00Z</dcterms:created>
  <dcterms:modified xsi:type="dcterms:W3CDTF">2024-04-26T01:39:00Z</dcterms:modified>
</cp:coreProperties>
</file>