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E0390" w:rsidP="007E039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FWPCOT3216 Assess and maintain saw performance</w:t>
      </w:r>
      <w:r>
        <w:fldChar w:fldCharType="end"/>
      </w:r>
    </w:p>
    <w:p w:rsidR="007E0390" w:rsidP="007E0390">
      <w:pPr>
        <w:pStyle w:val="Version"/>
        <w:sectPr w:rsidSect="00635CC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35CCF" w:rsidP="00635CCF">
      <w:pPr>
        <w:pStyle w:val="SuperHeading"/>
      </w:pPr>
      <w:r w:rsidRPr="00635CCF">
        <w:t>FWPCOT3216 Assess and maintain saw performance</w:t>
      </w:r>
    </w:p>
    <w:p w:rsidR="00000000" w:rsidRPr="00635CCF" w:rsidP="00635CCF">
      <w:pPr>
        <w:pStyle w:val="Heading1"/>
      </w:pPr>
      <w:bookmarkStart w:id="1" w:name="O_911729"/>
      <w:bookmarkEnd w:id="1"/>
      <w:r w:rsidRPr="00635CCF">
        <w:t>Modification History</w:t>
      </w:r>
    </w:p>
    <w:tbl>
      <w:tblPr>
        <w:tblW w:w="963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02"/>
        <w:gridCol w:w="7530"/>
      </w:tblGrid>
      <w:tr w:rsidTr="00635CCF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5CCF" w:rsidP="00635CCF">
            <w:pPr>
              <w:pStyle w:val="BodyText"/>
            </w:pPr>
            <w:r w:rsidRPr="00635CCF">
              <w:rPr>
                <w:rStyle w:val="SpecialBold"/>
              </w:rPr>
              <w:t>Release</w:t>
            </w:r>
          </w:p>
        </w:tc>
        <w:tc>
          <w:tcPr>
            <w:tcW w:w="7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CCF">
            <w:pPr>
              <w:pStyle w:val="BodyText"/>
              <w:rPr>
                <w:lang w:val="en-NZ"/>
              </w:rPr>
            </w:pPr>
            <w:r w:rsidRPr="00635CCF">
              <w:rPr>
                <w:rStyle w:val="SpecialBold"/>
              </w:rPr>
              <w:t>Comment</w:t>
            </w:r>
          </w:p>
        </w:tc>
      </w:tr>
      <w:tr w:rsidTr="00635CCF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20"/>
        </w:trPr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CCF">
            <w:pPr>
              <w:pStyle w:val="BodyText"/>
              <w:rPr>
                <w:lang w:val="en-NZ"/>
              </w:rPr>
            </w:pPr>
            <w:r w:rsidRPr="00635CCF">
              <w:t>1</w:t>
            </w:r>
          </w:p>
        </w:tc>
        <w:tc>
          <w:tcPr>
            <w:tcW w:w="7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5CCF" w:rsidP="00635CCF">
            <w:pPr>
              <w:pStyle w:val="BodyText"/>
            </w:pPr>
            <w:r w:rsidRPr="00635CCF">
              <w:t xml:space="preserve">Replaces equivalent unit FPICOT3216B Assess and maintain saw performance, which was first released with FPI11 Forest and Forest Products Training Package Version 2.2. </w:t>
            </w:r>
          </w:p>
          <w:p w:rsidR="00000000" w:rsidRPr="00635CCF" w:rsidP="00635CCF">
            <w:pPr>
              <w:pStyle w:val="BodyText"/>
            </w:pPr>
            <w:r w:rsidRPr="00635CCF">
              <w:t>This is the first release of this unit i</w:t>
            </w:r>
            <w:r w:rsidRPr="00635CCF">
              <w:t>n the new standards format.</w:t>
            </w:r>
          </w:p>
        </w:tc>
      </w:tr>
    </w:tbl>
    <w:p w:rsidR="00000000" w:rsidRPr="00635CCF" w:rsidP="00635CCF">
      <w:pPr>
        <w:pStyle w:val="BodyText"/>
      </w:pPr>
    </w:p>
    <w:p w:rsidR="00000000" w:rsidRPr="00635CCF" w:rsidP="00635CCF">
      <w:pPr>
        <w:pStyle w:val="AllowPageBreak"/>
      </w:pPr>
    </w:p>
    <w:p w:rsidR="00000000" w:rsidRPr="00635CCF" w:rsidP="00635CCF">
      <w:pPr>
        <w:pStyle w:val="Heading1"/>
      </w:pPr>
      <w:bookmarkStart w:id="2" w:name="O_911730"/>
      <w:bookmarkEnd w:id="2"/>
      <w:r w:rsidRPr="00635CCF">
        <w:t>Application</w:t>
      </w:r>
    </w:p>
    <w:p w:rsidR="00000000" w:rsidRPr="00635CCF" w:rsidP="007E0390">
      <w:pPr>
        <w:pStyle w:val="BodyText"/>
      </w:pPr>
      <w:r w:rsidRPr="00635CCF">
        <w:t>This unit of competency describes the outcomes required to assess, test, verify and rectify cutting problems for chipping and sawing machines, saw blades, knives and associated equipment. Work is c</w:t>
      </w:r>
      <w:r w:rsidRPr="00635CCF">
        <w:t>ompleted in a wood products factory setting.</w:t>
      </w:r>
    </w:p>
    <w:p w:rsidR="00000000" w:rsidRPr="00635CCF" w:rsidP="007E0390">
      <w:pPr>
        <w:pStyle w:val="BodyText"/>
      </w:pPr>
      <w:r w:rsidRPr="00635CCF">
        <w:t xml:space="preserve">The unit applies to Sawdoctor, Saw Repairer. </w:t>
      </w:r>
    </w:p>
    <w:p w:rsidR="00000000" w:rsidRPr="00635CCF" w:rsidP="007E0390">
      <w:pPr>
        <w:pStyle w:val="BodyText"/>
      </w:pPr>
      <w:r w:rsidRPr="00635CCF">
        <w:t>No licensing, legislative, regulatory, or certification requirements apply to this unit at the time of publication.</w:t>
      </w:r>
    </w:p>
    <w:p w:rsidR="00000000" w:rsidRPr="00635CCF" w:rsidP="00635CCF">
      <w:pPr>
        <w:pStyle w:val="Heading1"/>
      </w:pPr>
      <w:bookmarkStart w:id="3" w:name="O_911731"/>
      <w:bookmarkEnd w:id="3"/>
      <w:r w:rsidRPr="00635CCF">
        <w:t>Pre-requisite Unit</w:t>
      </w:r>
    </w:p>
    <w:p w:rsidR="00000000" w:rsidRPr="00635CCF" w:rsidP="007E0390">
      <w:pPr>
        <w:pStyle w:val="BodyText"/>
      </w:pPr>
      <w:r w:rsidRPr="00635CCF">
        <w:t>Nil</w:t>
      </w:r>
    </w:p>
    <w:p w:rsidR="00000000" w:rsidRPr="00635CCF" w:rsidP="00635CCF">
      <w:pPr>
        <w:pStyle w:val="Heading1"/>
      </w:pPr>
      <w:bookmarkStart w:id="4" w:name="O_911733"/>
      <w:bookmarkEnd w:id="4"/>
      <w:r w:rsidRPr="00635CCF">
        <w:t>Unit Sector</w:t>
      </w:r>
    </w:p>
    <w:p w:rsidR="00000000" w:rsidRPr="00635CCF" w:rsidP="007E0390">
      <w:pPr>
        <w:pStyle w:val="BodyText"/>
      </w:pPr>
      <w:r w:rsidRPr="00635CCF">
        <w:t>Common Technical; applies across sectors</w:t>
      </w:r>
    </w:p>
    <w:p w:rsidR="00000000" w:rsidRPr="00635CCF" w:rsidP="00635CCF">
      <w:pPr>
        <w:pStyle w:val="Heading1"/>
      </w:pPr>
      <w:bookmarkStart w:id="5" w:name="O_911734"/>
      <w:bookmarkEnd w:id="5"/>
      <w:r w:rsidRPr="00635CCF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7E039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5CCF" w:rsidP="00635CCF">
            <w:pPr>
              <w:pStyle w:val="BodyText"/>
            </w:pPr>
            <w:r w:rsidRPr="00635CCF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CCF">
            <w:pPr>
              <w:pStyle w:val="BodyText"/>
              <w:rPr>
                <w:lang w:val="en-NZ"/>
              </w:rPr>
            </w:pPr>
            <w:r w:rsidRPr="00635CCF">
              <w:rPr>
                <w:rStyle w:val="Emphasis"/>
              </w:rPr>
              <w:t xml:space="preserve">Performance criteria describe the performance needed to demonstrate achievement of the element. Where </w:t>
            </w:r>
            <w:r w:rsidRPr="00635CCF">
              <w:rPr>
                <w:rStyle w:val="Emphasis"/>
              </w:rPr>
              <w:t>bold italicised text is used, further information is detailed in the range of conditions.</w:t>
            </w:r>
          </w:p>
        </w:tc>
      </w:tr>
      <w:tr w:rsidTr="007E039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CCF">
            <w:pPr>
              <w:pStyle w:val="BodyText"/>
              <w:rPr>
                <w:lang w:val="en-NZ"/>
              </w:rPr>
            </w:pPr>
            <w:r w:rsidRPr="00635CCF">
              <w:t>1. Inspect and test saw and equipment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5CCF" w:rsidP="00635CCF">
            <w:pPr>
              <w:pStyle w:val="BodyText"/>
            </w:pPr>
            <w:r w:rsidRPr="00635CCF">
              <w:t>1.1 Obtain information relating to current and past performance problems and review to assess process problems.</w:t>
            </w:r>
          </w:p>
          <w:p w:rsidR="00000000" w:rsidRPr="00635CCF" w:rsidP="00635CCF">
            <w:pPr>
              <w:pStyle w:val="BodyText"/>
            </w:pPr>
            <w:r w:rsidRPr="00635CCF">
              <w:t>1.2 Select appr</w:t>
            </w:r>
            <w:r w:rsidRPr="00635CCF">
              <w:t>opriate personal protective equipment and check for operational effectiveness.</w:t>
            </w:r>
          </w:p>
          <w:p w:rsidR="00000000" w:rsidRPr="00635CCF" w:rsidP="00635CCF">
            <w:pPr>
              <w:pStyle w:val="BodyText"/>
            </w:pPr>
            <w:r w:rsidRPr="00635CCF">
              <w:t>1.3 Observe saw and equipment under operating conditions to determine extent of problems.</w:t>
            </w:r>
          </w:p>
          <w:p w:rsidR="00000000" w:rsidRPr="00635CCF" w:rsidP="00635CCF">
            <w:pPr>
              <w:pStyle w:val="BodyText"/>
            </w:pPr>
            <w:r w:rsidRPr="00635CCF">
              <w:t>1.4 Examine timber fed through saw to determine potential causes of cutting problem.</w:t>
            </w:r>
          </w:p>
          <w:p w:rsidR="00000000" w:rsidP="00635CCF">
            <w:pPr>
              <w:pStyle w:val="BodyText"/>
              <w:rPr>
                <w:lang w:val="en-NZ"/>
              </w:rPr>
            </w:pPr>
            <w:r w:rsidRPr="00635CCF">
              <w:t>1.</w:t>
            </w:r>
            <w:r w:rsidRPr="00635CCF">
              <w:t>5 Lock-out equipment and inspect saw and equipment to identify worn, broken and loose components.</w:t>
            </w:r>
          </w:p>
        </w:tc>
      </w:tr>
      <w:tr w:rsidTr="007E039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CCF">
            <w:pPr>
              <w:pStyle w:val="BodyText"/>
              <w:rPr>
                <w:lang w:val="en-NZ"/>
              </w:rPr>
            </w:pPr>
            <w:r w:rsidRPr="00635CCF">
              <w:t>2. Assess technical performance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5CCF" w:rsidP="00635CCF">
            <w:pPr>
              <w:pStyle w:val="BodyText"/>
            </w:pPr>
            <w:r w:rsidRPr="00635CCF">
              <w:t>2.1 Compare technical performance against other equipment.</w:t>
            </w:r>
          </w:p>
          <w:p w:rsidR="00000000" w:rsidRPr="00635CCF" w:rsidP="00635CCF">
            <w:pPr>
              <w:pStyle w:val="BodyText"/>
            </w:pPr>
            <w:r w:rsidRPr="00635CCF">
              <w:t>2.2 Assess technical performance of sawing operation to identify future improvements and feasibility of options for new equipment.</w:t>
            </w:r>
          </w:p>
          <w:p w:rsidR="00000000" w:rsidP="00635CCF">
            <w:pPr>
              <w:pStyle w:val="BodyText"/>
              <w:rPr>
                <w:lang w:val="en-NZ"/>
              </w:rPr>
            </w:pPr>
            <w:r w:rsidRPr="00635CCF">
              <w:t>2.3 Obtain endorsement from appropriate personnel for identified improvements.</w:t>
            </w:r>
          </w:p>
        </w:tc>
      </w:tr>
      <w:tr w:rsidTr="007E039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CCF">
            <w:pPr>
              <w:pStyle w:val="BodyText"/>
              <w:rPr>
                <w:lang w:val="en-NZ"/>
              </w:rPr>
            </w:pPr>
            <w:r w:rsidRPr="00635CCF">
              <w:t>3. Rectify saw problems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5CCF" w:rsidP="00635CCF">
            <w:pPr>
              <w:pStyle w:val="BodyText"/>
            </w:pPr>
            <w:r w:rsidRPr="00635CCF">
              <w:t>3.1 Identify characte</w:t>
            </w:r>
            <w:r w:rsidRPr="00635CCF">
              <w:t>ristics of occurring problems and diagnose possible causes.</w:t>
            </w:r>
          </w:p>
          <w:p w:rsidR="00000000" w:rsidRPr="00635CCF" w:rsidP="00635CCF">
            <w:pPr>
              <w:pStyle w:val="BodyText"/>
            </w:pPr>
            <w:r w:rsidRPr="00635CCF">
              <w:t>3.2 Refer to other trades and operations personnel to validate assessed causes.</w:t>
            </w:r>
          </w:p>
          <w:p w:rsidR="00000000" w:rsidRPr="00635CCF" w:rsidP="00635CCF">
            <w:pPr>
              <w:pStyle w:val="BodyText"/>
            </w:pPr>
            <w:r w:rsidRPr="00635CCF">
              <w:t>3.3 Canvass responses and discuss with relevant personnel to identify and agree on preferred option.</w:t>
            </w:r>
          </w:p>
          <w:p w:rsidR="00000000" w:rsidRPr="00635CCF" w:rsidP="00635CCF">
            <w:pPr>
              <w:pStyle w:val="BodyText"/>
            </w:pPr>
            <w:r w:rsidRPr="00635CCF">
              <w:t>3.4 Implement s</w:t>
            </w:r>
            <w:r w:rsidRPr="00635CCF">
              <w:t>elected course of action, review cutting results and communicate to appropriate personnel.</w:t>
            </w:r>
          </w:p>
          <w:p w:rsidR="00000000" w:rsidRPr="00635CCF" w:rsidP="00635CCF">
            <w:pPr>
              <w:pStyle w:val="BodyText"/>
            </w:pPr>
            <w:r w:rsidRPr="00635CCF">
              <w:t>3.5 Record and report causes of cutting problems and action taken in line with organisational procedures.</w:t>
            </w:r>
          </w:p>
        </w:tc>
      </w:tr>
    </w:tbl>
    <w:p w:rsidR="007E0390" w:rsidP="00635CCF">
      <w:pPr>
        <w:pStyle w:val="BodyText"/>
      </w:pPr>
    </w:p>
    <w:p w:rsidR="007E0390" w:rsidP="00635CCF">
      <w:pPr>
        <w:pStyle w:val="BodyText"/>
      </w:pPr>
    </w:p>
    <w:p w:rsidR="00000000" w:rsidRPr="00635CCF" w:rsidP="00635CCF">
      <w:pPr>
        <w:pStyle w:val="Heading1"/>
      </w:pPr>
      <w:bookmarkStart w:id="6" w:name="O_911735"/>
      <w:bookmarkEnd w:id="6"/>
      <w:r w:rsidRPr="00635CCF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86"/>
        <w:gridCol w:w="7110"/>
      </w:tblGrid>
      <w:tr w:rsidTr="007E039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CCF">
            <w:pPr>
              <w:pStyle w:val="BodyText"/>
              <w:rPr>
                <w:lang w:val="en-NZ"/>
              </w:rPr>
            </w:pPr>
            <w:r w:rsidRPr="00635CCF">
              <w:t>his section describes</w:t>
            </w:r>
            <w:r w:rsidRPr="00635CCF">
              <w:t xml:space="preserve"> those core and employment skills that are essential to performance and are not explicit in the performance criteria.</w:t>
            </w:r>
          </w:p>
        </w:tc>
      </w:tr>
      <w:tr w:rsidTr="007E039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CCF">
            <w:pPr>
              <w:pStyle w:val="BodyText"/>
              <w:rPr>
                <w:lang w:val="en-NZ"/>
              </w:rPr>
            </w:pPr>
            <w:r w:rsidRPr="00635CCF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CCF">
            <w:pPr>
              <w:pStyle w:val="ListBullet"/>
              <w:rPr>
                <w:lang w:val="en-NZ"/>
              </w:rPr>
            </w:pPr>
            <w:r w:rsidRPr="00635CCF">
              <w:t xml:space="preserve">interpret routine numerical data involving angles, dimensions, and speeds in </w:t>
            </w:r>
            <w:r w:rsidRPr="00635CCF">
              <w:t>equipment fault and cutting performance records.</w:t>
            </w:r>
          </w:p>
        </w:tc>
      </w:tr>
      <w:tr w:rsidTr="007E039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CCF">
            <w:pPr>
              <w:pStyle w:val="BodyText"/>
              <w:rPr>
                <w:lang w:val="en-NZ"/>
              </w:rPr>
            </w:pPr>
            <w:r w:rsidRPr="00635CCF">
              <w:t>Oral 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CCF">
            <w:pPr>
              <w:pStyle w:val="ListBullet"/>
              <w:rPr>
                <w:lang w:val="en-NZ"/>
              </w:rPr>
            </w:pPr>
            <w:r w:rsidRPr="00635CCF">
              <w:t>ask open and closed probe questions and actively listen when discussing problems, potential causes and options to rectify.</w:t>
            </w:r>
          </w:p>
        </w:tc>
      </w:tr>
      <w:tr w:rsidTr="007E039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CCF">
            <w:pPr>
              <w:pStyle w:val="BodyText"/>
              <w:rPr>
                <w:lang w:val="en-NZ"/>
              </w:rPr>
            </w:pPr>
            <w:r w:rsidRPr="00635CCF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5CCF" w:rsidP="00635CCF">
            <w:pPr>
              <w:pStyle w:val="ListBullet"/>
            </w:pPr>
            <w:r w:rsidRPr="00635CCF">
              <w:t>interpret basic documents recording faults and performance of equipment</w:t>
            </w:r>
          </w:p>
          <w:p w:rsidR="00000000" w:rsidP="00635CCF">
            <w:pPr>
              <w:pStyle w:val="ListBullet"/>
              <w:rPr>
                <w:lang w:val="en-NZ"/>
              </w:rPr>
            </w:pPr>
            <w:r w:rsidRPr="00635CCF">
              <w:t>interpret detailed and familiar workplace health and safety procedures.</w:t>
            </w:r>
          </w:p>
        </w:tc>
      </w:tr>
      <w:tr w:rsidTr="007E039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CCF">
            <w:pPr>
              <w:pStyle w:val="BodyText"/>
              <w:rPr>
                <w:lang w:val="en-NZ"/>
              </w:rPr>
            </w:pPr>
            <w:r w:rsidRPr="00635CCF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CCF">
            <w:pPr>
              <w:pStyle w:val="ListBullet"/>
              <w:rPr>
                <w:lang w:val="en-NZ"/>
              </w:rPr>
            </w:pPr>
            <w:r w:rsidRPr="00635CCF">
              <w:t>complete accurate basic records of cutting problems, the fault diagnosis process and rectif</w:t>
            </w:r>
            <w:r w:rsidRPr="00635CCF">
              <w:t>ication outcomes.</w:t>
            </w:r>
          </w:p>
        </w:tc>
      </w:tr>
      <w:tr w:rsidTr="007E039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CCF">
            <w:pPr>
              <w:pStyle w:val="BodyText"/>
              <w:rPr>
                <w:lang w:val="en-NZ"/>
              </w:rPr>
            </w:pPr>
            <w:r w:rsidRPr="00635CCF">
              <w:t>Planning and organising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5CCF" w:rsidP="00635CCF">
            <w:pPr>
              <w:pStyle w:val="ListBullet"/>
            </w:pPr>
            <w:r w:rsidRPr="00635CCF">
              <w:t>manage own timing and productivity to assess, diagnose and rectify saw problems.</w:t>
            </w:r>
          </w:p>
        </w:tc>
      </w:tr>
    </w:tbl>
    <w:p w:rsidR="00000000" w:rsidRPr="00635CCF" w:rsidP="00635CCF">
      <w:pPr>
        <w:pStyle w:val="BodyText"/>
      </w:pPr>
    </w:p>
    <w:p w:rsidR="00000000" w:rsidRPr="00635CCF" w:rsidP="00635CCF">
      <w:pPr>
        <w:pStyle w:val="AllowPageBreak"/>
      </w:pPr>
    </w:p>
    <w:p w:rsidR="00000000" w:rsidRPr="00635CCF" w:rsidP="00635CCF">
      <w:pPr>
        <w:pStyle w:val="Heading1"/>
      </w:pPr>
      <w:bookmarkStart w:id="7" w:name="O_911736"/>
      <w:bookmarkEnd w:id="7"/>
      <w:r w:rsidRPr="00635CCF">
        <w:t>Range of Conditions</w:t>
      </w:r>
    </w:p>
    <w:p w:rsidR="00000000" w:rsidRPr="00635CCF" w:rsidP="007E0390">
      <w:pPr>
        <w:pStyle w:val="BodyText"/>
      </w:pPr>
      <w:r w:rsidRPr="00635CCF">
        <w:t>Not Applicable</w:t>
      </w:r>
    </w:p>
    <w:p w:rsidR="00000000" w:rsidRPr="00635CCF" w:rsidP="00635CCF">
      <w:pPr>
        <w:pStyle w:val="Heading1"/>
      </w:pPr>
      <w:bookmarkStart w:id="8" w:name="O_911737"/>
      <w:bookmarkEnd w:id="8"/>
      <w:r w:rsidRPr="00635CCF">
        <w:t>Unit Mapping Information</w:t>
      </w:r>
    </w:p>
    <w:p w:rsidR="00000000" w:rsidRPr="00635CCF" w:rsidP="007E0390">
      <w:pPr>
        <w:pStyle w:val="BodyText"/>
      </w:pPr>
      <w:r w:rsidRPr="00635CCF">
        <w:t>FPICOT3216B Assess and maintain saw performance</w:t>
      </w:r>
    </w:p>
    <w:p w:rsidR="00000000" w:rsidRPr="00635CCF" w:rsidP="00635CCF">
      <w:pPr>
        <w:pStyle w:val="Heading1"/>
      </w:pPr>
      <w:bookmarkStart w:id="9" w:name="O_911744"/>
      <w:bookmarkEnd w:id="9"/>
      <w:r w:rsidRPr="00635CCF">
        <w:t>Links</w:t>
      </w:r>
    </w:p>
    <w:p w:rsidR="00000000" w:rsidRPr="00635CCF" w:rsidP="007E0390">
      <w:pPr>
        <w:pStyle w:val="BodyText"/>
      </w:pPr>
      <w:r w:rsidRPr="00635CCF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"https://vetnet.education.gov.au/Pages/TrainingDocs.aspx?q=0d96fe23-5747-4c01-9d6f-3509ff8d3d47" </w:instrText>
      </w:r>
      <w:r>
        <w:fldChar w:fldCharType="separate"/>
      </w:r>
      <w:r w:rsidRPr="00E90DDC">
        <w:rPr>
          <w:rStyle w:val="Hyperlink"/>
        </w:rPr>
        <w:t>https://vetnet.education.gov.au/Pages/TrainingDocs.aspx?q=0d96fe23-5747-4c01-9d6f-3509ff8d3d47</w:t>
      </w:r>
      <w:r>
        <w:fldChar w:fldCharType="end"/>
      </w:r>
    </w:p>
    <w:p w:rsidR="00000000" w:rsidRPr="00635CCF" w:rsidP="00635CCF"/>
    <w:sectPr w:rsidSect="00635CC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CC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CCF" w:rsidRPr="007E0390" w:rsidP="007E039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CC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390" w:rsidP="00635CC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E0390" w:rsidP="00635CC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E0390" w:rsidP="00635CC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CC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39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35CCF" w:rsidRPr="007E0390" w:rsidP="007E039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CC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390" w:rsidRPr="002D2AF8" w:rsidP="00635CC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FWPCOT3216 Assess and maintain saw performance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2018</w:t>
    </w:r>
    <w:r>
      <w:fldChar w:fldCharType="end"/>
    </w:r>
  </w:p>
  <w:p w:rsidR="007E0390" w:rsidP="00635CC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DD49D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53A532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5CC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35CC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35CC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35CC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35CC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35CC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35CC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35CC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35CC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35CC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35CC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35CCF"/>
  </w:style>
  <w:style w:type="character" w:customStyle="1" w:styleId="Heading1Char">
    <w:name w:val="Heading 1 Char"/>
    <w:basedOn w:val="DefaultParagraphFont"/>
    <w:link w:val="Heading1"/>
    <w:rsid w:val="00635CC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35CC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35CC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35CC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35CCF"/>
    <w:rPr>
      <w:b/>
      <w:spacing w:val="0"/>
    </w:rPr>
  </w:style>
  <w:style w:type="character" w:styleId="Emphasis">
    <w:name w:val="Emphasis"/>
    <w:basedOn w:val="DefaultParagraphFont"/>
    <w:qFormat/>
    <w:rsid w:val="00635CCF"/>
    <w:rPr>
      <w:i/>
    </w:rPr>
  </w:style>
  <w:style w:type="paragraph" w:customStyle="1" w:styleId="SuperHeading">
    <w:name w:val="SuperHeading"/>
    <w:basedOn w:val="Normal"/>
    <w:rsid w:val="00635CC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35CC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35CC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35CC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35CC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35C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35C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35C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35C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35CC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35CC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35CC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35CC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35CC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35CC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35CC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35CC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35CC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35CC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35CC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35CC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35CC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35CC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35CC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35CC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35CCF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35CC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35CC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35CC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35CC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35CC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35CC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35CC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35CC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35CC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35CC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35CC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35CC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35CCF"/>
  </w:style>
  <w:style w:type="paragraph" w:styleId="TableofFigures">
    <w:name w:val="table of figures"/>
    <w:basedOn w:val="Normal"/>
    <w:next w:val="Normal"/>
    <w:semiHidden/>
    <w:rsid w:val="00635CC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35CCF"/>
    <w:pPr>
      <w:numPr>
        <w:numId w:val="10"/>
      </w:numPr>
    </w:pPr>
  </w:style>
  <w:style w:type="character" w:customStyle="1" w:styleId="WingdingSymbols">
    <w:name w:val="Wingding Symbols"/>
    <w:rsid w:val="00635CCF"/>
    <w:rPr>
      <w:rFonts w:ascii="Wingdings" w:hAnsi="Wingdings"/>
    </w:rPr>
  </w:style>
  <w:style w:type="paragraph" w:customStyle="1" w:styleId="TableHeading">
    <w:name w:val="Table Heading"/>
    <w:basedOn w:val="HeadingBase"/>
    <w:rsid w:val="00635CC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35CCF"/>
    <w:rPr>
      <w:color w:val="0033CC"/>
      <w:u w:val="none"/>
    </w:rPr>
  </w:style>
  <w:style w:type="paragraph" w:customStyle="1" w:styleId="BodyTextRight">
    <w:name w:val="Body Text Right"/>
    <w:basedOn w:val="BodyText"/>
    <w:rsid w:val="00635CC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35CC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35CC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35CC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35CC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35CC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35CCF"/>
    <w:rPr>
      <w:sz w:val="32"/>
    </w:rPr>
  </w:style>
  <w:style w:type="paragraph" w:customStyle="1" w:styleId="HeadingProcedure">
    <w:name w:val="Heading Procedure"/>
    <w:basedOn w:val="HeadingBase"/>
    <w:next w:val="Normal"/>
    <w:rsid w:val="00635CC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35CCF"/>
    <w:pPr>
      <w:spacing w:before="60" w:after="60"/>
    </w:pPr>
  </w:style>
  <w:style w:type="paragraph" w:styleId="ListContinue">
    <w:name w:val="List Continue"/>
    <w:basedOn w:val="List"/>
    <w:rsid w:val="00635CCF"/>
    <w:pPr>
      <w:ind w:firstLine="0"/>
    </w:pPr>
  </w:style>
  <w:style w:type="paragraph" w:customStyle="1" w:styleId="ListNote">
    <w:name w:val="List Note"/>
    <w:basedOn w:val="List"/>
    <w:rsid w:val="00635CC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35CC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35CC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35CCF"/>
    <w:rPr>
      <w:rFonts w:ascii="Courier New" w:hAnsi="Courier New"/>
    </w:rPr>
  </w:style>
  <w:style w:type="paragraph" w:customStyle="1" w:styleId="NoteBullet">
    <w:name w:val="Note Bullet"/>
    <w:basedOn w:val="Note"/>
    <w:rsid w:val="00635CC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35CC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35CC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35CC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35CC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35CC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35CC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35CCF"/>
    <w:rPr>
      <w:b/>
      <w:smallCaps/>
    </w:rPr>
  </w:style>
  <w:style w:type="paragraph" w:customStyle="1" w:styleId="TableListNumber">
    <w:name w:val="Table List Number"/>
    <w:basedOn w:val="ListNumber"/>
    <w:rsid w:val="00635CC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35CC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35CCF"/>
    <w:pPr>
      <w:numPr>
        <w:numId w:val="8"/>
      </w:numPr>
    </w:pPr>
  </w:style>
  <w:style w:type="paragraph" w:customStyle="1" w:styleId="ListAlpha2">
    <w:name w:val="List Alpha 2"/>
    <w:basedOn w:val="List2"/>
    <w:rsid w:val="00635CCF"/>
    <w:pPr>
      <w:numPr>
        <w:numId w:val="7"/>
      </w:numPr>
    </w:pPr>
  </w:style>
  <w:style w:type="paragraph" w:styleId="List2">
    <w:name w:val="List 2"/>
    <w:basedOn w:val="BodyText"/>
    <w:rsid w:val="00635CC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35CC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35CC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35CC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35CC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35CC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35CCF"/>
    <w:pPr>
      <w:numPr>
        <w:numId w:val="3"/>
      </w:numPr>
    </w:pPr>
  </w:style>
  <w:style w:type="paragraph" w:styleId="ListContinue2">
    <w:name w:val="List Continue 2"/>
    <w:basedOn w:val="List2"/>
    <w:rsid w:val="00635CCF"/>
    <w:pPr>
      <w:ind w:firstLine="0"/>
    </w:pPr>
  </w:style>
  <w:style w:type="paragraph" w:styleId="ListContinue3">
    <w:name w:val="List Continue 3"/>
    <w:basedOn w:val="List3"/>
    <w:rsid w:val="00635CCF"/>
    <w:pPr>
      <w:ind w:left="1021" w:firstLine="0"/>
    </w:pPr>
  </w:style>
  <w:style w:type="paragraph" w:styleId="ListContinue4">
    <w:name w:val="List Continue 4"/>
    <w:basedOn w:val="List4"/>
    <w:rsid w:val="00635CCF"/>
    <w:pPr>
      <w:ind w:firstLine="0"/>
    </w:pPr>
  </w:style>
  <w:style w:type="paragraph" w:styleId="ListContinue5">
    <w:name w:val="List Continue 5"/>
    <w:basedOn w:val="List5"/>
    <w:rsid w:val="00635CCF"/>
    <w:pPr>
      <w:ind w:firstLine="0"/>
    </w:pPr>
  </w:style>
  <w:style w:type="paragraph" w:styleId="ListNumber3">
    <w:name w:val="List Number 3"/>
    <w:basedOn w:val="List3"/>
    <w:rsid w:val="00635CCF"/>
    <w:pPr>
      <w:numPr>
        <w:numId w:val="4"/>
      </w:numPr>
    </w:pPr>
  </w:style>
  <w:style w:type="paragraph" w:styleId="ListNumber4">
    <w:name w:val="List Number 4"/>
    <w:basedOn w:val="List4"/>
    <w:rsid w:val="00635CCF"/>
    <w:pPr>
      <w:numPr>
        <w:numId w:val="5"/>
      </w:numPr>
    </w:pPr>
  </w:style>
  <w:style w:type="paragraph" w:styleId="ListNumber5">
    <w:name w:val="List Number 5"/>
    <w:basedOn w:val="List5"/>
    <w:rsid w:val="00635CCF"/>
    <w:pPr>
      <w:numPr>
        <w:numId w:val="6"/>
      </w:numPr>
    </w:pPr>
  </w:style>
  <w:style w:type="paragraph" w:styleId="BlockText">
    <w:name w:val="Block Text"/>
    <w:basedOn w:val="Normal"/>
    <w:rsid w:val="00635CC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35CC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35CCF"/>
    <w:rPr>
      <w:sz w:val="16"/>
      <w:vertAlign w:val="superscript"/>
    </w:rPr>
  </w:style>
  <w:style w:type="character" w:customStyle="1" w:styleId="Symbols">
    <w:name w:val="Symbols"/>
    <w:basedOn w:val="DefaultParagraphFont"/>
    <w:rsid w:val="00635CCF"/>
    <w:rPr>
      <w:rFonts w:ascii="Symbol" w:hAnsi="Symbol"/>
    </w:rPr>
  </w:style>
  <w:style w:type="character" w:customStyle="1" w:styleId="MenuOptions">
    <w:name w:val="Menu Options"/>
    <w:basedOn w:val="DefaultParagraphFont"/>
    <w:rsid w:val="00635CC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35CCF"/>
    <w:rPr>
      <w:b/>
    </w:rPr>
  </w:style>
  <w:style w:type="character" w:customStyle="1" w:styleId="Underlined">
    <w:name w:val="Underlined"/>
    <w:basedOn w:val="DefaultParagraphFont"/>
    <w:rsid w:val="00635CCF"/>
    <w:rPr>
      <w:u w:val="single"/>
    </w:rPr>
  </w:style>
  <w:style w:type="paragraph" w:customStyle="1" w:styleId="TableBodyTextRight">
    <w:name w:val="Table Body Text Right"/>
    <w:basedOn w:val="TableBodyText"/>
    <w:rsid w:val="00635CC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35CCF"/>
    <w:rPr>
      <w:sz w:val="18"/>
    </w:rPr>
  </w:style>
  <w:style w:type="paragraph" w:customStyle="1" w:styleId="BodySmallRight">
    <w:name w:val="Body Small Right"/>
    <w:basedOn w:val="BodyTextRight"/>
    <w:rsid w:val="00635CCF"/>
    <w:rPr>
      <w:sz w:val="18"/>
      <w:szCs w:val="18"/>
    </w:rPr>
  </w:style>
  <w:style w:type="paragraph" w:customStyle="1" w:styleId="MarginEdition">
    <w:name w:val="Margin Edition"/>
    <w:basedOn w:val="MarginNote"/>
    <w:rsid w:val="00635CC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35CCF"/>
    <w:rPr>
      <w:sz w:val="2"/>
      <w:szCs w:val="2"/>
    </w:rPr>
  </w:style>
  <w:style w:type="character" w:customStyle="1" w:styleId="Small">
    <w:name w:val="Small"/>
    <w:basedOn w:val="DefaultParagraphFont"/>
    <w:rsid w:val="00635CCF"/>
    <w:rPr>
      <w:sz w:val="16"/>
    </w:rPr>
  </w:style>
  <w:style w:type="paragraph" w:customStyle="1" w:styleId="WideTable">
    <w:name w:val="Wide Table"/>
    <w:basedOn w:val="Normal"/>
    <w:rsid w:val="00635CC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35CCF"/>
  </w:style>
  <w:style w:type="paragraph" w:styleId="Quote">
    <w:name w:val="Quote"/>
    <w:basedOn w:val="Heading1"/>
    <w:link w:val="QuoteChar"/>
    <w:qFormat/>
    <w:rsid w:val="00635CC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35CC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35CCF"/>
    <w:pPr>
      <w:pageBreakBefore/>
    </w:pPr>
  </w:style>
  <w:style w:type="paragraph" w:customStyle="1" w:styleId="Border">
    <w:name w:val="Border"/>
    <w:basedOn w:val="Normal"/>
    <w:qFormat/>
    <w:rsid w:val="00635CC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35CC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5CC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5CC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35CC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35CC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35CC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35CC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35CC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35CCF"/>
    <w:rPr>
      <w:u w:val="single"/>
    </w:rPr>
  </w:style>
  <w:style w:type="character" w:customStyle="1" w:styleId="BoldandItalics">
    <w:name w:val="Bold and Italics"/>
    <w:qFormat/>
    <w:rsid w:val="00635CCF"/>
    <w:rPr>
      <w:b/>
      <w:i/>
      <w:u w:val="none"/>
    </w:rPr>
  </w:style>
  <w:style w:type="paragraph" w:styleId="BalloonText">
    <w:name w:val="Balloon Text"/>
    <w:basedOn w:val="Normal"/>
    <w:link w:val="BalloonTextChar"/>
    <w:rsid w:val="00635C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35CC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35CC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35CC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35CC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35CC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35CC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E039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515</Words>
  <Characters>3275</Characters>
  <Application>Microsoft Office Word</Application>
  <DocSecurity>0</DocSecurity>
  <Lines>105</Lines>
  <Paragraphs>66</Paragraphs>
  <ScaleCrop>false</ScaleCrop>
  <Company>Author-it Software Corporation Ltd.</Company>
  <LinksUpToDate>false</LinksUpToDate>
  <CharactersWithSpaces>3724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FWPCOT3216 Assess and maintain saw performance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2018-12-18T04:26:00Z</dcterms:created>
  <dcterms:modified xsi:type="dcterms:W3CDTF">2018-12-18T04:26:00Z</dcterms:modified>
</cp:coreProperties>
</file>