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49EA" w:rsidP="002C49EA">
      <w:pPr>
        <w:pStyle w:val="Title"/>
      </w:pPr>
      <w:r>
        <w:fldChar w:fldCharType="begin"/>
      </w:r>
      <w:r>
        <w:instrText xml:space="preserve"> TITLE   \* MERGEFORMAT </w:instrText>
      </w:r>
      <w:r>
        <w:fldChar w:fldCharType="separate"/>
      </w:r>
      <w:r>
        <w:t>Assessment Requirements for FWPCOT3216 Assess and maintain saw performance</w:t>
      </w:r>
      <w:r>
        <w:fldChar w:fldCharType="end"/>
      </w:r>
    </w:p>
    <w:p w:rsidR="002C49EA" w:rsidP="002C49EA">
      <w:pPr>
        <w:pStyle w:val="Version"/>
        <w:sectPr w:rsidSect="003508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088B" w:rsidP="0035088B">
      <w:pPr>
        <w:pStyle w:val="SuperHeading"/>
      </w:pPr>
      <w:r w:rsidRPr="0035088B">
        <w:t>Assessment Requirements for FWPCOT3216 Assess and maintain saw performance</w:t>
      </w:r>
    </w:p>
    <w:p w:rsidR="00000000" w:rsidRPr="0035088B" w:rsidP="0035088B">
      <w:pPr>
        <w:pStyle w:val="Heading1"/>
      </w:pPr>
      <w:bookmarkStart w:id="1" w:name="O_911739"/>
      <w:bookmarkEnd w:id="1"/>
      <w:r w:rsidRPr="0035088B">
        <w:t>Modification History</w:t>
      </w:r>
    </w:p>
    <w:tbl>
      <w:tblPr>
        <w:tblW w:w="9632" w:type="dxa"/>
        <w:tblLayout w:type="fixed"/>
        <w:tblCellMar>
          <w:left w:w="62" w:type="dxa"/>
          <w:right w:w="62" w:type="dxa"/>
        </w:tblCellMar>
        <w:tblLook w:val="0000"/>
      </w:tblPr>
      <w:tblGrid>
        <w:gridCol w:w="2102"/>
        <w:gridCol w:w="7530"/>
      </w:tblGrid>
      <w:tr w:rsidTr="0035088B">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88B" w:rsidP="0035088B">
            <w:pPr>
              <w:pStyle w:val="BodyText"/>
            </w:pPr>
            <w:r w:rsidRPr="0035088B">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88B">
            <w:pPr>
              <w:pStyle w:val="BodyText"/>
              <w:rPr>
                <w:lang w:val="en-NZ"/>
              </w:rPr>
            </w:pPr>
            <w:r w:rsidRPr="0035088B">
              <w:rPr>
                <w:rStyle w:val="SpecialBold"/>
              </w:rPr>
              <w:t>Comment</w:t>
            </w:r>
          </w:p>
        </w:tc>
      </w:tr>
      <w:tr w:rsidTr="0035088B">
        <w:tblPrEx>
          <w:tblW w:w="9632" w:type="dxa"/>
          <w:tblLayout w:type="fixed"/>
          <w:tblCellMar>
            <w:left w:w="62" w:type="dxa"/>
            <w:right w:w="62" w:type="dxa"/>
          </w:tblCellMar>
          <w:tblLook w:val="0000"/>
        </w:tblPrEx>
        <w:trPr>
          <w:trHeight w:val="25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88B">
            <w:pPr>
              <w:pStyle w:val="BodyText"/>
              <w:rPr>
                <w:lang w:val="en-NZ"/>
              </w:rPr>
            </w:pPr>
            <w:r w:rsidRPr="0035088B">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88B" w:rsidP="0035088B">
            <w:pPr>
              <w:pStyle w:val="BodyText"/>
            </w:pPr>
            <w:r w:rsidRPr="0035088B">
              <w:t>Replaces equivalent unit FPICOT3216B Assess and maintain s</w:t>
            </w:r>
            <w:r w:rsidRPr="0035088B">
              <w:t>aw performance, which was first released with FPI11 Forest and Forest Products Training Package Version 2.2. This is the first release of this unit in the new standards format.</w:t>
            </w:r>
          </w:p>
          <w:p w:rsidR="00000000" w:rsidRPr="0035088B" w:rsidP="0035088B">
            <w:pPr>
              <w:pStyle w:val="BodyText"/>
            </w:pPr>
            <w:r w:rsidRPr="0035088B">
              <w:t xml:space="preserve">Assessment requirements now specify the performance and knowledge evidence, as </w:t>
            </w:r>
            <w:r w:rsidRPr="0035088B">
              <w:t>well as assessment conditions for this unit of competency. These sections simplify and replace components used in the previous unit format, including Required Skills and Knowledge, Evidence Guide and Range Statement</w:t>
            </w:r>
          </w:p>
        </w:tc>
      </w:tr>
    </w:tbl>
    <w:p w:rsidR="00000000" w:rsidRPr="0035088B" w:rsidP="0035088B">
      <w:pPr>
        <w:pStyle w:val="BodyText"/>
      </w:pPr>
    </w:p>
    <w:p w:rsidR="00000000" w:rsidRPr="0035088B" w:rsidP="0035088B">
      <w:pPr>
        <w:pStyle w:val="AllowPageBreak"/>
      </w:pPr>
    </w:p>
    <w:p w:rsidR="00000000" w:rsidRPr="0035088B" w:rsidP="0035088B">
      <w:pPr>
        <w:pStyle w:val="Heading1"/>
      </w:pPr>
      <w:bookmarkStart w:id="2" w:name="O_911740"/>
      <w:bookmarkEnd w:id="2"/>
      <w:r w:rsidRPr="0035088B">
        <w:t>Performance Evidence</w:t>
      </w:r>
    </w:p>
    <w:p w:rsidR="00000000" w:rsidRPr="0035088B" w:rsidP="002C49EA">
      <w:pPr>
        <w:pStyle w:val="BodyText"/>
      </w:pPr>
      <w:r w:rsidRPr="0035088B">
        <w:t>A person demonstrating competency in this unit must satisfy all of the elements, performance criteria and foundation skills of this unit.  If a specific volume or frequency is not stated below, then evidence must be provided that the following requirements</w:t>
      </w:r>
      <w:r w:rsidRPr="0035088B">
        <w:t xml:space="preserve"> have been performed on at least one occasion:</w:t>
      </w:r>
    </w:p>
    <w:p w:rsidR="00000000" w:rsidRPr="0035088B" w:rsidP="0035088B">
      <w:pPr>
        <w:pStyle w:val="ListBullet"/>
      </w:pPr>
      <w:r w:rsidRPr="0035088B">
        <w:t>follow organisational policies and procedures relevant to assessing and maintaining saw performance</w:t>
      </w:r>
    </w:p>
    <w:p w:rsidR="00000000" w:rsidRPr="0035088B" w:rsidP="0035088B">
      <w:pPr>
        <w:pStyle w:val="ListBullet"/>
      </w:pPr>
      <w:r w:rsidRPr="0035088B">
        <w:t>assess saw problems through information gathering, testing and inspecting equipment, and assessing possible causes</w:t>
      </w:r>
    </w:p>
    <w:p w:rsidR="00000000" w:rsidRPr="0035088B" w:rsidP="0035088B">
      <w:pPr>
        <w:pStyle w:val="ListBullet"/>
      </w:pPr>
      <w:r w:rsidRPr="0035088B">
        <w:t>select and implementing the correct course of action to rectify saw problems</w:t>
      </w:r>
    </w:p>
    <w:p w:rsidR="00000000" w:rsidRPr="0035088B" w:rsidP="0035088B">
      <w:pPr>
        <w:pStyle w:val="ListBullet"/>
      </w:pPr>
      <w:r w:rsidRPr="0035088B">
        <w:t>complete a basic report providing details of cutting problems, t</w:t>
      </w:r>
      <w:r w:rsidRPr="0035088B">
        <w:t>he fault diagnosis process and rectification outcomes.</w:t>
      </w:r>
    </w:p>
    <w:p w:rsidR="00000000" w:rsidRPr="0035088B" w:rsidP="0035088B">
      <w:pPr>
        <w:pStyle w:val="AllowPageBreak"/>
      </w:pPr>
    </w:p>
    <w:p w:rsidR="00000000" w:rsidRPr="0035088B" w:rsidP="0035088B">
      <w:pPr>
        <w:pStyle w:val="Heading1"/>
      </w:pPr>
      <w:bookmarkStart w:id="3" w:name="O_911741"/>
      <w:bookmarkEnd w:id="3"/>
      <w:r w:rsidRPr="0035088B">
        <w:t>Knowledge Evidence</w:t>
      </w:r>
    </w:p>
    <w:p w:rsidR="00000000" w:rsidRPr="0035088B" w:rsidP="002C49EA">
      <w:pPr>
        <w:pStyle w:val="BodyText"/>
      </w:pPr>
      <w:r w:rsidRPr="0035088B">
        <w:t>A person competent in this unit must be able to demonstrate knowledge of:</w:t>
      </w:r>
    </w:p>
    <w:p w:rsidR="00000000" w:rsidRPr="0035088B" w:rsidP="0035088B">
      <w:pPr>
        <w:pStyle w:val="ListBullet"/>
      </w:pPr>
      <w:r w:rsidRPr="0035088B">
        <w:t>purpose, features and operation of sawing tools including:</w:t>
      </w:r>
    </w:p>
    <w:p w:rsidR="00000000" w:rsidRPr="0035088B" w:rsidP="0035088B">
      <w:pPr>
        <w:pStyle w:val="ListBullet2"/>
      </w:pPr>
      <w:r w:rsidRPr="0035088B">
        <w:t>band saws</w:t>
      </w:r>
    </w:p>
    <w:p w:rsidR="00000000" w:rsidRPr="0035088B" w:rsidP="0035088B">
      <w:pPr>
        <w:pStyle w:val="ListBullet2"/>
      </w:pPr>
      <w:r w:rsidRPr="0035088B">
        <w:t>circular saws</w:t>
      </w:r>
    </w:p>
    <w:p w:rsidR="00000000" w:rsidRPr="0035088B" w:rsidP="0035088B">
      <w:pPr>
        <w:pStyle w:val="ListBullet2"/>
      </w:pPr>
      <w:r w:rsidRPr="0035088B">
        <w:t>gang s</w:t>
      </w:r>
      <w:r w:rsidRPr="0035088B">
        <w:t>aws</w:t>
      </w:r>
    </w:p>
    <w:p w:rsidR="00000000" w:rsidRPr="0035088B" w:rsidP="0035088B">
      <w:pPr>
        <w:pStyle w:val="ListBullet2"/>
      </w:pPr>
      <w:r w:rsidRPr="0035088B">
        <w:t>chippers</w:t>
      </w:r>
    </w:p>
    <w:p w:rsidR="00000000" w:rsidRPr="0035088B" w:rsidP="0035088B">
      <w:pPr>
        <w:pStyle w:val="ListBullet2"/>
      </w:pPr>
      <w:r w:rsidRPr="0035088B">
        <w:t>canters</w:t>
      </w:r>
    </w:p>
    <w:p w:rsidR="00000000" w:rsidRPr="0035088B" w:rsidP="0035088B">
      <w:pPr>
        <w:pStyle w:val="ListBullet"/>
      </w:pPr>
      <w:r w:rsidRPr="0035088B">
        <w:t>typical causes of damage and poor saw performance:</w:t>
      </w:r>
    </w:p>
    <w:p w:rsidR="00000000" w:rsidRPr="0035088B" w:rsidP="0035088B">
      <w:pPr>
        <w:pStyle w:val="ListBullet2"/>
      </w:pPr>
      <w:r w:rsidRPr="0035088B">
        <w:t>forcing timber through the equipment</w:t>
      </w:r>
    </w:p>
    <w:p w:rsidR="00000000" w:rsidRPr="0035088B" w:rsidP="0035088B">
      <w:pPr>
        <w:pStyle w:val="ListBullet2"/>
      </w:pPr>
      <w:r w:rsidRPr="0035088B">
        <w:t>damage from foreign matter</w:t>
      </w:r>
    </w:p>
    <w:p w:rsidR="00000000" w:rsidRPr="0035088B" w:rsidP="0035088B">
      <w:pPr>
        <w:pStyle w:val="ListBullet2"/>
      </w:pPr>
      <w:r w:rsidRPr="0035088B">
        <w:t>incorrect operating speeds</w:t>
      </w:r>
    </w:p>
    <w:p w:rsidR="00000000" w:rsidRPr="0035088B" w:rsidP="0035088B">
      <w:pPr>
        <w:pStyle w:val="ListBullet2"/>
      </w:pPr>
      <w:r w:rsidRPr="0035088B">
        <w:t>oversized material removal</w:t>
      </w:r>
    </w:p>
    <w:p w:rsidR="00000000" w:rsidRPr="0035088B" w:rsidP="0035088B">
      <w:pPr>
        <w:pStyle w:val="ListBullet2"/>
      </w:pPr>
      <w:r w:rsidRPr="0035088B">
        <w:t>incorrect setting of equipment</w:t>
      </w:r>
    </w:p>
    <w:p w:rsidR="00000000" w:rsidRPr="0035088B" w:rsidP="0035088B">
      <w:pPr>
        <w:pStyle w:val="ListBullet2"/>
      </w:pPr>
      <w:r w:rsidRPr="0035088B">
        <w:t>poor sharpening or setting of saw blades</w:t>
      </w:r>
    </w:p>
    <w:p w:rsidR="00000000" w:rsidRPr="0035088B" w:rsidP="0035088B">
      <w:pPr>
        <w:pStyle w:val="ListBullet"/>
      </w:pPr>
      <w:r w:rsidRPr="0035088B">
        <w:t>methods for:</w:t>
      </w:r>
    </w:p>
    <w:p w:rsidR="00000000" w:rsidRPr="0035088B" w:rsidP="0035088B">
      <w:pPr>
        <w:pStyle w:val="ListBullet2"/>
      </w:pPr>
      <w:r w:rsidRPr="0035088B">
        <w:t>assessing condition of saw blades and performance of equipment</w:t>
      </w:r>
    </w:p>
    <w:p w:rsidR="00000000" w:rsidRPr="0035088B" w:rsidP="0035088B">
      <w:pPr>
        <w:pStyle w:val="ListBullet2"/>
      </w:pPr>
      <w:r w:rsidRPr="0035088B">
        <w:t>diagnosing causes of damage and poor performance</w:t>
      </w:r>
    </w:p>
    <w:p w:rsidR="00000000" w:rsidRPr="0035088B" w:rsidP="0035088B">
      <w:pPr>
        <w:pStyle w:val="ListBullet2"/>
      </w:pPr>
      <w:r w:rsidRPr="0035088B">
        <w:t>rectifying problems and improving saw performance.</w:t>
      </w:r>
    </w:p>
    <w:p w:rsidR="00000000" w:rsidRPr="0035088B" w:rsidP="0035088B">
      <w:pPr>
        <w:pStyle w:val="ListBullet"/>
      </w:pPr>
      <w:r w:rsidRPr="0035088B">
        <w:t>organisational procedures specific t</w:t>
      </w:r>
      <w:r w:rsidRPr="0035088B">
        <w:t>o assessing and maintaining saw performance:</w:t>
      </w:r>
    </w:p>
    <w:p w:rsidR="00000000" w:rsidRPr="0035088B" w:rsidP="0035088B">
      <w:pPr>
        <w:pStyle w:val="ListBullet2"/>
      </w:pPr>
      <w:r w:rsidRPr="0035088B">
        <w:t>workplace health and safety with particular emphasis on equipment lock out and use of personal protective equipment</w:t>
      </w:r>
    </w:p>
    <w:p w:rsidR="00000000" w:rsidRPr="0035088B" w:rsidP="0035088B">
      <w:pPr>
        <w:pStyle w:val="ListBullet2"/>
      </w:pPr>
      <w:r w:rsidRPr="0035088B">
        <w:t>communication reporting lines</w:t>
      </w:r>
    </w:p>
    <w:p w:rsidR="00000000" w:rsidRPr="0035088B" w:rsidP="0035088B">
      <w:pPr>
        <w:pStyle w:val="ListBullet2"/>
      </w:pPr>
      <w:r w:rsidRPr="0035088B">
        <w:t>recording and reporting cutting problems, the fault diagnosis pr</w:t>
      </w:r>
      <w:r w:rsidRPr="0035088B">
        <w:t>ocess and rectification outcomes.</w:t>
      </w:r>
    </w:p>
    <w:p w:rsidR="00000000" w:rsidRPr="0035088B" w:rsidP="0035088B">
      <w:pPr>
        <w:pStyle w:val="AllowPageBreak"/>
      </w:pPr>
    </w:p>
    <w:p w:rsidR="00000000" w:rsidRPr="0035088B" w:rsidP="0035088B">
      <w:pPr>
        <w:pStyle w:val="Heading1"/>
      </w:pPr>
      <w:bookmarkStart w:id="4" w:name="O_911742"/>
      <w:bookmarkEnd w:id="4"/>
      <w:r w:rsidRPr="0035088B">
        <w:t>Assessment Conditions</w:t>
      </w:r>
    </w:p>
    <w:p w:rsidR="00000000" w:rsidRPr="0035088B" w:rsidP="002C49EA">
      <w:pPr>
        <w:pStyle w:val="BodyText"/>
      </w:pPr>
      <w:r w:rsidRPr="0035088B">
        <w:t>The following resources must be made available:</w:t>
      </w:r>
    </w:p>
    <w:p w:rsidR="00000000" w:rsidRPr="0035088B" w:rsidP="0035088B">
      <w:pPr>
        <w:pStyle w:val="ListBullet"/>
      </w:pPr>
      <w:r w:rsidRPr="0035088B">
        <w:t>sawing tools for assessment and maintenance which includes one or more of the following:</w:t>
      </w:r>
    </w:p>
    <w:p w:rsidR="00000000" w:rsidRPr="0035088B" w:rsidP="0035088B">
      <w:pPr>
        <w:pStyle w:val="ListBullet2"/>
      </w:pPr>
      <w:r w:rsidRPr="0035088B">
        <w:t>band saws</w:t>
      </w:r>
    </w:p>
    <w:p w:rsidR="00000000" w:rsidRPr="0035088B" w:rsidP="0035088B">
      <w:pPr>
        <w:pStyle w:val="ListBullet2"/>
      </w:pPr>
      <w:r w:rsidRPr="0035088B">
        <w:t>circular saws</w:t>
      </w:r>
    </w:p>
    <w:p w:rsidR="00000000" w:rsidRPr="0035088B" w:rsidP="0035088B">
      <w:pPr>
        <w:pStyle w:val="ListBullet2"/>
      </w:pPr>
      <w:r w:rsidRPr="0035088B">
        <w:t>gang saws</w:t>
      </w:r>
    </w:p>
    <w:p w:rsidR="00000000" w:rsidRPr="0035088B" w:rsidP="0035088B">
      <w:pPr>
        <w:pStyle w:val="ListBullet2"/>
      </w:pPr>
      <w:r w:rsidRPr="0035088B">
        <w:t>chippers</w:t>
      </w:r>
    </w:p>
    <w:p w:rsidR="00000000" w:rsidRPr="0035088B" w:rsidP="0035088B">
      <w:pPr>
        <w:pStyle w:val="ListBullet2"/>
      </w:pPr>
      <w:r w:rsidRPr="0035088B">
        <w:t>canters</w:t>
      </w:r>
    </w:p>
    <w:p w:rsidR="00000000" w:rsidRPr="0035088B" w:rsidP="0035088B">
      <w:pPr>
        <w:pStyle w:val="ListBullet"/>
      </w:pPr>
      <w:r w:rsidRPr="0035088B">
        <w:t>personal protective equipment suitable for assessing and maintaining saw performance</w:t>
      </w:r>
    </w:p>
    <w:p w:rsidR="00000000" w:rsidRPr="0035088B" w:rsidP="0035088B">
      <w:pPr>
        <w:pStyle w:val="ListBullet"/>
      </w:pPr>
      <w:r w:rsidRPr="0035088B">
        <w:t>equipment fault and cutting performance records</w:t>
      </w:r>
    </w:p>
    <w:p w:rsidR="00000000" w:rsidRPr="0035088B" w:rsidP="0035088B">
      <w:pPr>
        <w:pStyle w:val="ListBullet"/>
      </w:pPr>
      <w:r w:rsidRPr="0035088B">
        <w:t>template documents for recording and reporting cutting problems, the fault diagnosis process and rectification out</w:t>
      </w:r>
      <w:r w:rsidRPr="0035088B">
        <w:t>comes</w:t>
      </w:r>
    </w:p>
    <w:p w:rsidR="00000000" w:rsidRPr="0035088B" w:rsidP="0035088B">
      <w:pPr>
        <w:pStyle w:val="ListBullet"/>
      </w:pPr>
      <w:r w:rsidRPr="0035088B">
        <w:t>organisational policies and procedures for assessing and maintaining saw performance.</w:t>
      </w:r>
    </w:p>
    <w:p w:rsidR="00000000" w:rsidRPr="0035088B" w:rsidP="0035088B">
      <w:pPr>
        <w:pStyle w:val="BodyText"/>
      </w:pPr>
    </w:p>
    <w:p w:rsidR="00000000" w:rsidRPr="0035088B" w:rsidP="002C49EA">
      <w:pPr>
        <w:pStyle w:val="BodyText"/>
      </w:pPr>
      <w:r w:rsidRPr="0035088B">
        <w:t xml:space="preserve">Competency is to be assessed in the workplace or a simulated environment that accurately reflects performance in a real workplace setting. </w:t>
      </w:r>
    </w:p>
    <w:p w:rsidR="00000000" w:rsidRPr="0035088B" w:rsidP="002C49EA">
      <w:pPr>
        <w:pStyle w:val="Heading3"/>
      </w:pPr>
      <w:r w:rsidRPr="0035088B">
        <w:rPr>
          <w:rStyle w:val="SpecialBold"/>
        </w:rPr>
        <w:t>Assessor requirements</w:t>
      </w:r>
    </w:p>
    <w:p w:rsidR="00000000" w:rsidRPr="0035088B" w:rsidP="002C49EA">
      <w:pPr>
        <w:pStyle w:val="BodyText"/>
      </w:pPr>
      <w:r w:rsidRPr="0035088B">
        <w:t>Assessors must:</w:t>
      </w:r>
    </w:p>
    <w:p w:rsidR="00000000" w:rsidRPr="0035088B" w:rsidP="0035088B">
      <w:pPr>
        <w:pStyle w:val="ListBullet"/>
      </w:pPr>
      <w:r w:rsidRPr="0035088B">
        <w:t>hold the appropriate assessor competency standards as outlined in regulations; and</w:t>
      </w:r>
    </w:p>
    <w:p w:rsidR="00000000" w:rsidRPr="0035088B" w:rsidP="0035088B">
      <w:pPr>
        <w:pStyle w:val="ListBullet"/>
      </w:pPr>
      <w:r w:rsidRPr="0035088B">
        <w:t>be able to demonstrate vocational competencies at least to the level being assessed; and</w:t>
      </w:r>
    </w:p>
    <w:p w:rsidR="00000000" w:rsidRPr="0035088B" w:rsidP="0035088B">
      <w:pPr>
        <w:pStyle w:val="ListBullet"/>
      </w:pPr>
      <w:r w:rsidRPr="0035088B">
        <w:t>be able to demonstrate how they are continuing to develop their VET</w:t>
      </w:r>
      <w:r w:rsidRPr="0035088B">
        <w:t xml:space="preserve"> knowledge and skills as well as maintaining their industry currency and assessor competence. </w:t>
      </w:r>
    </w:p>
    <w:p w:rsidR="00000000" w:rsidRPr="0035088B" w:rsidP="0035088B">
      <w:pPr>
        <w:pStyle w:val="AllowPageBreak"/>
      </w:pPr>
    </w:p>
    <w:p w:rsidR="00000000" w:rsidRPr="0035088B" w:rsidP="0035088B">
      <w:pPr>
        <w:pStyle w:val="Heading1"/>
      </w:pPr>
      <w:bookmarkStart w:id="5" w:name="O_911745"/>
      <w:bookmarkEnd w:id="5"/>
      <w:r w:rsidRPr="0035088B">
        <w:t>Links</w:t>
      </w:r>
    </w:p>
    <w:p w:rsidR="00000000" w:rsidRPr="0035088B" w:rsidP="002C49EA">
      <w:pPr>
        <w:pStyle w:val="BodyText"/>
      </w:pPr>
      <w:r w:rsidRPr="0035088B">
        <w:t xml:space="preserve">Companion Volume implementation guides are found in VETNet - </w:t>
      </w:r>
      <w:r>
        <w:fldChar w:fldCharType="begin"/>
      </w:r>
      <w:r>
        <w:instrText xml:space="preserve"> HYPERLINK "https://vetnet.education.gov.au/Pages/TrainingDocs.aspx?q=0d96fe23-5747-4c01-9d6f-3509ff8d3d47" </w:instrText>
      </w:r>
      <w:r>
        <w:fldChar w:fldCharType="separate"/>
      </w:r>
      <w:r w:rsidRPr="00FF0667">
        <w:rPr>
          <w:rStyle w:val="Hyperlink"/>
        </w:rPr>
        <w:t>https://vetnet.education.gov.au/Pages/TrainingDocs.aspx?q=0d96fe23-5747-4c01-9d6f-3509ff8d3d47</w:t>
      </w:r>
      <w:r>
        <w:fldChar w:fldCharType="end"/>
      </w:r>
    </w:p>
    <w:p w:rsidR="00000000" w:rsidRPr="0035088B" w:rsidP="0035088B"/>
    <w:sectPr w:rsidSect="003508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8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88B" w:rsidRPr="002C49EA" w:rsidP="002C49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8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9EA" w:rsidP="003508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C49EA" w:rsidP="0035088B">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2C49EA" w:rsidP="003508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8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9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088B" w:rsidRPr="002C49EA" w:rsidP="002C49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8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9EA" w:rsidRPr="002D2AF8" w:rsidP="0035088B">
    <w:pPr>
      <w:pStyle w:val="Header"/>
      <w:framePr w:wrap="around"/>
    </w:pPr>
    <w:r>
      <w:fldChar w:fldCharType="begin"/>
    </w:r>
    <w:r>
      <w:instrText xml:space="preserve"> TITLE   \* MERGEFORMAT </w:instrText>
    </w:r>
    <w:r>
      <w:fldChar w:fldCharType="separate"/>
    </w:r>
    <w:r>
      <w:t>Assessment Requirements for FWPCOT3216 Assess and maintain saw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2018</w:t>
    </w:r>
    <w:r>
      <w:fldChar w:fldCharType="end"/>
    </w:r>
  </w:p>
  <w:p w:rsidR="002C49EA" w:rsidP="003508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3848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9ED1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E830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08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088B"/>
    <w:pPr>
      <w:spacing w:before="360" w:after="60"/>
      <w:outlineLvl w:val="0"/>
    </w:pPr>
    <w:rPr>
      <w:sz w:val="32"/>
    </w:rPr>
  </w:style>
  <w:style w:type="paragraph" w:styleId="Heading2">
    <w:name w:val="heading 2"/>
    <w:basedOn w:val="HeadingBase"/>
    <w:next w:val="BodyText"/>
    <w:link w:val="Heading2Char"/>
    <w:qFormat/>
    <w:rsid w:val="0035088B"/>
    <w:pPr>
      <w:keepLines/>
      <w:spacing w:before="240" w:after="120"/>
      <w:outlineLvl w:val="1"/>
    </w:pPr>
    <w:rPr>
      <w:sz w:val="28"/>
      <w:szCs w:val="40"/>
    </w:rPr>
  </w:style>
  <w:style w:type="paragraph" w:styleId="Heading3">
    <w:name w:val="heading 3"/>
    <w:basedOn w:val="HeadingBase"/>
    <w:next w:val="BodyText"/>
    <w:link w:val="Heading3Char"/>
    <w:qFormat/>
    <w:rsid w:val="0035088B"/>
    <w:pPr>
      <w:spacing w:before="180" w:after="120"/>
      <w:outlineLvl w:val="2"/>
    </w:pPr>
    <w:rPr>
      <w:spacing w:val="-10"/>
      <w:kern w:val="32"/>
    </w:rPr>
  </w:style>
  <w:style w:type="paragraph" w:styleId="Heading4">
    <w:name w:val="heading 4"/>
    <w:basedOn w:val="HeadingBase"/>
    <w:next w:val="BodyText"/>
    <w:link w:val="Heading4Char"/>
    <w:qFormat/>
    <w:rsid w:val="0035088B"/>
    <w:pPr>
      <w:spacing w:before="160" w:after="120"/>
      <w:outlineLvl w:val="3"/>
    </w:pPr>
    <w:rPr>
      <w:sz w:val="22"/>
    </w:rPr>
  </w:style>
  <w:style w:type="paragraph" w:styleId="Heading5">
    <w:name w:val="heading 5"/>
    <w:basedOn w:val="HeadingBase"/>
    <w:next w:val="Normal"/>
    <w:link w:val="Heading5Char"/>
    <w:qFormat/>
    <w:rsid w:val="0035088B"/>
    <w:pPr>
      <w:spacing w:before="80"/>
      <w:outlineLvl w:val="4"/>
    </w:pPr>
    <w:rPr>
      <w:color w:val="918585"/>
      <w:sz w:val="20"/>
    </w:rPr>
  </w:style>
  <w:style w:type="paragraph" w:styleId="Heading6">
    <w:name w:val="heading 6"/>
    <w:basedOn w:val="HeadingBase"/>
    <w:next w:val="Normal"/>
    <w:link w:val="Heading6Char"/>
    <w:qFormat/>
    <w:rsid w:val="0035088B"/>
    <w:pPr>
      <w:spacing w:before="60"/>
      <w:outlineLvl w:val="5"/>
    </w:pPr>
    <w:rPr>
      <w:color w:val="918585"/>
      <w:sz w:val="20"/>
    </w:rPr>
  </w:style>
  <w:style w:type="paragraph" w:styleId="Heading7">
    <w:name w:val="heading 7"/>
    <w:basedOn w:val="Normal"/>
    <w:next w:val="Normal"/>
    <w:link w:val="Heading7Char"/>
    <w:qFormat/>
    <w:rsid w:val="0035088B"/>
    <w:pPr>
      <w:ind w:left="720"/>
      <w:outlineLvl w:val="6"/>
    </w:pPr>
    <w:rPr>
      <w:i/>
    </w:rPr>
  </w:style>
  <w:style w:type="paragraph" w:styleId="Heading8">
    <w:name w:val="heading 8"/>
    <w:basedOn w:val="Normal"/>
    <w:next w:val="Normal"/>
    <w:link w:val="Heading8Char"/>
    <w:qFormat/>
    <w:rsid w:val="0035088B"/>
    <w:pPr>
      <w:ind w:left="720"/>
      <w:outlineLvl w:val="7"/>
    </w:pPr>
    <w:rPr>
      <w:i/>
    </w:rPr>
  </w:style>
  <w:style w:type="paragraph" w:styleId="Heading9">
    <w:name w:val="heading 9"/>
    <w:basedOn w:val="Normal"/>
    <w:next w:val="Normal"/>
    <w:link w:val="Heading9Char"/>
    <w:qFormat/>
    <w:rsid w:val="0035088B"/>
    <w:pPr>
      <w:ind w:left="720"/>
      <w:outlineLvl w:val="8"/>
    </w:pPr>
    <w:rPr>
      <w:i/>
    </w:rPr>
  </w:style>
  <w:style w:type="character" w:default="1" w:styleId="DefaultParagraphFont">
    <w:name w:val="Default Paragraph Font"/>
    <w:uiPriority w:val="1"/>
    <w:unhideWhenUsed/>
    <w:rsid w:val="003508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088B"/>
  </w:style>
  <w:style w:type="character" w:customStyle="1" w:styleId="Heading1Char">
    <w:name w:val="Heading 1 Char"/>
    <w:basedOn w:val="DefaultParagraphFont"/>
    <w:link w:val="Heading1"/>
    <w:rsid w:val="0035088B"/>
    <w:rPr>
      <w:rFonts w:ascii="Times New Roman" w:eastAsia="Times New Roman" w:hAnsi="Times New Roman" w:cs="Times New Roman"/>
      <w:b/>
      <w:sz w:val="32"/>
      <w:szCs w:val="20"/>
      <w:lang w:eastAsia="en-US"/>
    </w:rPr>
  </w:style>
  <w:style w:type="paragraph" w:styleId="BodyText">
    <w:name w:val="Body Text"/>
    <w:basedOn w:val="Normal"/>
    <w:link w:val="BodyTextChar"/>
    <w:rsid w:val="003508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088B"/>
    <w:rPr>
      <w:rFonts w:ascii="Times New Roman" w:eastAsia="Times New Roman" w:hAnsi="Times New Roman" w:cs="Times New Roman"/>
      <w:sz w:val="24"/>
      <w:lang w:eastAsia="en-US"/>
    </w:rPr>
  </w:style>
  <w:style w:type="paragraph" w:styleId="ListBullet">
    <w:name w:val="List Bullet"/>
    <w:basedOn w:val="List"/>
    <w:rsid w:val="0035088B"/>
    <w:pPr>
      <w:numPr>
        <w:numId w:val="13"/>
      </w:numPr>
      <w:tabs>
        <w:tab w:val="clear" w:pos="340"/>
      </w:tabs>
      <w:spacing w:before="40" w:after="40"/>
    </w:pPr>
  </w:style>
  <w:style w:type="character" w:customStyle="1" w:styleId="SpecialBold">
    <w:name w:val="Special Bold"/>
    <w:basedOn w:val="DefaultParagraphFont"/>
    <w:rsid w:val="0035088B"/>
    <w:rPr>
      <w:b/>
      <w:spacing w:val="0"/>
    </w:rPr>
  </w:style>
  <w:style w:type="paragraph" w:styleId="ListBullet2">
    <w:name w:val="List Bullet 2"/>
    <w:basedOn w:val="List2"/>
    <w:rsid w:val="0035088B"/>
    <w:pPr>
      <w:numPr>
        <w:numId w:val="14"/>
      </w:numPr>
      <w:tabs>
        <w:tab w:val="clear" w:pos="680"/>
      </w:tabs>
    </w:pPr>
  </w:style>
  <w:style w:type="paragraph" w:customStyle="1" w:styleId="SuperHeading">
    <w:name w:val="SuperHeading"/>
    <w:basedOn w:val="Normal"/>
    <w:rsid w:val="0035088B"/>
    <w:pPr>
      <w:spacing w:before="240" w:after="120"/>
      <w:outlineLvl w:val="0"/>
    </w:pPr>
    <w:rPr>
      <w:rFonts w:ascii="Times New Roman" w:hAnsi="Times New Roman"/>
      <w:b/>
      <w:sz w:val="32"/>
    </w:rPr>
  </w:style>
  <w:style w:type="paragraph" w:customStyle="1" w:styleId="AllowPageBreak">
    <w:name w:val="AllowPageBreak"/>
    <w:rsid w:val="003508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08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08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08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08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08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08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08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088B"/>
    <w:rPr>
      <w:rFonts w:ascii="Courier New" w:eastAsia="Times New Roman" w:hAnsi="Courier New" w:cs="Times New Roman"/>
      <w:i/>
      <w:szCs w:val="20"/>
      <w:lang w:eastAsia="en-US"/>
    </w:rPr>
  </w:style>
  <w:style w:type="paragraph" w:customStyle="1" w:styleId="HeadingBase">
    <w:name w:val="Heading Base"/>
    <w:rsid w:val="003508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088B"/>
    <w:pPr>
      <w:tabs>
        <w:tab w:val="right" w:leader="dot" w:pos="9072"/>
      </w:tabs>
      <w:ind w:left="567"/>
    </w:pPr>
    <w:rPr>
      <w:szCs w:val="22"/>
    </w:rPr>
  </w:style>
  <w:style w:type="paragraph" w:customStyle="1" w:styleId="TOCBase">
    <w:name w:val="TOC Base"/>
    <w:rsid w:val="003508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088B"/>
    <w:pPr>
      <w:tabs>
        <w:tab w:val="right" w:leader="dot" w:pos="9072"/>
      </w:tabs>
      <w:spacing w:before="40" w:after="40"/>
      <w:ind w:left="284"/>
    </w:pPr>
    <w:rPr>
      <w:rFonts w:ascii="Times New Roman" w:hAnsi="Times New Roman"/>
    </w:rPr>
  </w:style>
  <w:style w:type="paragraph" w:styleId="TOC1">
    <w:name w:val="toc 1"/>
    <w:basedOn w:val="TOCBase"/>
    <w:next w:val="Normal"/>
    <w:rsid w:val="003508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08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088B"/>
    <w:rPr>
      <w:rFonts w:ascii="Times New Roman" w:eastAsia="Times New Roman" w:hAnsi="Times New Roman" w:cs="Times New Roman"/>
      <w:sz w:val="16"/>
      <w:lang w:eastAsia="en-US"/>
    </w:rPr>
  </w:style>
  <w:style w:type="paragraph" w:styleId="Title">
    <w:name w:val="Title"/>
    <w:basedOn w:val="HeadingBase"/>
    <w:link w:val="TitleChar"/>
    <w:qFormat/>
    <w:rsid w:val="0035088B"/>
    <w:pPr>
      <w:spacing w:before="5040"/>
      <w:jc w:val="center"/>
    </w:pPr>
    <w:rPr>
      <w:sz w:val="48"/>
      <w:szCs w:val="72"/>
      <w:lang w:val="en-US"/>
    </w:rPr>
  </w:style>
  <w:style w:type="character" w:customStyle="1" w:styleId="TitleChar">
    <w:name w:val="Title Char"/>
    <w:basedOn w:val="DefaultParagraphFont"/>
    <w:link w:val="Title"/>
    <w:rsid w:val="003508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088B"/>
    <w:pPr>
      <w:tabs>
        <w:tab w:val="left" w:pos="3600"/>
        <w:tab w:val="left" w:pos="3958"/>
      </w:tabs>
    </w:pPr>
  </w:style>
  <w:style w:type="paragraph" w:styleId="List">
    <w:name w:val="List"/>
    <w:basedOn w:val="BodyText"/>
    <w:next w:val="BodyText"/>
    <w:rsid w:val="0035088B"/>
    <w:pPr>
      <w:tabs>
        <w:tab w:val="left" w:pos="340"/>
      </w:tabs>
      <w:spacing w:before="60" w:after="60"/>
      <w:ind w:left="340" w:hanging="340"/>
    </w:pPr>
  </w:style>
  <w:style w:type="paragraph" w:customStyle="1" w:styleId="Note">
    <w:name w:val="Note"/>
    <w:basedOn w:val="BodyText"/>
    <w:rsid w:val="003508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088B"/>
    <w:pPr>
      <w:framePr w:wrap="auto" w:hAnchor="text" w:y="6049"/>
    </w:pPr>
    <w:rPr>
      <w:color w:val="000000"/>
      <w:sz w:val="40"/>
    </w:rPr>
  </w:style>
  <w:style w:type="paragraph" w:customStyle="1" w:styleId="TOCTitle">
    <w:name w:val="TOCTitle"/>
    <w:basedOn w:val="Heading1"/>
    <w:rsid w:val="0035088B"/>
    <w:pPr>
      <w:spacing w:after="240"/>
      <w:jc w:val="center"/>
      <w:outlineLvl w:val="9"/>
    </w:pPr>
    <w:rPr>
      <w:caps/>
    </w:rPr>
  </w:style>
  <w:style w:type="paragraph" w:customStyle="1" w:styleId="Version">
    <w:name w:val="Version"/>
    <w:rsid w:val="003508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088B"/>
    <w:pPr>
      <w:keepNext w:val="0"/>
      <w:tabs>
        <w:tab w:val="right" w:pos="4176"/>
      </w:tabs>
      <w:ind w:left="198" w:hanging="198"/>
    </w:pPr>
    <w:rPr>
      <w:rFonts w:ascii="Garamond" w:hAnsi="Garamond"/>
    </w:rPr>
  </w:style>
  <w:style w:type="paragraph" w:styleId="IndexHeading">
    <w:name w:val="index heading"/>
    <w:basedOn w:val="Normal"/>
    <w:next w:val="Index1"/>
    <w:semiHidden/>
    <w:rsid w:val="0035088B"/>
    <w:pPr>
      <w:spacing w:before="120" w:after="120"/>
    </w:pPr>
    <w:rPr>
      <w:rFonts w:ascii="Arial" w:hAnsi="Arial"/>
      <w:b/>
      <w:color w:val="918585"/>
      <w:sz w:val="24"/>
    </w:rPr>
  </w:style>
  <w:style w:type="paragraph" w:styleId="Header">
    <w:name w:val="header"/>
    <w:basedOn w:val="Normal"/>
    <w:link w:val="HeaderChar"/>
    <w:rsid w:val="003508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088B"/>
    <w:rPr>
      <w:rFonts w:ascii="Times New Roman" w:eastAsia="Times New Roman" w:hAnsi="Times New Roman" w:cs="Times New Roman"/>
      <w:sz w:val="16"/>
      <w:szCs w:val="20"/>
      <w:lang w:val="en-GB" w:eastAsia="en-US"/>
    </w:rPr>
  </w:style>
  <w:style w:type="paragraph" w:customStyle="1" w:styleId="Chapter">
    <w:name w:val="Chapter"/>
    <w:basedOn w:val="Normal"/>
    <w:rsid w:val="0035088B"/>
    <w:pPr>
      <w:spacing w:before="240"/>
    </w:pPr>
    <w:rPr>
      <w:rFonts w:ascii="Times New Roman" w:hAnsi="Times New Roman"/>
      <w:smallCaps/>
      <w:spacing w:val="80"/>
      <w:sz w:val="28"/>
    </w:rPr>
  </w:style>
  <w:style w:type="paragraph" w:customStyle="1" w:styleId="InChapter">
    <w:name w:val="InChapter"/>
    <w:basedOn w:val="Heading3"/>
    <w:rsid w:val="0035088B"/>
    <w:pPr>
      <w:spacing w:after="240"/>
      <w:outlineLvl w:val="9"/>
    </w:pPr>
    <w:rPr>
      <w:noProof/>
    </w:rPr>
  </w:style>
  <w:style w:type="paragraph" w:styleId="Index2">
    <w:name w:val="index 2"/>
    <w:basedOn w:val="Normal"/>
    <w:next w:val="Normal"/>
    <w:semiHidden/>
    <w:rsid w:val="0035088B"/>
    <w:pPr>
      <w:tabs>
        <w:tab w:val="right" w:pos="4176"/>
      </w:tabs>
      <w:ind w:left="568" w:hanging="284"/>
    </w:pPr>
    <w:rPr>
      <w:rFonts w:ascii="Garamond" w:hAnsi="Garamond"/>
    </w:rPr>
  </w:style>
  <w:style w:type="paragraph" w:customStyle="1" w:styleId="Byline">
    <w:name w:val="Byline"/>
    <w:rsid w:val="003508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088B"/>
    <w:pPr>
      <w:tabs>
        <w:tab w:val="clear" w:pos="3600"/>
        <w:tab w:val="clear" w:pos="3958"/>
      </w:tabs>
      <w:jc w:val="right"/>
    </w:pPr>
  </w:style>
  <w:style w:type="character" w:styleId="Emphasis">
    <w:name w:val="Emphasis"/>
    <w:basedOn w:val="DefaultParagraphFont"/>
    <w:qFormat/>
    <w:rsid w:val="0035088B"/>
    <w:rPr>
      <w:i/>
    </w:rPr>
  </w:style>
  <w:style w:type="paragraph" w:styleId="Caption">
    <w:name w:val="caption"/>
    <w:basedOn w:val="BodyText"/>
    <w:next w:val="Normal"/>
    <w:qFormat/>
    <w:rsid w:val="0035088B"/>
    <w:pPr>
      <w:framePr w:w="2268" w:hSpace="181" w:vSpace="181" w:wrap="around" w:vAnchor="text" w:hAnchor="page" w:x="1135" w:y="285" w:anchorLock="1"/>
    </w:pPr>
    <w:rPr>
      <w:i/>
    </w:rPr>
  </w:style>
  <w:style w:type="paragraph" w:customStyle="1" w:styleId="MiniTOCTitle">
    <w:name w:val="MiniTOCTitle"/>
    <w:basedOn w:val="Heading4"/>
    <w:rsid w:val="0035088B"/>
    <w:pPr>
      <w:spacing w:before="240"/>
      <w:outlineLvl w:val="9"/>
    </w:pPr>
    <w:rPr>
      <w:noProof/>
      <w:sz w:val="24"/>
    </w:rPr>
  </w:style>
  <w:style w:type="paragraph" w:customStyle="1" w:styleId="MiniTOCItem">
    <w:name w:val="MiniTOCItem"/>
    <w:basedOn w:val="ListBullet"/>
    <w:rsid w:val="0035088B"/>
    <w:pPr>
      <w:numPr>
        <w:numId w:val="0"/>
      </w:numPr>
      <w:tabs>
        <w:tab w:val="right" w:leader="dot" w:pos="6521"/>
      </w:tabs>
      <w:spacing w:before="0" w:after="0"/>
    </w:pPr>
  </w:style>
  <w:style w:type="paragraph" w:customStyle="1" w:styleId="TOFTitle">
    <w:name w:val="TOFTitle"/>
    <w:basedOn w:val="TOCTitle"/>
    <w:rsid w:val="0035088B"/>
  </w:style>
  <w:style w:type="paragraph" w:styleId="TableofFigures">
    <w:name w:val="table of figures"/>
    <w:basedOn w:val="Normal"/>
    <w:next w:val="Normal"/>
    <w:semiHidden/>
    <w:rsid w:val="0035088B"/>
    <w:pPr>
      <w:tabs>
        <w:tab w:val="right" w:leader="dot" w:pos="9072"/>
      </w:tabs>
      <w:ind w:left="970" w:hanging="403"/>
    </w:pPr>
    <w:rPr>
      <w:rFonts w:ascii="Times New Roman" w:hAnsi="Times New Roman"/>
      <w:b/>
    </w:rPr>
  </w:style>
  <w:style w:type="paragraph" w:styleId="ListNumber">
    <w:name w:val="List Number"/>
    <w:basedOn w:val="List"/>
    <w:rsid w:val="0035088B"/>
    <w:pPr>
      <w:numPr>
        <w:numId w:val="11"/>
      </w:numPr>
    </w:pPr>
  </w:style>
  <w:style w:type="character" w:customStyle="1" w:styleId="WingdingSymbols">
    <w:name w:val="Wingding Symbols"/>
    <w:rsid w:val="0035088B"/>
    <w:rPr>
      <w:rFonts w:ascii="Wingdings" w:hAnsi="Wingdings"/>
    </w:rPr>
  </w:style>
  <w:style w:type="paragraph" w:customStyle="1" w:styleId="TableHeading">
    <w:name w:val="Table Heading"/>
    <w:basedOn w:val="HeadingBase"/>
    <w:rsid w:val="0035088B"/>
    <w:pPr>
      <w:keepLines/>
      <w:pBdr>
        <w:bottom w:val="single" w:sz="6" w:space="1" w:color="918585"/>
      </w:pBdr>
      <w:spacing w:before="240"/>
    </w:pPr>
  </w:style>
  <w:style w:type="character" w:customStyle="1" w:styleId="HotSpot">
    <w:name w:val="HotSpot"/>
    <w:rsid w:val="0035088B"/>
    <w:rPr>
      <w:color w:val="0033CC"/>
      <w:u w:val="none"/>
    </w:rPr>
  </w:style>
  <w:style w:type="paragraph" w:customStyle="1" w:styleId="BodyTextRight">
    <w:name w:val="Body Text Right"/>
    <w:basedOn w:val="BodyText"/>
    <w:rsid w:val="0035088B"/>
    <w:pPr>
      <w:spacing w:before="0" w:after="0"/>
      <w:jc w:val="right"/>
    </w:pPr>
  </w:style>
  <w:style w:type="paragraph" w:styleId="Index3">
    <w:name w:val="index 3"/>
    <w:basedOn w:val="ListNumber2"/>
    <w:next w:val="Normal"/>
    <w:semiHidden/>
    <w:rsid w:val="0035088B"/>
    <w:pPr>
      <w:numPr>
        <w:numId w:val="0"/>
      </w:numPr>
      <w:tabs>
        <w:tab w:val="right" w:leader="dot" w:pos="4176"/>
      </w:tabs>
    </w:pPr>
  </w:style>
  <w:style w:type="paragraph" w:styleId="ListNumber2">
    <w:name w:val="List Number 2"/>
    <w:basedOn w:val="List2"/>
    <w:rsid w:val="0035088B"/>
    <w:pPr>
      <w:numPr>
        <w:numId w:val="10"/>
      </w:numPr>
      <w:tabs>
        <w:tab w:val="clear" w:pos="1060"/>
      </w:tabs>
    </w:pPr>
  </w:style>
  <w:style w:type="paragraph" w:customStyle="1" w:styleId="MarginNote">
    <w:name w:val="Margin Note"/>
    <w:basedOn w:val="BodyText"/>
    <w:rsid w:val="003508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08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08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088B"/>
    <w:rPr>
      <w:sz w:val="32"/>
    </w:rPr>
  </w:style>
  <w:style w:type="paragraph" w:customStyle="1" w:styleId="HeadingProcedure">
    <w:name w:val="Heading Procedure"/>
    <w:basedOn w:val="HeadingBase"/>
    <w:next w:val="Normal"/>
    <w:rsid w:val="0035088B"/>
    <w:pPr>
      <w:tabs>
        <w:tab w:val="left" w:pos="0"/>
      </w:tabs>
      <w:spacing w:before="120" w:after="60"/>
    </w:pPr>
    <w:rPr>
      <w:i/>
      <w:color w:val="918585"/>
      <w:sz w:val="22"/>
    </w:rPr>
  </w:style>
  <w:style w:type="paragraph" w:customStyle="1" w:styleId="TableBodyText">
    <w:name w:val="Table Body Text"/>
    <w:basedOn w:val="BodyText"/>
    <w:rsid w:val="0035088B"/>
    <w:pPr>
      <w:spacing w:before="60" w:after="60"/>
    </w:pPr>
  </w:style>
  <w:style w:type="paragraph" w:styleId="ListContinue">
    <w:name w:val="List Continue"/>
    <w:basedOn w:val="List"/>
    <w:rsid w:val="0035088B"/>
    <w:pPr>
      <w:ind w:firstLine="0"/>
    </w:pPr>
  </w:style>
  <w:style w:type="paragraph" w:customStyle="1" w:styleId="ListNote">
    <w:name w:val="List Note"/>
    <w:basedOn w:val="List"/>
    <w:rsid w:val="0035088B"/>
    <w:pPr>
      <w:pBdr>
        <w:top w:val="single" w:sz="6" w:space="2" w:color="918585"/>
        <w:bottom w:val="single" w:sz="6" w:space="2" w:color="918585"/>
      </w:pBdr>
      <w:tabs>
        <w:tab w:val="left" w:pos="1021"/>
      </w:tabs>
      <w:ind w:firstLine="0"/>
    </w:pPr>
  </w:style>
  <w:style w:type="paragraph" w:customStyle="1" w:styleId="Warning">
    <w:name w:val="Warning"/>
    <w:basedOn w:val="BodyText"/>
    <w:rsid w:val="0035088B"/>
    <w:pPr>
      <w:shd w:val="clear" w:color="auto" w:fill="D9D9D9"/>
      <w:tabs>
        <w:tab w:val="left" w:pos="992"/>
      </w:tabs>
      <w:ind w:left="119" w:right="119"/>
    </w:pPr>
    <w:rPr>
      <w:sz w:val="20"/>
    </w:rPr>
  </w:style>
  <w:style w:type="paragraph" w:customStyle="1" w:styleId="MarginIcons">
    <w:name w:val="Margin Icons"/>
    <w:basedOn w:val="BodyText"/>
    <w:rsid w:val="003508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088B"/>
    <w:rPr>
      <w:rFonts w:ascii="Courier New" w:hAnsi="Courier New"/>
    </w:rPr>
  </w:style>
  <w:style w:type="paragraph" w:customStyle="1" w:styleId="NoteBullet">
    <w:name w:val="Note Bullet"/>
    <w:basedOn w:val="Note"/>
    <w:rsid w:val="0035088B"/>
    <w:pPr>
      <w:tabs>
        <w:tab w:val="clear" w:pos="680"/>
      </w:tabs>
      <w:spacing w:before="60" w:after="60"/>
    </w:pPr>
  </w:style>
  <w:style w:type="paragraph" w:customStyle="1" w:styleId="SubHeading2">
    <w:name w:val="SubHeading2"/>
    <w:basedOn w:val="HeadingBase"/>
    <w:rsid w:val="0035088B"/>
    <w:pPr>
      <w:spacing w:before="240" w:after="60"/>
    </w:pPr>
    <w:rPr>
      <w:sz w:val="20"/>
    </w:rPr>
  </w:style>
  <w:style w:type="paragraph" w:customStyle="1" w:styleId="SubHeading1">
    <w:name w:val="SubHeading1"/>
    <w:basedOn w:val="HeadingBase"/>
    <w:rsid w:val="0035088B"/>
    <w:pPr>
      <w:spacing w:before="240" w:after="60"/>
    </w:pPr>
    <w:rPr>
      <w:color w:val="918585"/>
      <w:sz w:val="22"/>
    </w:rPr>
  </w:style>
  <w:style w:type="paragraph" w:customStyle="1" w:styleId="SideHeading">
    <w:name w:val="Side Heading"/>
    <w:basedOn w:val="HeadingBase"/>
    <w:rsid w:val="003508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088B"/>
    <w:pPr>
      <w:numPr>
        <w:numId w:val="12"/>
      </w:numPr>
    </w:pPr>
  </w:style>
  <w:style w:type="paragraph" w:styleId="PlainText">
    <w:name w:val="Plain Text"/>
    <w:basedOn w:val="Normal"/>
    <w:link w:val="PlainTextChar"/>
    <w:rsid w:val="0035088B"/>
    <w:rPr>
      <w:sz w:val="20"/>
    </w:rPr>
  </w:style>
  <w:style w:type="character" w:customStyle="1" w:styleId="PlainTextChar">
    <w:name w:val="Plain Text Char"/>
    <w:basedOn w:val="DefaultParagraphFont"/>
    <w:link w:val="PlainText"/>
    <w:rsid w:val="0035088B"/>
    <w:rPr>
      <w:rFonts w:ascii="Courier New" w:eastAsia="Times New Roman" w:hAnsi="Courier New" w:cs="Times New Roman"/>
      <w:sz w:val="20"/>
      <w:szCs w:val="20"/>
      <w:lang w:eastAsia="en-US"/>
    </w:rPr>
  </w:style>
  <w:style w:type="character" w:customStyle="1" w:styleId="MenuOption">
    <w:name w:val="Menu Option"/>
    <w:basedOn w:val="DefaultParagraphFont"/>
    <w:rsid w:val="0035088B"/>
    <w:rPr>
      <w:b/>
      <w:smallCaps/>
    </w:rPr>
  </w:style>
  <w:style w:type="paragraph" w:customStyle="1" w:styleId="TableListNumber">
    <w:name w:val="Table List Number"/>
    <w:basedOn w:val="ListNumber"/>
    <w:rsid w:val="0035088B"/>
    <w:pPr>
      <w:numPr>
        <w:numId w:val="0"/>
      </w:numPr>
    </w:pPr>
  </w:style>
  <w:style w:type="paragraph" w:styleId="TOC4">
    <w:name w:val="toc 4"/>
    <w:basedOn w:val="TOCBase"/>
    <w:next w:val="Normal"/>
    <w:semiHidden/>
    <w:rsid w:val="0035088B"/>
    <w:pPr>
      <w:tabs>
        <w:tab w:val="right" w:leader="dot" w:pos="9071"/>
      </w:tabs>
      <w:ind w:left="1701"/>
    </w:pPr>
  </w:style>
  <w:style w:type="paragraph" w:customStyle="1" w:styleId="ListAlpha">
    <w:name w:val="List Alpha"/>
    <w:basedOn w:val="List"/>
    <w:rsid w:val="0035088B"/>
    <w:pPr>
      <w:numPr>
        <w:numId w:val="9"/>
      </w:numPr>
    </w:pPr>
  </w:style>
  <w:style w:type="paragraph" w:customStyle="1" w:styleId="ListAlpha2">
    <w:name w:val="List Alpha 2"/>
    <w:basedOn w:val="List2"/>
    <w:rsid w:val="0035088B"/>
    <w:pPr>
      <w:numPr>
        <w:numId w:val="8"/>
      </w:numPr>
    </w:pPr>
  </w:style>
  <w:style w:type="paragraph" w:styleId="List2">
    <w:name w:val="List 2"/>
    <w:basedOn w:val="BodyText"/>
    <w:rsid w:val="0035088B"/>
    <w:pPr>
      <w:tabs>
        <w:tab w:val="left" w:pos="680"/>
      </w:tabs>
      <w:spacing w:before="60" w:after="60"/>
      <w:ind w:left="680" w:hanging="340"/>
    </w:pPr>
  </w:style>
  <w:style w:type="paragraph" w:styleId="List3">
    <w:name w:val="List 3"/>
    <w:basedOn w:val="BodyText"/>
    <w:rsid w:val="0035088B"/>
    <w:pPr>
      <w:tabs>
        <w:tab w:val="left" w:pos="1021"/>
      </w:tabs>
      <w:spacing w:before="60" w:after="60"/>
      <w:ind w:left="1020" w:hanging="340"/>
    </w:pPr>
  </w:style>
  <w:style w:type="paragraph" w:styleId="List4">
    <w:name w:val="List 4"/>
    <w:basedOn w:val="BodyText"/>
    <w:rsid w:val="0035088B"/>
    <w:pPr>
      <w:tabs>
        <w:tab w:val="left" w:pos="1361"/>
      </w:tabs>
      <w:spacing w:before="60" w:after="60"/>
      <w:ind w:left="1361" w:hanging="340"/>
    </w:pPr>
  </w:style>
  <w:style w:type="paragraph" w:styleId="List5">
    <w:name w:val="List 5"/>
    <w:basedOn w:val="BodyText"/>
    <w:rsid w:val="0035088B"/>
    <w:pPr>
      <w:tabs>
        <w:tab w:val="left" w:pos="1701"/>
      </w:tabs>
      <w:spacing w:before="60" w:after="60"/>
      <w:ind w:left="1701" w:hanging="340"/>
    </w:pPr>
  </w:style>
  <w:style w:type="paragraph" w:styleId="ListBullet3">
    <w:name w:val="List Bullet 3"/>
    <w:basedOn w:val="List3"/>
    <w:rsid w:val="0035088B"/>
    <w:pPr>
      <w:numPr>
        <w:numId w:val="15"/>
      </w:numPr>
      <w:tabs>
        <w:tab w:val="clear" w:pos="1021"/>
      </w:tabs>
      <w:ind w:left="1037" w:hanging="357"/>
    </w:pPr>
  </w:style>
  <w:style w:type="paragraph" w:styleId="ListBullet4">
    <w:name w:val="List Bullet 4"/>
    <w:basedOn w:val="List4"/>
    <w:rsid w:val="0035088B"/>
    <w:pPr>
      <w:numPr>
        <w:numId w:val="3"/>
      </w:numPr>
      <w:tabs>
        <w:tab w:val="clear" w:pos="1361"/>
      </w:tabs>
    </w:pPr>
  </w:style>
  <w:style w:type="paragraph" w:styleId="ListBullet5">
    <w:name w:val="List Bullet 5"/>
    <w:basedOn w:val="List5"/>
    <w:rsid w:val="0035088B"/>
    <w:pPr>
      <w:numPr>
        <w:numId w:val="4"/>
      </w:numPr>
    </w:pPr>
  </w:style>
  <w:style w:type="paragraph" w:styleId="ListContinue2">
    <w:name w:val="List Continue 2"/>
    <w:basedOn w:val="List2"/>
    <w:rsid w:val="0035088B"/>
    <w:pPr>
      <w:ind w:firstLine="0"/>
    </w:pPr>
  </w:style>
  <w:style w:type="paragraph" w:styleId="ListContinue3">
    <w:name w:val="List Continue 3"/>
    <w:basedOn w:val="List3"/>
    <w:rsid w:val="0035088B"/>
    <w:pPr>
      <w:ind w:left="1021" w:firstLine="0"/>
    </w:pPr>
  </w:style>
  <w:style w:type="paragraph" w:styleId="ListContinue4">
    <w:name w:val="List Continue 4"/>
    <w:basedOn w:val="List4"/>
    <w:rsid w:val="0035088B"/>
    <w:pPr>
      <w:ind w:firstLine="0"/>
    </w:pPr>
  </w:style>
  <w:style w:type="paragraph" w:styleId="ListContinue5">
    <w:name w:val="List Continue 5"/>
    <w:basedOn w:val="List5"/>
    <w:rsid w:val="0035088B"/>
    <w:pPr>
      <w:ind w:firstLine="0"/>
    </w:pPr>
  </w:style>
  <w:style w:type="paragraph" w:styleId="ListNumber3">
    <w:name w:val="List Number 3"/>
    <w:basedOn w:val="List3"/>
    <w:rsid w:val="0035088B"/>
    <w:pPr>
      <w:numPr>
        <w:numId w:val="5"/>
      </w:numPr>
    </w:pPr>
  </w:style>
  <w:style w:type="paragraph" w:styleId="ListNumber4">
    <w:name w:val="List Number 4"/>
    <w:basedOn w:val="List4"/>
    <w:rsid w:val="0035088B"/>
    <w:pPr>
      <w:numPr>
        <w:numId w:val="6"/>
      </w:numPr>
    </w:pPr>
  </w:style>
  <w:style w:type="paragraph" w:styleId="ListNumber5">
    <w:name w:val="List Number 5"/>
    <w:basedOn w:val="List5"/>
    <w:rsid w:val="0035088B"/>
    <w:pPr>
      <w:numPr>
        <w:numId w:val="7"/>
      </w:numPr>
    </w:pPr>
  </w:style>
  <w:style w:type="paragraph" w:styleId="BlockText">
    <w:name w:val="Block Text"/>
    <w:basedOn w:val="Normal"/>
    <w:rsid w:val="0035088B"/>
    <w:pPr>
      <w:spacing w:after="120"/>
      <w:ind w:left="1440" w:right="1440"/>
    </w:pPr>
  </w:style>
  <w:style w:type="character" w:customStyle="1" w:styleId="Subscript">
    <w:name w:val="Subscript"/>
    <w:basedOn w:val="DefaultParagraphFont"/>
    <w:rsid w:val="0035088B"/>
    <w:rPr>
      <w:sz w:val="16"/>
      <w:vertAlign w:val="subscript"/>
    </w:rPr>
  </w:style>
  <w:style w:type="character" w:customStyle="1" w:styleId="Superscript">
    <w:name w:val="Superscript"/>
    <w:basedOn w:val="DefaultParagraphFont"/>
    <w:rsid w:val="0035088B"/>
    <w:rPr>
      <w:sz w:val="16"/>
      <w:vertAlign w:val="superscript"/>
    </w:rPr>
  </w:style>
  <w:style w:type="character" w:customStyle="1" w:styleId="Symbols">
    <w:name w:val="Symbols"/>
    <w:basedOn w:val="DefaultParagraphFont"/>
    <w:rsid w:val="0035088B"/>
    <w:rPr>
      <w:rFonts w:ascii="Symbol" w:hAnsi="Symbol"/>
    </w:rPr>
  </w:style>
  <w:style w:type="character" w:customStyle="1" w:styleId="MenuOptions">
    <w:name w:val="Menu Options"/>
    <w:basedOn w:val="DefaultParagraphFont"/>
    <w:rsid w:val="0035088B"/>
    <w:rPr>
      <w:rFonts w:ascii="Arial Narrow" w:hAnsi="Arial Narrow"/>
      <w:smallCaps/>
    </w:rPr>
  </w:style>
  <w:style w:type="character" w:customStyle="1" w:styleId="Buttons">
    <w:name w:val="Buttons"/>
    <w:basedOn w:val="DefaultParagraphFont"/>
    <w:rsid w:val="0035088B"/>
    <w:rPr>
      <w:b/>
    </w:rPr>
  </w:style>
  <w:style w:type="character" w:customStyle="1" w:styleId="Underlined">
    <w:name w:val="Underlined"/>
    <w:basedOn w:val="DefaultParagraphFont"/>
    <w:rsid w:val="0035088B"/>
    <w:rPr>
      <w:u w:val="single"/>
    </w:rPr>
  </w:style>
  <w:style w:type="paragraph" w:customStyle="1" w:styleId="TableBodyTextRight">
    <w:name w:val="Table Body Text Right"/>
    <w:basedOn w:val="TableBodyText"/>
    <w:rsid w:val="0035088B"/>
    <w:pPr>
      <w:widowControl w:val="0"/>
      <w:autoSpaceDE w:val="0"/>
      <w:autoSpaceDN w:val="0"/>
      <w:adjustRightInd w:val="0"/>
      <w:jc w:val="right"/>
    </w:pPr>
    <w:rPr>
      <w:rFonts w:cs="Arial"/>
      <w:szCs w:val="18"/>
    </w:rPr>
  </w:style>
  <w:style w:type="paragraph" w:customStyle="1" w:styleId="CopyrightText">
    <w:name w:val="Copyright Text"/>
    <w:basedOn w:val="BodyText"/>
    <w:rsid w:val="0035088B"/>
    <w:rPr>
      <w:sz w:val="18"/>
    </w:rPr>
  </w:style>
  <w:style w:type="paragraph" w:customStyle="1" w:styleId="BodySmallRight">
    <w:name w:val="Body Small Right"/>
    <w:basedOn w:val="BodyTextRight"/>
    <w:rsid w:val="0035088B"/>
    <w:rPr>
      <w:sz w:val="18"/>
      <w:szCs w:val="18"/>
    </w:rPr>
  </w:style>
  <w:style w:type="paragraph" w:customStyle="1" w:styleId="MarginEdition">
    <w:name w:val="Margin Edition"/>
    <w:basedOn w:val="MarginNote"/>
    <w:rsid w:val="0035088B"/>
    <w:pPr>
      <w:spacing w:before="0" w:after="0"/>
    </w:pPr>
    <w:rPr>
      <w:rFonts w:ascii="Times New Roman" w:hAnsi="Times New Roman"/>
      <w:color w:val="999999"/>
    </w:rPr>
  </w:style>
  <w:style w:type="paragraph" w:customStyle="1" w:styleId="Spacer">
    <w:name w:val="Spacer"/>
    <w:basedOn w:val="Normal"/>
    <w:rsid w:val="0035088B"/>
    <w:rPr>
      <w:sz w:val="2"/>
      <w:szCs w:val="2"/>
    </w:rPr>
  </w:style>
  <w:style w:type="character" w:customStyle="1" w:styleId="Small">
    <w:name w:val="Small"/>
    <w:basedOn w:val="DefaultParagraphFont"/>
    <w:rsid w:val="0035088B"/>
    <w:rPr>
      <w:sz w:val="16"/>
    </w:rPr>
  </w:style>
  <w:style w:type="paragraph" w:customStyle="1" w:styleId="WideTable">
    <w:name w:val="Wide Table"/>
    <w:basedOn w:val="Normal"/>
    <w:rsid w:val="0035088B"/>
    <w:pPr>
      <w:ind w:left="-1418"/>
    </w:pPr>
    <w:rPr>
      <w:sz w:val="2"/>
      <w:szCs w:val="2"/>
    </w:rPr>
  </w:style>
  <w:style w:type="character" w:styleId="PageNumber">
    <w:name w:val="page number"/>
    <w:basedOn w:val="DefaultParagraphFont"/>
    <w:rsid w:val="0035088B"/>
  </w:style>
  <w:style w:type="paragraph" w:styleId="Quote">
    <w:name w:val="Quote"/>
    <w:basedOn w:val="Heading1"/>
    <w:link w:val="QuoteChar"/>
    <w:qFormat/>
    <w:rsid w:val="0035088B"/>
    <w:rPr>
      <w:b w:val="0"/>
      <w:sz w:val="72"/>
      <w:szCs w:val="72"/>
      <w:lang w:val="en-NZ"/>
    </w:rPr>
  </w:style>
  <w:style w:type="character" w:customStyle="1" w:styleId="QuoteChar">
    <w:name w:val="Quote Char"/>
    <w:basedOn w:val="DefaultParagraphFont"/>
    <w:link w:val="Quote"/>
    <w:rsid w:val="003508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088B"/>
    <w:pPr>
      <w:pageBreakBefore/>
    </w:pPr>
  </w:style>
  <w:style w:type="paragraph" w:customStyle="1" w:styleId="Border">
    <w:name w:val="Border"/>
    <w:basedOn w:val="Normal"/>
    <w:qFormat/>
    <w:rsid w:val="003508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088B"/>
    <w:rPr>
      <w:b/>
      <w:bCs/>
      <w:i/>
      <w:iCs/>
      <w:color w:val="auto"/>
    </w:rPr>
  </w:style>
  <w:style w:type="paragraph" w:styleId="IntenseQuote">
    <w:name w:val="Intense Quote"/>
    <w:basedOn w:val="Normal"/>
    <w:next w:val="Normal"/>
    <w:link w:val="IntenseQuoteChar"/>
    <w:uiPriority w:val="30"/>
    <w:qFormat/>
    <w:rsid w:val="003508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08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088B"/>
    <w:rPr>
      <w:smallCaps/>
      <w:color w:val="auto"/>
      <w:u w:val="single"/>
    </w:rPr>
  </w:style>
  <w:style w:type="character" w:styleId="IntenseReference">
    <w:name w:val="Intense Reference"/>
    <w:basedOn w:val="DefaultParagraphFont"/>
    <w:uiPriority w:val="32"/>
    <w:qFormat/>
    <w:rsid w:val="0035088B"/>
    <w:rPr>
      <w:b/>
      <w:bCs/>
      <w:smallCaps/>
      <w:color w:val="auto"/>
      <w:spacing w:val="5"/>
      <w:u w:val="single"/>
    </w:rPr>
  </w:style>
  <w:style w:type="paragraph" w:customStyle="1" w:styleId="2ColumnHeading">
    <w:name w:val="2Column Heading"/>
    <w:basedOn w:val="BodyText"/>
    <w:qFormat/>
    <w:rsid w:val="0035088B"/>
    <w:pPr>
      <w:spacing w:after="60"/>
      <w:ind w:left="-2268"/>
    </w:pPr>
    <w:rPr>
      <w:b/>
    </w:rPr>
  </w:style>
  <w:style w:type="paragraph" w:customStyle="1" w:styleId="Heading1TOC">
    <w:name w:val="Heading1 TOC"/>
    <w:basedOn w:val="Normal"/>
    <w:qFormat/>
    <w:rsid w:val="0035088B"/>
    <w:pPr>
      <w:spacing w:before="240" w:after="120"/>
    </w:pPr>
    <w:rPr>
      <w:rFonts w:ascii="Times New Roman" w:hAnsi="Times New Roman"/>
      <w:b/>
      <w:sz w:val="32"/>
    </w:rPr>
  </w:style>
  <w:style w:type="paragraph" w:customStyle="1" w:styleId="Heading2TOC">
    <w:name w:val="Heading2 TOC"/>
    <w:basedOn w:val="Normal"/>
    <w:qFormat/>
    <w:rsid w:val="0035088B"/>
    <w:pPr>
      <w:spacing w:before="240" w:after="60"/>
    </w:pPr>
    <w:rPr>
      <w:rFonts w:ascii="Times New Roman" w:hAnsi="Times New Roman"/>
      <w:b/>
      <w:sz w:val="28"/>
    </w:rPr>
  </w:style>
  <w:style w:type="character" w:customStyle="1" w:styleId="Underline">
    <w:name w:val="Underline"/>
    <w:basedOn w:val="DefaultParagraphFont"/>
    <w:qFormat/>
    <w:rsid w:val="0035088B"/>
    <w:rPr>
      <w:u w:val="single"/>
    </w:rPr>
  </w:style>
  <w:style w:type="character" w:customStyle="1" w:styleId="BoldandItalics">
    <w:name w:val="Bold and Italics"/>
    <w:qFormat/>
    <w:rsid w:val="0035088B"/>
    <w:rPr>
      <w:b/>
      <w:i/>
      <w:u w:val="none"/>
    </w:rPr>
  </w:style>
  <w:style w:type="paragraph" w:styleId="BalloonText">
    <w:name w:val="Balloon Text"/>
    <w:basedOn w:val="Normal"/>
    <w:link w:val="BalloonTextChar"/>
    <w:rsid w:val="0035088B"/>
    <w:rPr>
      <w:rFonts w:ascii="Tahoma" w:hAnsi="Tahoma" w:cs="Tahoma"/>
      <w:sz w:val="16"/>
      <w:szCs w:val="16"/>
    </w:rPr>
  </w:style>
  <w:style w:type="character" w:customStyle="1" w:styleId="BalloonTextChar">
    <w:name w:val="Balloon Text Char"/>
    <w:basedOn w:val="DefaultParagraphFont"/>
    <w:link w:val="BalloonText"/>
    <w:rsid w:val="003508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08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08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088B"/>
    <w:rPr>
      <w:b/>
      <w:color w:val="660033"/>
      <w:spacing w:val="0"/>
    </w:rPr>
  </w:style>
  <w:style w:type="paragraph" w:customStyle="1" w:styleId="Nameditemlist">
    <w:name w:val="Named item list"/>
    <w:basedOn w:val="BodyText"/>
    <w:qFormat/>
    <w:rsid w:val="0035088B"/>
    <w:pPr>
      <w:tabs>
        <w:tab w:val="left" w:pos="2835"/>
      </w:tabs>
      <w:ind w:left="2835" w:hanging="2835"/>
    </w:pPr>
  </w:style>
  <w:style w:type="paragraph" w:customStyle="1" w:styleId="BodyTextnopadding">
    <w:name w:val="Body Text no padding"/>
    <w:basedOn w:val="BodyText"/>
    <w:qFormat/>
    <w:rsid w:val="0035088B"/>
    <w:pPr>
      <w:spacing w:before="0" w:after="0"/>
    </w:pPr>
  </w:style>
  <w:style w:type="character" w:styleId="Hyperlink">
    <w:name w:val="Hyperlink"/>
    <w:basedOn w:val="DefaultParagraphFont"/>
    <w:uiPriority w:val="99"/>
    <w:unhideWhenUsed/>
    <w:rsid w:val="002C49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515</Words>
  <Characters>3307</Characters>
  <Application>Microsoft Office Word</Application>
  <DocSecurity>0</DocSecurity>
  <Lines>94</Lines>
  <Paragraphs>69</Paragraphs>
  <ScaleCrop>false</ScaleCrop>
  <Company>Author-it Software Corporation Ltd.</Company>
  <LinksUpToDate>false</LinksUpToDate>
  <CharactersWithSpaces>3753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FWPCOT3216 Assess and maintain saw performance</dc:title>
  <dc:subject>Approved</dc:subject>
  <dc:creator>Skills Impact</dc:creator>
  <cp:keywords>Release: 1</cp:keywords>
  <dc:description>Review Date: 12 April 2008</dc:description>
  <cp:lastModifiedBy>HSD_TPCMSd.prod</cp:lastModifiedBy>
  <cp:revision>3</cp:revision>
  <dcterms:created xsi:type="dcterms:W3CDTF">2018-12-18T04:56:00Z</dcterms:created>
  <dcterms:modified xsi:type="dcterms:W3CDTF">2018-12-18T04:56:00Z</dcterms:modified>
</cp:coreProperties>
</file>