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D8E" w:rsidP="003D1D8E">
      <w:pPr>
        <w:pStyle w:val="Title"/>
      </w:pPr>
      <w:r>
        <w:fldChar w:fldCharType="begin"/>
      </w:r>
      <w:r>
        <w:instrText xml:space="preserve"> TITLE   \* MERGEFORMAT </w:instrText>
      </w:r>
      <w:r>
        <w:fldChar w:fldCharType="separate"/>
      </w:r>
      <w:r>
        <w:t>FWPCOT3212 Replace saws, blades and guides</w:t>
      </w:r>
      <w:r>
        <w:fldChar w:fldCharType="end"/>
      </w:r>
    </w:p>
    <w:p w:rsidR="003D1D8E" w:rsidP="003D1D8E">
      <w:pPr>
        <w:pStyle w:val="Version"/>
        <w:sectPr w:rsidSect="00F537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76A" w:rsidP="00F5376A">
      <w:pPr>
        <w:pStyle w:val="SuperHeading"/>
      </w:pPr>
      <w:r w:rsidRPr="00F5376A">
        <w:t>FWPCOT3212 Replace saws, blades and guides</w:t>
      </w:r>
    </w:p>
    <w:p w:rsidR="00000000" w:rsidRPr="00F5376A" w:rsidP="00F5376A">
      <w:pPr>
        <w:pStyle w:val="Heading1"/>
      </w:pPr>
      <w:bookmarkStart w:id="1" w:name="O_911615"/>
      <w:bookmarkEnd w:id="1"/>
      <w:r w:rsidRPr="00F5376A">
        <w:t>Modification History</w:t>
      </w:r>
    </w:p>
    <w:tbl>
      <w:tblPr>
        <w:tblW w:w="9632" w:type="dxa"/>
        <w:tblLayout w:type="fixed"/>
        <w:tblCellMar>
          <w:left w:w="62" w:type="dxa"/>
          <w:right w:w="62" w:type="dxa"/>
        </w:tblCellMar>
        <w:tblLook w:val="0000"/>
      </w:tblPr>
      <w:tblGrid>
        <w:gridCol w:w="2102"/>
        <w:gridCol w:w="7530"/>
      </w:tblGrid>
      <w:tr w:rsidTr="00F5376A">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76A" w:rsidP="00F5376A">
            <w:pPr>
              <w:pStyle w:val="BodyText"/>
            </w:pPr>
            <w:r w:rsidRPr="00F5376A">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76A">
            <w:pPr>
              <w:pStyle w:val="BodyText"/>
              <w:rPr>
                <w:lang w:val="en-NZ"/>
              </w:rPr>
            </w:pPr>
            <w:r w:rsidRPr="00F5376A">
              <w:rPr>
                <w:rStyle w:val="SpecialBold"/>
              </w:rPr>
              <w:t>Comment</w:t>
            </w:r>
          </w:p>
        </w:tc>
      </w:tr>
      <w:tr w:rsidTr="00F5376A">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76A">
            <w:pPr>
              <w:pStyle w:val="BodyText"/>
              <w:rPr>
                <w:lang w:val="en-NZ"/>
              </w:rPr>
            </w:pPr>
            <w:r w:rsidRPr="00F5376A">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76A" w:rsidP="00F5376A">
            <w:pPr>
              <w:pStyle w:val="BodyText"/>
            </w:pPr>
            <w:r w:rsidRPr="00F5376A">
              <w:t xml:space="preserve">Replaces equivalent unit FPICOT3212B Replace saws, blades and guides first released with FPI11 Forest and Forest Products Training Package Version 2.2. </w:t>
            </w:r>
          </w:p>
          <w:p w:rsidR="00000000" w:rsidRPr="00F5376A" w:rsidP="00F5376A">
            <w:pPr>
              <w:pStyle w:val="BodyText"/>
            </w:pPr>
            <w:r w:rsidRPr="00F5376A">
              <w:t>This is the first release of this unit in the new standards for</w:t>
            </w:r>
            <w:r w:rsidRPr="00F5376A">
              <w:t>mat.</w:t>
            </w:r>
          </w:p>
        </w:tc>
      </w:tr>
    </w:tbl>
    <w:p w:rsidR="00000000" w:rsidRPr="00F5376A" w:rsidP="00F5376A">
      <w:pPr>
        <w:pStyle w:val="BodyText"/>
      </w:pPr>
    </w:p>
    <w:p w:rsidR="00000000" w:rsidRPr="00F5376A" w:rsidP="00F5376A">
      <w:pPr>
        <w:pStyle w:val="AllowPageBreak"/>
      </w:pPr>
    </w:p>
    <w:p w:rsidR="00000000" w:rsidRPr="00F5376A" w:rsidP="00F5376A">
      <w:pPr>
        <w:pStyle w:val="Heading1"/>
      </w:pPr>
      <w:bookmarkStart w:id="2" w:name="O_911616"/>
      <w:bookmarkEnd w:id="2"/>
      <w:r w:rsidRPr="00F5376A">
        <w:t>Application</w:t>
      </w:r>
    </w:p>
    <w:p w:rsidR="00000000" w:rsidRPr="00F5376A" w:rsidP="003D1D8E">
      <w:pPr>
        <w:pStyle w:val="BodyText"/>
      </w:pPr>
      <w:r w:rsidRPr="00F5376A">
        <w:t>This unit of competency describes the outcomes required to remove blunt or damaged saw blades, knives and guides and to install reconditioned ones in various types of cutting equipment. Work is completed in a forest prod</w:t>
      </w:r>
      <w:r w:rsidRPr="00F5376A">
        <w:t>ucts factory setting.</w:t>
      </w:r>
    </w:p>
    <w:p w:rsidR="00000000" w:rsidRPr="00F5376A" w:rsidP="003D1D8E">
      <w:pPr>
        <w:pStyle w:val="BodyText"/>
      </w:pPr>
      <w:r w:rsidRPr="00F5376A">
        <w:t>The unit applies to Sawdoctor, Saw repairer.</w:t>
      </w:r>
    </w:p>
    <w:p w:rsidR="00000000" w:rsidRPr="00F5376A" w:rsidP="003D1D8E">
      <w:pPr>
        <w:pStyle w:val="BodyText"/>
      </w:pPr>
      <w:r w:rsidRPr="00F5376A">
        <w:t>No licensing, legislative, regulatory, or certification requirements apply to this unit at the time of publication.</w:t>
      </w:r>
    </w:p>
    <w:p w:rsidR="00000000" w:rsidRPr="00F5376A" w:rsidP="00F5376A">
      <w:pPr>
        <w:pStyle w:val="Heading1"/>
      </w:pPr>
      <w:bookmarkStart w:id="3" w:name="O_911617"/>
      <w:bookmarkEnd w:id="3"/>
      <w:r w:rsidRPr="00F5376A">
        <w:t>Pre-requisite Unit</w:t>
      </w:r>
    </w:p>
    <w:p w:rsidR="00000000" w:rsidRPr="00F5376A" w:rsidP="003D1D8E">
      <w:pPr>
        <w:pStyle w:val="BodyText"/>
      </w:pPr>
      <w:r w:rsidRPr="00F5376A">
        <w:t>Nil</w:t>
      </w:r>
    </w:p>
    <w:p w:rsidR="00000000" w:rsidRPr="00F5376A" w:rsidP="00F5376A">
      <w:pPr>
        <w:pStyle w:val="Heading1"/>
      </w:pPr>
      <w:bookmarkStart w:id="4" w:name="O_911619"/>
      <w:bookmarkEnd w:id="4"/>
      <w:r w:rsidRPr="00F5376A">
        <w:t>Unit Sector</w:t>
      </w:r>
    </w:p>
    <w:p w:rsidR="00000000" w:rsidRPr="00F5376A" w:rsidP="003D1D8E">
      <w:pPr>
        <w:pStyle w:val="BodyText"/>
      </w:pPr>
      <w:r w:rsidRPr="00F5376A">
        <w:t>Common Technical</w:t>
      </w:r>
    </w:p>
    <w:p w:rsidR="00000000" w:rsidRPr="00F5376A" w:rsidP="00F5376A">
      <w:pPr>
        <w:pStyle w:val="Heading1"/>
      </w:pPr>
      <w:bookmarkStart w:id="5" w:name="O_911620"/>
      <w:bookmarkEnd w:id="5"/>
      <w:r w:rsidRPr="00F5376A">
        <w:t>Elements and Performance Criteria</w:t>
      </w:r>
    </w:p>
    <w:tbl>
      <w:tblPr>
        <w:tblW w:w="0" w:type="auto"/>
        <w:tblCellMar>
          <w:left w:w="62" w:type="dxa"/>
          <w:right w:w="62" w:type="dxa"/>
        </w:tblCellMar>
        <w:tblLook w:val="0000"/>
      </w:tblPr>
      <w:tblGrid>
        <w:gridCol w:w="2007"/>
        <w:gridCol w:w="7189"/>
      </w:tblGrid>
      <w:tr w:rsidTr="003D1D8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5376A">
            <w:pPr>
              <w:pStyle w:val="BodyText"/>
              <w:rPr>
                <w:lang w:val="en-NZ"/>
              </w:rPr>
            </w:pPr>
            <w:r w:rsidRPr="00F5376A">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5376A">
            <w:pPr>
              <w:pStyle w:val="BodyText"/>
              <w:rPr>
                <w:lang w:val="en-NZ"/>
              </w:rPr>
            </w:pPr>
            <w:r w:rsidRPr="00F5376A">
              <w:t>Performance criteria describe the performance needed to demonstrate achievement of the element. Where bold italicised text is used, further inform</w:t>
            </w:r>
            <w:r w:rsidRPr="00F5376A">
              <w:t>ation is detailed in the range of conditions.</w:t>
            </w:r>
          </w:p>
        </w:tc>
      </w:tr>
      <w:tr w:rsidTr="003D1D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76A">
            <w:pPr>
              <w:pStyle w:val="BodyText"/>
              <w:rPr>
                <w:lang w:val="en-NZ"/>
              </w:rPr>
            </w:pPr>
            <w:r w:rsidRPr="00F5376A">
              <w:t>1. Prepare for replacement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76A" w:rsidP="00F5376A">
            <w:pPr>
              <w:pStyle w:val="BodyText"/>
            </w:pPr>
            <w:r w:rsidRPr="00F5376A">
              <w:t>1.1 Review work order and where required check with appropriate personnel.</w:t>
            </w:r>
          </w:p>
          <w:p w:rsidR="00000000" w:rsidRPr="00F5376A" w:rsidP="00F5376A">
            <w:pPr>
              <w:pStyle w:val="BodyText"/>
            </w:pPr>
            <w:r w:rsidRPr="00F5376A">
              <w:t>1.2 Select appropriate repair, maintenance and personal protective equipment and check for operational effe</w:t>
            </w:r>
            <w:r w:rsidRPr="00F5376A">
              <w:t>ctiveness.</w:t>
            </w:r>
          </w:p>
          <w:p w:rsidR="00000000" w:rsidRPr="00F5376A" w:rsidP="00F5376A">
            <w:pPr>
              <w:pStyle w:val="BodyText"/>
            </w:pPr>
            <w:r w:rsidRPr="00F5376A">
              <w:t>1.3 Transport saws, blades and guides for replacement to designated machinery, using mechanical lifting aids as required.</w:t>
            </w:r>
          </w:p>
          <w:p w:rsidR="00000000" w:rsidP="00F5376A">
            <w:pPr>
              <w:pStyle w:val="BodyText"/>
              <w:rPr>
                <w:lang w:val="en-NZ"/>
              </w:rPr>
            </w:pPr>
            <w:r w:rsidRPr="00F5376A">
              <w:t>1.4 Plan replacement process in line with work order.</w:t>
            </w:r>
          </w:p>
        </w:tc>
      </w:tr>
      <w:tr w:rsidTr="003D1D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76A">
            <w:pPr>
              <w:pStyle w:val="BodyText"/>
              <w:rPr>
                <w:lang w:val="en-NZ"/>
              </w:rPr>
            </w:pPr>
            <w:r w:rsidRPr="00F5376A">
              <w:t>2. Replace saws, blades and guides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76A" w:rsidP="00F5376A">
            <w:pPr>
              <w:pStyle w:val="BodyText"/>
            </w:pPr>
            <w:r w:rsidRPr="00F5376A">
              <w:t>2.1 Follow organisational safety procedures throughout all repair and maintenance repair processes.</w:t>
            </w:r>
          </w:p>
          <w:p w:rsidR="00000000" w:rsidRPr="00F5376A" w:rsidP="00F5376A">
            <w:pPr>
              <w:pStyle w:val="BodyText"/>
            </w:pPr>
            <w:r w:rsidRPr="00F5376A">
              <w:t>2.2 Lock-out equipment and remove mechanical and safety components to provide access to saws or blades and guides without damaging components.</w:t>
            </w:r>
          </w:p>
          <w:p w:rsidR="00000000" w:rsidRPr="00F5376A" w:rsidP="00F5376A">
            <w:pPr>
              <w:pStyle w:val="BodyText"/>
            </w:pPr>
            <w:r w:rsidRPr="00F5376A">
              <w:t>2.3 Store rem</w:t>
            </w:r>
            <w:r w:rsidRPr="00F5376A">
              <w:t>oved components temporarily in a safe location.</w:t>
            </w:r>
          </w:p>
          <w:p w:rsidR="00000000" w:rsidRPr="00F5376A" w:rsidP="00F5376A">
            <w:pPr>
              <w:pStyle w:val="BodyText"/>
            </w:pPr>
            <w:r w:rsidRPr="00F5376A">
              <w:t>2.4 Replace blades and guides in line with manufacturer’s recommendations.</w:t>
            </w:r>
          </w:p>
          <w:p w:rsidR="00000000" w:rsidRPr="00F5376A" w:rsidP="00F5376A">
            <w:pPr>
              <w:pStyle w:val="BodyText"/>
            </w:pPr>
            <w:r w:rsidRPr="00F5376A">
              <w:t>2.5 Replace and secure mechanical and safety components in line with manufacturer recommendations.</w:t>
            </w:r>
          </w:p>
          <w:p w:rsidR="00000000" w:rsidRPr="00F5376A" w:rsidP="00F5376A">
            <w:pPr>
              <w:pStyle w:val="BodyText"/>
            </w:pPr>
            <w:r w:rsidRPr="00F5376A">
              <w:t>2.6 Check serviced equipment for c</w:t>
            </w:r>
            <w:r w:rsidRPr="00F5376A">
              <w:t>orrect alignment, position and overall free operational performance.</w:t>
            </w:r>
          </w:p>
          <w:p w:rsidR="00000000" w:rsidRPr="00F5376A" w:rsidP="00F5376A">
            <w:pPr>
              <w:pStyle w:val="BodyText"/>
            </w:pPr>
            <w:r w:rsidRPr="00F5376A">
              <w:t>2.7 Dispose of used blades and guides in line with environmental protection practices or transfer for reconditioning.</w:t>
            </w:r>
          </w:p>
          <w:p w:rsidR="00000000" w:rsidRPr="00F5376A" w:rsidP="00F5376A">
            <w:pPr>
              <w:pStyle w:val="BodyText"/>
            </w:pPr>
            <w:r w:rsidRPr="00F5376A">
              <w:t>2.8 Record and report processing problems and equipment faults to app</w:t>
            </w:r>
            <w:r w:rsidRPr="00F5376A">
              <w:t>ropriate personnel.</w:t>
            </w:r>
          </w:p>
        </w:tc>
      </w:tr>
    </w:tbl>
    <w:p w:rsidR="00000000" w:rsidRPr="00F5376A" w:rsidP="00F5376A">
      <w:pPr>
        <w:pStyle w:val="BodyText"/>
      </w:pPr>
    </w:p>
    <w:p w:rsidR="00000000" w:rsidRPr="00F5376A" w:rsidP="00F5376A">
      <w:pPr>
        <w:pStyle w:val="AllowPageBreak"/>
      </w:pPr>
    </w:p>
    <w:p w:rsidR="00000000" w:rsidRPr="00F5376A" w:rsidP="00F5376A">
      <w:pPr>
        <w:pStyle w:val="Heading1"/>
      </w:pPr>
      <w:bookmarkStart w:id="6" w:name="O_911621"/>
      <w:bookmarkEnd w:id="6"/>
      <w:r w:rsidRPr="00F5376A">
        <w:t>Foundation Skills</w:t>
      </w:r>
    </w:p>
    <w:tbl>
      <w:tblPr>
        <w:tblW w:w="0" w:type="auto"/>
        <w:tblCellMar>
          <w:left w:w="62" w:type="dxa"/>
          <w:right w:w="62" w:type="dxa"/>
        </w:tblCellMar>
        <w:tblLook w:val="0000"/>
      </w:tblPr>
      <w:tblGrid>
        <w:gridCol w:w="2086"/>
        <w:gridCol w:w="7110"/>
      </w:tblGrid>
      <w:tr w:rsidTr="003D1D8E">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76A">
            <w:pPr>
              <w:pStyle w:val="BodyText"/>
              <w:rPr>
                <w:lang w:val="en-NZ"/>
              </w:rPr>
            </w:pPr>
            <w:r w:rsidRPr="00F5376A">
              <w:t>This section describes those core and employment skills that are essential to performance and are not explicit in the performance criteria.</w:t>
            </w:r>
          </w:p>
        </w:tc>
      </w:tr>
      <w:tr w:rsidTr="003D1D8E">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76A">
            <w:pPr>
              <w:pStyle w:val="BodyText"/>
              <w:rPr>
                <w:lang w:val="en-NZ"/>
              </w:rPr>
            </w:pPr>
            <w:r w:rsidRPr="00F5376A">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76A">
            <w:pPr>
              <w:pStyle w:val="ListBullet"/>
              <w:rPr>
                <w:lang w:val="en-NZ"/>
              </w:rPr>
            </w:pPr>
            <w:r w:rsidRPr="00F5376A">
              <w:t>measure precise alignment of blades and guides to specification..</w:t>
            </w:r>
          </w:p>
        </w:tc>
      </w:tr>
      <w:tr w:rsidTr="003D1D8E">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76A">
            <w:pPr>
              <w:pStyle w:val="BodyText"/>
              <w:rPr>
                <w:lang w:val="en-NZ"/>
              </w:rPr>
            </w:pPr>
            <w:r w:rsidRPr="00F5376A">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76A">
            <w:pPr>
              <w:pStyle w:val="ListBullet"/>
              <w:rPr>
                <w:lang w:val="en-NZ"/>
              </w:rPr>
            </w:pPr>
            <w:r w:rsidRPr="00F5376A">
              <w:t>ask open and closed probe questions and actively listen to clarify contents of work orders.</w:t>
            </w:r>
          </w:p>
        </w:tc>
      </w:tr>
      <w:tr w:rsidTr="003D1D8E">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76A">
            <w:pPr>
              <w:pStyle w:val="BodyText"/>
              <w:rPr>
                <w:lang w:val="en-NZ"/>
              </w:rPr>
            </w:pPr>
            <w:r w:rsidRPr="00F5376A">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76A" w:rsidP="00F5376A">
            <w:pPr>
              <w:pStyle w:val="ListBullet"/>
            </w:pPr>
            <w:r w:rsidRPr="00F5376A">
              <w:t>interpret:</w:t>
            </w:r>
          </w:p>
          <w:p w:rsidR="00000000" w:rsidRPr="00F5376A" w:rsidP="00F5376A">
            <w:pPr>
              <w:pStyle w:val="ListBullet2"/>
            </w:pPr>
            <w:r w:rsidRPr="00F5376A">
              <w:t>workplace health and safety and other organisational procedures</w:t>
            </w:r>
          </w:p>
          <w:p w:rsidR="00000000" w:rsidRPr="00F5376A" w:rsidP="00F5376A">
            <w:pPr>
              <w:pStyle w:val="ListBullet2"/>
            </w:pPr>
            <w:r w:rsidRPr="00F5376A">
              <w:t>work orders</w:t>
            </w:r>
          </w:p>
          <w:p w:rsidR="00000000" w:rsidP="00F5376A">
            <w:pPr>
              <w:pStyle w:val="ListBullet2"/>
              <w:rPr>
                <w:lang w:val="en-NZ"/>
              </w:rPr>
            </w:pPr>
            <w:r w:rsidRPr="00F5376A">
              <w:t>manufacturers’ maintenance recommendations.</w:t>
            </w:r>
          </w:p>
        </w:tc>
      </w:tr>
      <w:tr w:rsidTr="003D1D8E">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76A">
            <w:pPr>
              <w:pStyle w:val="BodyText"/>
              <w:rPr>
                <w:lang w:val="en-NZ"/>
              </w:rPr>
            </w:pPr>
            <w:r w:rsidRPr="00F5376A">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76A">
            <w:pPr>
              <w:pStyle w:val="ListBullet"/>
              <w:rPr>
                <w:lang w:val="en-NZ"/>
              </w:rPr>
            </w:pPr>
            <w:r w:rsidRPr="00F5376A">
              <w:t>complete basic accurate records for processing problems and equipment faults.</w:t>
            </w:r>
          </w:p>
        </w:tc>
      </w:tr>
      <w:tr w:rsidTr="003D1D8E">
        <w:tblPrEx>
          <w:tblW w:w="0" w:type="auto"/>
          <w:tblCellMar>
            <w:left w:w="62" w:type="dxa"/>
            <w:right w:w="62" w:type="dxa"/>
          </w:tblCellMar>
          <w:tblLook w:val="0000"/>
        </w:tblPrEx>
        <w:trPr>
          <w:trHeight w:val="91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76A">
            <w:pPr>
              <w:pStyle w:val="BodyText"/>
              <w:rPr>
                <w:lang w:val="en-NZ"/>
              </w:rPr>
            </w:pPr>
            <w:r w:rsidRPr="00F5376A">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76A" w:rsidP="00F5376A">
            <w:pPr>
              <w:pStyle w:val="ListBullet"/>
            </w:pPr>
            <w:r w:rsidRPr="00F5376A">
              <w:t>efficiently and logically sequence the stages of preparation and repair work using work order to guide activities.</w:t>
            </w:r>
          </w:p>
        </w:tc>
      </w:tr>
    </w:tbl>
    <w:p w:rsidR="00000000" w:rsidRPr="00F5376A" w:rsidP="00F5376A">
      <w:pPr>
        <w:pStyle w:val="BodyText"/>
      </w:pPr>
    </w:p>
    <w:p w:rsidR="00000000" w:rsidRPr="00F5376A" w:rsidP="00F5376A">
      <w:pPr>
        <w:pStyle w:val="AllowPageBreak"/>
      </w:pPr>
    </w:p>
    <w:p w:rsidR="00000000" w:rsidRPr="00F5376A" w:rsidP="00F5376A">
      <w:pPr>
        <w:pStyle w:val="Heading1"/>
      </w:pPr>
      <w:bookmarkStart w:id="7" w:name="O_911622"/>
      <w:bookmarkEnd w:id="7"/>
      <w:r w:rsidRPr="00F5376A">
        <w:t>Range of Conditions</w:t>
      </w:r>
    </w:p>
    <w:p w:rsidR="00000000" w:rsidRPr="00F5376A" w:rsidP="003D1D8E">
      <w:pPr>
        <w:pStyle w:val="BodyText"/>
      </w:pPr>
      <w:r w:rsidRPr="00F5376A">
        <w:t>Not Applicable</w:t>
      </w:r>
    </w:p>
    <w:p w:rsidR="00000000" w:rsidRPr="00F5376A" w:rsidP="00F5376A">
      <w:pPr>
        <w:pStyle w:val="Heading1"/>
      </w:pPr>
      <w:bookmarkStart w:id="8" w:name="O_911623"/>
      <w:bookmarkEnd w:id="8"/>
      <w:r w:rsidRPr="00F5376A">
        <w:t>Unit Mapping Information</w:t>
      </w:r>
    </w:p>
    <w:p w:rsidR="00000000" w:rsidRPr="00F5376A" w:rsidP="003D1D8E">
      <w:pPr>
        <w:pStyle w:val="BodyText"/>
      </w:pPr>
      <w:r w:rsidRPr="00F5376A">
        <w:t>FPICOT3212B Replace saws, blades and guides</w:t>
      </w:r>
    </w:p>
    <w:p w:rsidR="00000000" w:rsidRPr="00F5376A" w:rsidP="00F5376A">
      <w:pPr>
        <w:pStyle w:val="Heading1"/>
      </w:pPr>
      <w:bookmarkStart w:id="9" w:name="O_911630"/>
      <w:bookmarkEnd w:id="9"/>
      <w:r w:rsidRPr="00F5376A">
        <w:t>Links</w:t>
      </w:r>
    </w:p>
    <w:p w:rsidR="00000000" w:rsidRPr="00F5376A" w:rsidP="003D1D8E">
      <w:pPr>
        <w:pStyle w:val="BodyText"/>
      </w:pPr>
      <w:r w:rsidRPr="00F5376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D6013">
        <w:rPr>
          <w:rStyle w:val="Hyperlink"/>
        </w:rPr>
        <w:t>https://vetnet.gov.au/Pages/TrainingDocs.aspx?q=0d96fe23-5747-4c01-9d6f-3509ff8d3d47</w:t>
      </w:r>
      <w:r>
        <w:fldChar w:fldCharType="end"/>
      </w:r>
    </w:p>
    <w:p w:rsidR="00000000" w:rsidRPr="00F5376A" w:rsidP="003D1D8E">
      <w:pPr>
        <w:pStyle w:val="BodyText"/>
        <w:sectPr w:rsidSect="00F5376A">
          <w:headerReference w:type="default" r:id="rId10"/>
          <w:footerReference w:type="default" r:id="rId11"/>
          <w:pgSz w:w="11908" w:h="16833"/>
          <w:pgMar w:top="1702" w:right="1418" w:bottom="1702" w:left="1418" w:header="992" w:footer="992" w:gutter="0"/>
          <w:cols w:space="720"/>
          <w:noEndnote/>
          <w:docGrid w:linePitch="299"/>
        </w:sectPr>
      </w:pPr>
    </w:p>
    <w:p w:rsidR="00000000" w:rsidRPr="00F5376A" w:rsidP="00F5376A">
      <w:pPr>
        <w:pStyle w:val="SuperHeading"/>
      </w:pPr>
      <w:r w:rsidRPr="00F5376A">
        <w:t>Assessment Requirements for FWPCOT3212 Re</w:t>
      </w:r>
      <w:r w:rsidRPr="00F5376A">
        <w:t>place saws, blades and guides</w:t>
      </w:r>
    </w:p>
    <w:p w:rsidR="00000000" w:rsidRPr="00F5376A" w:rsidP="00F5376A">
      <w:pPr>
        <w:pStyle w:val="Heading1"/>
      </w:pPr>
      <w:bookmarkStart w:id="10" w:name="O_911625"/>
      <w:bookmarkEnd w:id="10"/>
      <w:r w:rsidRPr="00F5376A">
        <w:t>Modification History</w:t>
      </w:r>
    </w:p>
    <w:tbl>
      <w:tblPr>
        <w:tblW w:w="9632" w:type="dxa"/>
        <w:tblLayout w:type="fixed"/>
        <w:tblCellMar>
          <w:left w:w="62" w:type="dxa"/>
          <w:right w:w="62" w:type="dxa"/>
        </w:tblCellMar>
        <w:tblLook w:val="0000"/>
      </w:tblPr>
      <w:tblGrid>
        <w:gridCol w:w="2102"/>
        <w:gridCol w:w="7530"/>
      </w:tblGrid>
      <w:tr w:rsidTr="00F5376A">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76A" w:rsidP="00F5376A">
            <w:pPr>
              <w:pStyle w:val="BodyText"/>
            </w:pPr>
            <w:r w:rsidRPr="00F5376A">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76A">
            <w:pPr>
              <w:pStyle w:val="BodyText"/>
              <w:rPr>
                <w:lang w:val="en-NZ"/>
              </w:rPr>
            </w:pPr>
            <w:r w:rsidRPr="00F5376A">
              <w:rPr>
                <w:rStyle w:val="SpecialBold"/>
              </w:rPr>
              <w:t>Comment</w:t>
            </w:r>
          </w:p>
        </w:tc>
      </w:tr>
      <w:tr w:rsidTr="00F5376A">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376A">
            <w:pPr>
              <w:pStyle w:val="BodyText"/>
              <w:rPr>
                <w:lang w:val="en-NZ"/>
              </w:rPr>
            </w:pPr>
            <w:r w:rsidRPr="00F5376A">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376A" w:rsidP="00F5376A">
            <w:pPr>
              <w:pStyle w:val="BodyText"/>
            </w:pPr>
            <w:r w:rsidRPr="00F5376A">
              <w:t>Replaces equivalent unit FPICOT3212B Replace saws, blades &amp; guides, which was first released with FPI11 Forest and Forest Products Training Package Version 2.2. This is t</w:t>
            </w:r>
            <w:r w:rsidRPr="00F5376A">
              <w:t>he first release of this unit in the new standards format.</w:t>
            </w:r>
          </w:p>
          <w:p w:rsidR="00000000" w:rsidRPr="00F5376A" w:rsidP="00F5376A">
            <w:pPr>
              <w:pStyle w:val="BodyText"/>
            </w:pPr>
            <w:r w:rsidRPr="00F5376A">
              <w:t>Assessment requirements now specify the performance and knowledge evidence, as well as assessment conditions for this unit of competency.  These sections simplify and replace components used in the</w:t>
            </w:r>
            <w:r w:rsidRPr="00F5376A">
              <w:t xml:space="preserve"> previous unit format, including Required Skills and Knowledge, Evidence Guide and Range Statement</w:t>
            </w:r>
          </w:p>
        </w:tc>
      </w:tr>
    </w:tbl>
    <w:p w:rsidR="00000000" w:rsidRPr="00F5376A" w:rsidP="00F5376A">
      <w:pPr>
        <w:pStyle w:val="BodyText"/>
      </w:pPr>
    </w:p>
    <w:p w:rsidR="00000000" w:rsidRPr="00F5376A" w:rsidP="00F5376A">
      <w:pPr>
        <w:pStyle w:val="AllowPageBreak"/>
      </w:pPr>
    </w:p>
    <w:p w:rsidR="00000000" w:rsidRPr="00F5376A" w:rsidP="00F5376A">
      <w:pPr>
        <w:pStyle w:val="Heading1"/>
      </w:pPr>
      <w:bookmarkStart w:id="11" w:name="O_911626"/>
      <w:bookmarkEnd w:id="11"/>
      <w:r w:rsidRPr="00F5376A">
        <w:t>Performance Evidence</w:t>
      </w:r>
    </w:p>
    <w:p w:rsidR="00000000" w:rsidRPr="00F5376A" w:rsidP="00F5376A">
      <w:pPr>
        <w:pStyle w:val="ListBullet"/>
      </w:pPr>
      <w:r w:rsidRPr="00F5376A">
        <w:t xml:space="preserve">A person demonstrating competency in this unit must satisfy all of the elements, performance criteria </w:t>
      </w:r>
      <w:r w:rsidRPr="00F5376A">
        <w:t>and foundation skills of this unit.  If a specific volume or frequency is not stated below, then evidence must be provided that the following requirements have been performed on at least one occasion:</w:t>
      </w:r>
    </w:p>
    <w:p w:rsidR="00000000" w:rsidRPr="00F5376A" w:rsidP="00F5376A">
      <w:pPr>
        <w:pStyle w:val="ListBullet"/>
      </w:pPr>
      <w:r w:rsidRPr="00F5376A">
        <w:t xml:space="preserve">follow organisational policies and procedures relevant </w:t>
      </w:r>
      <w:r w:rsidRPr="00F5376A">
        <w:t>to replacing saws, blades and guides</w:t>
      </w:r>
    </w:p>
    <w:p w:rsidR="003D1D8E" w:rsidP="00F5376A">
      <w:pPr>
        <w:pStyle w:val="ListBullet"/>
      </w:pPr>
      <w:r w:rsidRPr="00F5376A">
        <w:t>replace saws, blades and knives for these types of equipment in line with a work order</w:t>
      </w:r>
    </w:p>
    <w:p w:rsidR="003D1D8E" w:rsidP="00F5376A">
      <w:pPr>
        <w:pStyle w:val="ListBullet"/>
      </w:pPr>
    </w:p>
    <w:p w:rsidR="00000000" w:rsidRPr="00F5376A" w:rsidP="00F5376A">
      <w:pPr>
        <w:pStyle w:val="Heading1"/>
      </w:pPr>
      <w:bookmarkStart w:id="12" w:name="O_911627"/>
      <w:bookmarkEnd w:id="12"/>
      <w:r w:rsidRPr="00F5376A">
        <w:t>Knowledge Evidence</w:t>
      </w:r>
    </w:p>
    <w:p w:rsidR="00000000" w:rsidRPr="00F5376A" w:rsidP="003D1D8E">
      <w:pPr>
        <w:pStyle w:val="BodyText"/>
      </w:pPr>
      <w:r w:rsidRPr="00F5376A">
        <w:t>A person competent in this unit must be able to demonstrate knowledge of:</w:t>
      </w:r>
    </w:p>
    <w:p w:rsidR="00000000" w:rsidRPr="00F5376A" w:rsidP="00F5376A">
      <w:pPr>
        <w:pStyle w:val="ListBullet"/>
      </w:pPr>
      <w:r w:rsidRPr="00F5376A">
        <w:t>purpose, features an</w:t>
      </w:r>
      <w:r w:rsidRPr="00F5376A">
        <w:t>d operation of tools and equipment used to remove and replace saws, blades and knives:</w:t>
      </w:r>
    </w:p>
    <w:p w:rsidR="00000000" w:rsidRPr="00F5376A" w:rsidP="00F5376A">
      <w:pPr>
        <w:pStyle w:val="ListBullet2"/>
      </w:pPr>
      <w:r w:rsidRPr="00F5376A">
        <w:t>spanners, wrenches and sockets</w:t>
      </w:r>
    </w:p>
    <w:p w:rsidR="00000000" w:rsidRPr="00F5376A" w:rsidP="00F5376A">
      <w:pPr>
        <w:pStyle w:val="ListBullet2"/>
      </w:pPr>
      <w:r w:rsidRPr="00F5376A">
        <w:t>mechanical lifting aids including:</w:t>
      </w:r>
    </w:p>
    <w:p w:rsidR="00000000" w:rsidRPr="00F5376A" w:rsidP="00F5376A">
      <w:pPr>
        <w:pStyle w:val="ListBullet3"/>
      </w:pPr>
      <w:r w:rsidRPr="00F5376A">
        <w:t>block and chain</w:t>
      </w:r>
    </w:p>
    <w:p w:rsidR="00000000" w:rsidRPr="00F5376A" w:rsidP="00F5376A">
      <w:pPr>
        <w:pStyle w:val="ListBullet3"/>
      </w:pPr>
      <w:r w:rsidRPr="00F5376A">
        <w:t>pedestrian operated crane</w:t>
      </w:r>
    </w:p>
    <w:p w:rsidR="00000000" w:rsidRPr="00F5376A" w:rsidP="00F5376A">
      <w:pPr>
        <w:pStyle w:val="ListBullet3"/>
      </w:pPr>
      <w:r w:rsidRPr="00F5376A">
        <w:t>pulley system</w:t>
      </w:r>
    </w:p>
    <w:p w:rsidR="00000000" w:rsidRPr="00F5376A" w:rsidP="00F5376A">
      <w:pPr>
        <w:pStyle w:val="ListBullet"/>
      </w:pPr>
      <w:r w:rsidRPr="00F5376A">
        <w:t>methods for:</w:t>
      </w:r>
    </w:p>
    <w:p w:rsidR="00000000" w:rsidRPr="00F5376A" w:rsidP="00F5376A">
      <w:pPr>
        <w:pStyle w:val="ListBullet2"/>
      </w:pPr>
      <w:r w:rsidRPr="00F5376A">
        <w:t>isolation of equipment</w:t>
      </w:r>
    </w:p>
    <w:p w:rsidR="00000000" w:rsidRPr="00F5376A" w:rsidP="00F5376A">
      <w:pPr>
        <w:pStyle w:val="ListBullet2"/>
      </w:pPr>
      <w:r w:rsidRPr="00F5376A">
        <w:t>removing mechanical and safety components without damaging these</w:t>
      </w:r>
    </w:p>
    <w:p w:rsidR="00000000" w:rsidRPr="00F5376A" w:rsidP="00F5376A">
      <w:pPr>
        <w:pStyle w:val="ListBullet2"/>
      </w:pPr>
      <w:r w:rsidRPr="00F5376A">
        <w:t>removing saws blades and knives cutters from saws and cutting equipment</w:t>
      </w:r>
    </w:p>
    <w:p w:rsidR="00000000" w:rsidRPr="00F5376A" w:rsidP="00F5376A">
      <w:pPr>
        <w:pStyle w:val="ListBullet2"/>
      </w:pPr>
      <w:r w:rsidRPr="00F5376A">
        <w:t>installing and checking replacement saws blades and knives for correct alignment and free operation</w:t>
      </w:r>
    </w:p>
    <w:p w:rsidR="00000000" w:rsidRPr="00F5376A" w:rsidP="00F5376A">
      <w:pPr>
        <w:pStyle w:val="ListBullet"/>
      </w:pPr>
      <w:r w:rsidRPr="00F5376A">
        <w:t>features and names</w:t>
      </w:r>
      <w:r w:rsidRPr="00F5376A">
        <w:t xml:space="preserve"> of different parts of saws, blades and knives for:</w:t>
      </w:r>
    </w:p>
    <w:p w:rsidR="00000000" w:rsidRPr="00F5376A" w:rsidP="00F5376A">
      <w:pPr>
        <w:pStyle w:val="ListBullet2"/>
      </w:pPr>
      <w:r w:rsidRPr="00F5376A">
        <w:t>circular saws</w:t>
      </w:r>
    </w:p>
    <w:p w:rsidR="00000000" w:rsidRPr="00F5376A" w:rsidP="00F5376A">
      <w:pPr>
        <w:pStyle w:val="ListBullet2"/>
      </w:pPr>
      <w:r w:rsidRPr="00F5376A">
        <w:t>chippers</w:t>
      </w:r>
    </w:p>
    <w:p w:rsidR="00000000" w:rsidRPr="00F5376A" w:rsidP="00F5376A">
      <w:pPr>
        <w:pStyle w:val="ListBullet2"/>
      </w:pPr>
      <w:r w:rsidRPr="00F5376A">
        <w:t>canters</w:t>
      </w:r>
    </w:p>
    <w:p w:rsidR="00000000" w:rsidRPr="00F5376A" w:rsidP="00F5376A">
      <w:pPr>
        <w:pStyle w:val="ListBullet2"/>
      </w:pPr>
      <w:r w:rsidRPr="00F5376A">
        <w:t>narrow and wide band saws</w:t>
      </w:r>
    </w:p>
    <w:p w:rsidR="00000000" w:rsidRPr="00F5376A" w:rsidP="00F5376A">
      <w:pPr>
        <w:pStyle w:val="ListBullet"/>
      </w:pPr>
      <w:r w:rsidRPr="00F5376A">
        <w:t>mechanical and safety equipment components and their positioning and tolerance specifications in relation to other components including</w:t>
      </w:r>
    </w:p>
    <w:p w:rsidR="00000000" w:rsidRPr="00F5376A" w:rsidP="00F5376A">
      <w:pPr>
        <w:pStyle w:val="ListBullet2"/>
      </w:pPr>
      <w:r w:rsidRPr="00F5376A">
        <w:t>electric</w:t>
      </w:r>
      <w:r w:rsidRPr="00F5376A">
        <w:t>al motors</w:t>
      </w:r>
    </w:p>
    <w:p w:rsidR="00000000" w:rsidRPr="00F5376A" w:rsidP="00F5376A">
      <w:pPr>
        <w:pStyle w:val="ListBullet2"/>
      </w:pPr>
      <w:r w:rsidRPr="00F5376A">
        <w:t>riving knives</w:t>
      </w:r>
    </w:p>
    <w:p w:rsidR="00000000" w:rsidRPr="00F5376A" w:rsidP="00F5376A">
      <w:pPr>
        <w:pStyle w:val="ListBullet2"/>
      </w:pPr>
      <w:r w:rsidRPr="00F5376A">
        <w:t>access covers</w:t>
      </w:r>
    </w:p>
    <w:p w:rsidR="00000000" w:rsidRPr="00F5376A" w:rsidP="00F5376A">
      <w:pPr>
        <w:pStyle w:val="ListBullet2"/>
      </w:pPr>
      <w:r w:rsidRPr="00F5376A">
        <w:t>saw guards</w:t>
      </w:r>
    </w:p>
    <w:p w:rsidR="00000000" w:rsidRPr="00F5376A" w:rsidP="00F5376A">
      <w:pPr>
        <w:pStyle w:val="ListBullet2"/>
      </w:pPr>
      <w:r w:rsidRPr="00F5376A">
        <w:t>extraction equipment</w:t>
      </w:r>
    </w:p>
    <w:p w:rsidR="00000000" w:rsidRPr="00F5376A" w:rsidP="00F5376A">
      <w:pPr>
        <w:pStyle w:val="ListBullet"/>
      </w:pPr>
      <w:r w:rsidRPr="00F5376A">
        <w:t>environmental protection practices for repairing and maintaining tools and equipment in forest products factory settings:</w:t>
      </w:r>
    </w:p>
    <w:p w:rsidR="00000000" w:rsidRPr="00F5376A" w:rsidP="00F5376A">
      <w:pPr>
        <w:pStyle w:val="ListBullet"/>
      </w:pPr>
      <w:r w:rsidRPr="00F5376A">
        <w:t>reducing water and energy use</w:t>
      </w:r>
    </w:p>
    <w:p w:rsidR="00000000" w:rsidRPr="00F5376A" w:rsidP="00F5376A">
      <w:pPr>
        <w:pStyle w:val="ListBullet"/>
      </w:pPr>
      <w:r w:rsidRPr="00F5376A">
        <w:t>cleaning plant, tools and equipment</w:t>
      </w:r>
    </w:p>
    <w:p w:rsidR="00000000" w:rsidRPr="00F5376A" w:rsidP="00F5376A">
      <w:pPr>
        <w:pStyle w:val="ListBullet2"/>
      </w:pPr>
      <w:r w:rsidRPr="00F5376A">
        <w:t>disposing of, recycling and reusing materials</w:t>
      </w:r>
    </w:p>
    <w:p w:rsidR="00000000" w:rsidRPr="00F5376A" w:rsidP="00F5376A">
      <w:pPr>
        <w:pStyle w:val="ListBullet"/>
      </w:pPr>
      <w:r w:rsidRPr="00F5376A">
        <w:t>organisational policies and procedures specific to replacing saws, blades and guides:</w:t>
      </w:r>
    </w:p>
    <w:p w:rsidR="00000000" w:rsidRPr="00F5376A" w:rsidP="00F5376A">
      <w:pPr>
        <w:pStyle w:val="ListBullet2"/>
      </w:pPr>
      <w:r w:rsidRPr="00F5376A">
        <w:t>workplace health and safety with particular emphasis on equipment lock out and use of</w:t>
      </w:r>
      <w:r w:rsidRPr="00F5376A">
        <w:t xml:space="preserve"> personal protective equipment</w:t>
      </w:r>
    </w:p>
    <w:p w:rsidR="00000000" w:rsidRPr="00F5376A" w:rsidP="00F5376A">
      <w:pPr>
        <w:pStyle w:val="ListBullet2"/>
      </w:pPr>
      <w:r w:rsidRPr="00F5376A">
        <w:t>communication reporting lines</w:t>
      </w:r>
    </w:p>
    <w:p w:rsidR="00000000" w:rsidRPr="00F5376A" w:rsidP="00F5376A">
      <w:pPr>
        <w:pStyle w:val="ListBullet2"/>
      </w:pPr>
      <w:r w:rsidRPr="00F5376A">
        <w:t>recording and reporting processing problems and equipment faults.</w:t>
      </w:r>
    </w:p>
    <w:p w:rsidR="00000000" w:rsidRPr="00F5376A" w:rsidP="00F5376A">
      <w:pPr>
        <w:pStyle w:val="AllowPageBreak"/>
      </w:pPr>
    </w:p>
    <w:p w:rsidR="00000000" w:rsidRPr="00F5376A" w:rsidP="00F5376A">
      <w:pPr>
        <w:pStyle w:val="Heading1"/>
      </w:pPr>
      <w:bookmarkStart w:id="13" w:name="O_911628"/>
      <w:bookmarkEnd w:id="13"/>
      <w:r w:rsidRPr="00F5376A">
        <w:t>Assessment Conditions</w:t>
      </w:r>
    </w:p>
    <w:p w:rsidR="00000000" w:rsidRPr="00F5376A" w:rsidP="003D1D8E">
      <w:pPr>
        <w:pStyle w:val="BodyText"/>
      </w:pPr>
      <w:r w:rsidRPr="00F5376A">
        <w:t>The following resources must be made available:</w:t>
      </w:r>
    </w:p>
    <w:p w:rsidR="00000000" w:rsidRPr="00F5376A" w:rsidP="00F5376A">
      <w:pPr>
        <w:pStyle w:val="ListBullet"/>
      </w:pPr>
      <w:r w:rsidRPr="00F5376A">
        <w:t>cutting equipment for which saws, blades and guides are to be replaced including one or more of the following:</w:t>
      </w:r>
    </w:p>
    <w:p w:rsidR="00000000" w:rsidRPr="00F5376A" w:rsidP="00F5376A">
      <w:pPr>
        <w:pStyle w:val="ListBullet2"/>
      </w:pPr>
      <w:r w:rsidRPr="00F5376A">
        <w:t>circular saws</w:t>
      </w:r>
    </w:p>
    <w:p w:rsidR="00000000" w:rsidRPr="00F5376A" w:rsidP="00F5376A">
      <w:pPr>
        <w:pStyle w:val="ListBullet2"/>
      </w:pPr>
      <w:r w:rsidRPr="00F5376A">
        <w:t>chippers</w:t>
      </w:r>
    </w:p>
    <w:p w:rsidR="00000000" w:rsidRPr="00F5376A" w:rsidP="00F5376A">
      <w:pPr>
        <w:pStyle w:val="ListBullet2"/>
      </w:pPr>
      <w:r w:rsidRPr="00F5376A">
        <w:t>canters</w:t>
      </w:r>
    </w:p>
    <w:p w:rsidR="00000000" w:rsidRPr="00F5376A" w:rsidP="00F5376A">
      <w:pPr>
        <w:pStyle w:val="ListBullet2"/>
      </w:pPr>
      <w:r w:rsidRPr="00F5376A">
        <w:t>narrow and wide band saws</w:t>
      </w:r>
    </w:p>
    <w:p w:rsidR="00000000" w:rsidRPr="00F5376A" w:rsidP="00F5376A">
      <w:pPr>
        <w:pStyle w:val="ListBullet"/>
      </w:pPr>
      <w:r w:rsidRPr="00F5376A">
        <w:t>new or reconditioned cutters and blades and knives for those pieces of equipment</w:t>
      </w:r>
    </w:p>
    <w:p w:rsidR="00000000" w:rsidRPr="00F5376A" w:rsidP="00F5376A">
      <w:pPr>
        <w:pStyle w:val="ListBullet"/>
      </w:pPr>
      <w:r w:rsidRPr="00F5376A">
        <w:t>new o</w:t>
      </w:r>
      <w:r w:rsidRPr="00F5376A">
        <w:t>r reconditioned guides for those pieces of equipment</w:t>
      </w:r>
    </w:p>
    <w:p w:rsidR="00000000" w:rsidRPr="00F5376A" w:rsidP="00F5376A">
      <w:pPr>
        <w:pStyle w:val="ListBullet"/>
      </w:pPr>
      <w:r w:rsidRPr="00F5376A">
        <w:t>mechanical lifting aids</w:t>
      </w:r>
    </w:p>
    <w:p w:rsidR="00000000" w:rsidRPr="00F5376A" w:rsidP="00F5376A">
      <w:pPr>
        <w:pStyle w:val="ListBullet"/>
      </w:pPr>
      <w:r w:rsidRPr="00F5376A">
        <w:t>spanners, wrenches and sockets for removing parts</w:t>
      </w:r>
    </w:p>
    <w:p w:rsidR="00000000" w:rsidRPr="00F5376A" w:rsidP="00F5376A">
      <w:pPr>
        <w:pStyle w:val="ListBullet"/>
      </w:pPr>
      <w:r w:rsidRPr="00F5376A">
        <w:t>personal protective equipment suitable for replacing saws, blades and guides</w:t>
      </w:r>
    </w:p>
    <w:p w:rsidR="00000000" w:rsidRPr="00F5376A" w:rsidP="00F5376A">
      <w:pPr>
        <w:pStyle w:val="ListBullet"/>
      </w:pPr>
      <w:r w:rsidRPr="00F5376A">
        <w:t>manufacturers’ instructions for use, repair and main</w:t>
      </w:r>
      <w:r w:rsidRPr="00F5376A">
        <w:t>tenance of equipment</w:t>
      </w:r>
    </w:p>
    <w:p w:rsidR="00000000" w:rsidRPr="00F5376A" w:rsidP="00F5376A">
      <w:pPr>
        <w:pStyle w:val="ListBullet"/>
      </w:pPr>
      <w:r w:rsidRPr="00F5376A">
        <w:t>work order for repair and maintenance activities with specific instructions for replacing saws, blades and guides in specified equipment</w:t>
      </w:r>
    </w:p>
    <w:p w:rsidR="00000000" w:rsidRPr="00F5376A" w:rsidP="00F5376A">
      <w:pPr>
        <w:pStyle w:val="ListBullet"/>
      </w:pPr>
      <w:r w:rsidRPr="00F5376A">
        <w:t>template documents for recording processing problems and equipment faults</w:t>
      </w:r>
    </w:p>
    <w:p w:rsidR="00000000" w:rsidRPr="00F5376A" w:rsidP="00F5376A">
      <w:pPr>
        <w:pStyle w:val="ListBullet"/>
      </w:pPr>
      <w:r w:rsidRPr="00F5376A">
        <w:t>organisational policies and procedures for replacing saws, blades and guides.</w:t>
      </w:r>
    </w:p>
    <w:p w:rsidR="00000000" w:rsidRPr="00F5376A" w:rsidP="00F5376A">
      <w:pPr>
        <w:pStyle w:val="BodyText"/>
      </w:pPr>
    </w:p>
    <w:p w:rsidR="00000000" w:rsidRPr="00F5376A" w:rsidP="003D1D8E">
      <w:pPr>
        <w:pStyle w:val="BodyText"/>
      </w:pPr>
      <w:r w:rsidRPr="00F5376A">
        <w:t xml:space="preserve">Competency is to be assessed in the workplace or a simulated environment that accurately reflects performance in a real workplace setting. </w:t>
      </w:r>
    </w:p>
    <w:p w:rsidR="00000000" w:rsidRPr="00F5376A" w:rsidP="003D1D8E">
      <w:pPr>
        <w:pStyle w:val="Heading3"/>
      </w:pPr>
      <w:r w:rsidRPr="00F5376A">
        <w:rPr>
          <w:rStyle w:val="SpecialBold"/>
        </w:rPr>
        <w:t>Assessor requirements</w:t>
      </w:r>
    </w:p>
    <w:p w:rsidR="00000000" w:rsidRPr="00F5376A" w:rsidP="003D1D8E">
      <w:pPr>
        <w:pStyle w:val="BodyText"/>
      </w:pPr>
      <w:r w:rsidRPr="00F5376A">
        <w:t>Assessors must:</w:t>
      </w:r>
    </w:p>
    <w:p w:rsidR="00000000" w:rsidRPr="00F5376A" w:rsidP="00F5376A">
      <w:pPr>
        <w:pStyle w:val="ListBullet"/>
      </w:pPr>
      <w:r w:rsidRPr="00F5376A">
        <w:t>hold the appropriate assessor competency standards as outlined in regulations; and</w:t>
      </w:r>
    </w:p>
    <w:p w:rsidR="00000000" w:rsidRPr="00F5376A" w:rsidP="00F5376A">
      <w:pPr>
        <w:pStyle w:val="ListBullet"/>
      </w:pPr>
      <w:r w:rsidRPr="00F5376A">
        <w:t>be able to demonstrate vocational competencies at least to the level being assessed; and</w:t>
      </w:r>
    </w:p>
    <w:p w:rsidR="00000000" w:rsidRPr="00F5376A" w:rsidP="00F5376A">
      <w:pPr>
        <w:pStyle w:val="ListBullet"/>
      </w:pPr>
      <w:r w:rsidRPr="00F5376A">
        <w:t xml:space="preserve">be able to demonstrate how they are continuing to develop their VET knowledge and </w:t>
      </w:r>
      <w:r w:rsidRPr="00F5376A">
        <w:t xml:space="preserve">skills as well as maintaining their industry currency and assessor competence. </w:t>
      </w:r>
    </w:p>
    <w:p w:rsidR="00000000" w:rsidRPr="00F5376A" w:rsidP="00F5376A">
      <w:pPr>
        <w:pStyle w:val="AllowPageBreak"/>
      </w:pPr>
    </w:p>
    <w:p w:rsidR="00000000" w:rsidRPr="00F5376A" w:rsidP="00F5376A">
      <w:pPr>
        <w:pStyle w:val="Heading1"/>
      </w:pPr>
      <w:bookmarkStart w:id="14" w:name="O_911631"/>
      <w:bookmarkEnd w:id="14"/>
      <w:r w:rsidRPr="00F5376A">
        <w:t>Links</w:t>
      </w:r>
    </w:p>
    <w:p w:rsidR="00000000" w:rsidRPr="00F5376A" w:rsidP="003D1D8E">
      <w:pPr>
        <w:pStyle w:val="BodyText"/>
      </w:pPr>
      <w:r w:rsidRPr="00F5376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D6013">
        <w:rPr>
          <w:rStyle w:val="Hyperlink"/>
        </w:rPr>
        <w:t>https://vetnet.gov.au/Pages/TrainingDocs.aspx?q=0d96fe23-5747-4c01-9d6f-3509ff8d3d47</w:t>
      </w:r>
      <w:r>
        <w:fldChar w:fldCharType="end"/>
      </w:r>
    </w:p>
    <w:p w:rsidR="00000000" w:rsidRPr="00F5376A" w:rsidP="00F5376A"/>
    <w:sectPr w:rsidSect="00F537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7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76A" w:rsidRPr="003D1D8E" w:rsidP="003D1D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7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D8E" w:rsidP="00F537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1D8E" w:rsidP="00F537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D1D8E" w:rsidP="00F537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76A" w:rsidP="00F5376A">
    <w:pPr>
      <w:pStyle w:val="Footer"/>
      <w:framePr w:wrap="around"/>
    </w:pPr>
    <w:r>
      <w:fldChar w:fldCharType="begin"/>
    </w:r>
    <w:r>
      <w:instrText xml:space="preserve"> DOCPROPERTY  Subject  \* MERGEFORMAT </w:instrText>
    </w:r>
    <w:r>
      <w:fldChar w:fldCharType="separate"/>
    </w:r>
    <w:r w:rsidR="003D1D8E">
      <w:t>Approved</w:t>
    </w:r>
    <w:r w:rsidR="003D1D8E">
      <w:fldChar w:fldCharType="end"/>
    </w:r>
    <w:r>
      <w:tab/>
      <w:t xml:space="preserve">Page </w:t>
    </w:r>
    <w:r>
      <w:fldChar w:fldCharType="begin"/>
    </w:r>
    <w:r>
      <w:instrText xml:space="preserve"> PAGE  \* Arabic  \* MERGEFORMAT </w:instrText>
    </w:r>
    <w:r>
      <w:fldChar w:fldCharType="separate"/>
    </w:r>
    <w:r w:rsidR="003D1D8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1D8E">
      <w:rPr>
        <w:noProof/>
      </w:rPr>
      <w:t>4</w:t>
    </w:r>
    <w:r>
      <w:rPr>
        <w:noProof/>
      </w:rPr>
      <w:fldChar w:fldCharType="end"/>
    </w:r>
  </w:p>
  <w:p w:rsidR="00F5376A" w:rsidP="00F5376A">
    <w:pPr>
      <w:pStyle w:val="Footer"/>
      <w:framePr w:wrap="around"/>
    </w:pPr>
    <w:r>
      <w:t xml:space="preserve">© Commonwealth of Australia, </w:t>
    </w:r>
    <w:r>
      <w:fldChar w:fldCharType="begin"/>
    </w:r>
    <w:r>
      <w:instrText xml:space="preserve"> DATE  \@ "yyyy"  \* MERGEFORMAT </w:instrText>
    </w:r>
    <w:r>
      <w:fldChar w:fldCharType="separate"/>
    </w:r>
    <w:r w:rsidR="003D1D8E">
      <w:rPr>
        <w:noProof/>
      </w:rPr>
      <w:t>2025</w:t>
    </w:r>
    <w:r>
      <w:fldChar w:fldCharType="end"/>
    </w:r>
    <w:r>
      <w:tab/>
    </w:r>
    <w:r>
      <w:fldChar w:fldCharType="begin"/>
    </w:r>
    <w:r>
      <w:instrText xml:space="preserve"> DOCPROPERTY  Author  \* MERGEFORMAT </w:instrText>
    </w:r>
    <w:r>
      <w:fldChar w:fldCharType="separate"/>
    </w:r>
    <w:r w:rsidR="003D1D8E">
      <w:t>Skills Insight</w:t>
    </w:r>
    <w:r w:rsidR="003D1D8E">
      <w:fldChar w:fldCharType="end"/>
    </w:r>
  </w:p>
  <w:p w:rsidR="00F5376A" w:rsidP="00F537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7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D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376A" w:rsidRPr="003D1D8E" w:rsidP="003D1D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7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D8E" w:rsidRPr="002D2AF8" w:rsidP="00F5376A">
    <w:pPr>
      <w:pStyle w:val="Header"/>
      <w:framePr w:wrap="around"/>
    </w:pPr>
    <w:r>
      <w:fldChar w:fldCharType="begin"/>
    </w:r>
    <w:r>
      <w:instrText xml:space="preserve"> TITLE   \* MERGEFORMAT </w:instrText>
    </w:r>
    <w:r>
      <w:fldChar w:fldCharType="separate"/>
    </w:r>
    <w:r>
      <w:t>FWPCOT3212 Replace saws, blades and guides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D1D8E" w:rsidP="00F537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76A" w:rsidRPr="002D2AF8" w:rsidP="00F5376A">
    <w:pPr>
      <w:pStyle w:val="Header"/>
      <w:framePr w:wrap="around"/>
    </w:pPr>
    <w:r>
      <w:fldChar w:fldCharType="begin"/>
    </w:r>
    <w:r>
      <w:instrText xml:space="preserve"> TITLE   \* MERGEFORMAT </w:instrText>
    </w:r>
    <w:r>
      <w:fldChar w:fldCharType="separate"/>
    </w:r>
    <w:r w:rsidR="003D1D8E">
      <w:t>FWPCOT3212 Replace saws, blades and guides</w:t>
    </w:r>
    <w:r w:rsidR="003D1D8E">
      <w:fldChar w:fldCharType="end"/>
    </w:r>
    <w:r>
      <w:tab/>
      <w:t xml:space="preserve">Date this document was generated: </w:t>
    </w:r>
    <w:r>
      <w:fldChar w:fldCharType="begin"/>
    </w:r>
    <w:r>
      <w:instrText xml:space="preserve"> CREATEDATE  \@ "d MMMM yyyy"  \* MERGEFORMAT </w:instrText>
    </w:r>
    <w:r>
      <w:fldChar w:fldCharType="separate"/>
    </w:r>
    <w:r w:rsidR="003D1D8E">
      <w:rPr>
        <w:noProof/>
      </w:rPr>
      <w:t>1 March 2025</w:t>
    </w:r>
    <w:r>
      <w:fldChar w:fldCharType="end"/>
    </w:r>
  </w:p>
  <w:p w:rsidR="00F5376A" w:rsidP="00F537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86E4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526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0219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7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376A"/>
    <w:pPr>
      <w:spacing w:before="360" w:after="60"/>
      <w:outlineLvl w:val="0"/>
    </w:pPr>
    <w:rPr>
      <w:sz w:val="32"/>
    </w:rPr>
  </w:style>
  <w:style w:type="paragraph" w:styleId="Heading2">
    <w:name w:val="heading 2"/>
    <w:basedOn w:val="HeadingBase"/>
    <w:next w:val="BodyText"/>
    <w:link w:val="Heading2Char"/>
    <w:qFormat/>
    <w:rsid w:val="00F5376A"/>
    <w:pPr>
      <w:keepLines/>
      <w:spacing w:before="240" w:after="120"/>
      <w:outlineLvl w:val="1"/>
    </w:pPr>
    <w:rPr>
      <w:sz w:val="28"/>
      <w:szCs w:val="40"/>
    </w:rPr>
  </w:style>
  <w:style w:type="paragraph" w:styleId="Heading3">
    <w:name w:val="heading 3"/>
    <w:basedOn w:val="HeadingBase"/>
    <w:next w:val="BodyText"/>
    <w:link w:val="Heading3Char"/>
    <w:qFormat/>
    <w:rsid w:val="00F5376A"/>
    <w:pPr>
      <w:spacing w:before="180" w:after="120"/>
      <w:outlineLvl w:val="2"/>
    </w:pPr>
    <w:rPr>
      <w:spacing w:val="-10"/>
      <w:kern w:val="32"/>
    </w:rPr>
  </w:style>
  <w:style w:type="paragraph" w:styleId="Heading4">
    <w:name w:val="heading 4"/>
    <w:basedOn w:val="HeadingBase"/>
    <w:next w:val="BodyText"/>
    <w:link w:val="Heading4Char"/>
    <w:qFormat/>
    <w:rsid w:val="00F5376A"/>
    <w:pPr>
      <w:spacing w:before="160" w:after="120"/>
      <w:outlineLvl w:val="3"/>
    </w:pPr>
    <w:rPr>
      <w:sz w:val="22"/>
    </w:rPr>
  </w:style>
  <w:style w:type="paragraph" w:styleId="Heading5">
    <w:name w:val="heading 5"/>
    <w:basedOn w:val="HeadingBase"/>
    <w:next w:val="Normal"/>
    <w:link w:val="Heading5Char"/>
    <w:qFormat/>
    <w:rsid w:val="00F5376A"/>
    <w:pPr>
      <w:spacing w:before="80"/>
      <w:outlineLvl w:val="4"/>
    </w:pPr>
    <w:rPr>
      <w:color w:val="918585"/>
      <w:sz w:val="20"/>
    </w:rPr>
  </w:style>
  <w:style w:type="paragraph" w:styleId="Heading6">
    <w:name w:val="heading 6"/>
    <w:basedOn w:val="HeadingBase"/>
    <w:next w:val="Normal"/>
    <w:link w:val="Heading6Char"/>
    <w:qFormat/>
    <w:rsid w:val="00F5376A"/>
    <w:pPr>
      <w:spacing w:before="60"/>
      <w:outlineLvl w:val="5"/>
    </w:pPr>
    <w:rPr>
      <w:color w:val="918585"/>
      <w:sz w:val="20"/>
    </w:rPr>
  </w:style>
  <w:style w:type="paragraph" w:styleId="Heading7">
    <w:name w:val="heading 7"/>
    <w:basedOn w:val="Normal"/>
    <w:next w:val="Normal"/>
    <w:link w:val="Heading7Char"/>
    <w:qFormat/>
    <w:rsid w:val="00F5376A"/>
    <w:pPr>
      <w:ind w:left="720"/>
      <w:outlineLvl w:val="6"/>
    </w:pPr>
    <w:rPr>
      <w:i/>
    </w:rPr>
  </w:style>
  <w:style w:type="paragraph" w:styleId="Heading8">
    <w:name w:val="heading 8"/>
    <w:basedOn w:val="Normal"/>
    <w:next w:val="Normal"/>
    <w:link w:val="Heading8Char"/>
    <w:qFormat/>
    <w:rsid w:val="00F5376A"/>
    <w:pPr>
      <w:ind w:left="720"/>
      <w:outlineLvl w:val="7"/>
    </w:pPr>
    <w:rPr>
      <w:i/>
    </w:rPr>
  </w:style>
  <w:style w:type="paragraph" w:styleId="Heading9">
    <w:name w:val="heading 9"/>
    <w:basedOn w:val="Normal"/>
    <w:next w:val="Normal"/>
    <w:link w:val="Heading9Char"/>
    <w:qFormat/>
    <w:rsid w:val="00F5376A"/>
    <w:pPr>
      <w:ind w:left="720"/>
      <w:outlineLvl w:val="8"/>
    </w:pPr>
    <w:rPr>
      <w:i/>
    </w:rPr>
  </w:style>
  <w:style w:type="character" w:default="1" w:styleId="DefaultParagraphFont">
    <w:name w:val="Default Paragraph Font"/>
    <w:uiPriority w:val="1"/>
    <w:unhideWhenUsed/>
    <w:rsid w:val="00F537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76A"/>
  </w:style>
  <w:style w:type="character" w:customStyle="1" w:styleId="Heading1Char">
    <w:name w:val="Heading 1 Char"/>
    <w:basedOn w:val="DefaultParagraphFont"/>
    <w:link w:val="Heading1"/>
    <w:rsid w:val="00F5376A"/>
    <w:rPr>
      <w:rFonts w:ascii="Times New Roman" w:eastAsia="Times New Roman" w:hAnsi="Times New Roman" w:cs="Times New Roman"/>
      <w:b/>
      <w:sz w:val="32"/>
      <w:szCs w:val="20"/>
      <w:lang w:eastAsia="en-US"/>
    </w:rPr>
  </w:style>
  <w:style w:type="paragraph" w:styleId="BodyText">
    <w:name w:val="Body Text"/>
    <w:basedOn w:val="Normal"/>
    <w:link w:val="BodyTextChar"/>
    <w:rsid w:val="00F537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376A"/>
    <w:rPr>
      <w:rFonts w:ascii="Times New Roman" w:eastAsia="Times New Roman" w:hAnsi="Times New Roman" w:cs="Times New Roman"/>
      <w:sz w:val="24"/>
      <w:lang w:eastAsia="en-US"/>
    </w:rPr>
  </w:style>
  <w:style w:type="paragraph" w:styleId="ListBullet">
    <w:name w:val="List Bullet"/>
    <w:basedOn w:val="List"/>
    <w:rsid w:val="00F5376A"/>
    <w:pPr>
      <w:numPr>
        <w:numId w:val="13"/>
      </w:numPr>
      <w:tabs>
        <w:tab w:val="clear" w:pos="340"/>
      </w:tabs>
      <w:spacing w:before="40" w:after="40"/>
    </w:pPr>
  </w:style>
  <w:style w:type="character" w:customStyle="1" w:styleId="SpecialBold">
    <w:name w:val="Special Bold"/>
    <w:basedOn w:val="DefaultParagraphFont"/>
    <w:rsid w:val="00F5376A"/>
    <w:rPr>
      <w:b/>
      <w:spacing w:val="0"/>
    </w:rPr>
  </w:style>
  <w:style w:type="paragraph" w:styleId="ListBullet2">
    <w:name w:val="List Bullet 2"/>
    <w:basedOn w:val="List2"/>
    <w:rsid w:val="00F5376A"/>
    <w:pPr>
      <w:numPr>
        <w:numId w:val="14"/>
      </w:numPr>
      <w:tabs>
        <w:tab w:val="clear" w:pos="680"/>
      </w:tabs>
    </w:pPr>
  </w:style>
  <w:style w:type="paragraph" w:customStyle="1" w:styleId="SuperHeading">
    <w:name w:val="SuperHeading"/>
    <w:basedOn w:val="Normal"/>
    <w:rsid w:val="00F5376A"/>
    <w:pPr>
      <w:spacing w:before="240" w:after="120"/>
      <w:outlineLvl w:val="0"/>
    </w:pPr>
    <w:rPr>
      <w:rFonts w:ascii="Times New Roman" w:hAnsi="Times New Roman"/>
      <w:b/>
      <w:sz w:val="32"/>
    </w:rPr>
  </w:style>
  <w:style w:type="paragraph" w:customStyle="1" w:styleId="AllowPageBreak">
    <w:name w:val="AllowPageBreak"/>
    <w:rsid w:val="00F537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376A"/>
    <w:pPr>
      <w:numPr>
        <w:numId w:val="3"/>
      </w:numPr>
      <w:tabs>
        <w:tab w:val="clear" w:pos="1021"/>
      </w:tabs>
      <w:ind w:left="1037" w:hanging="357"/>
    </w:pPr>
  </w:style>
  <w:style w:type="character" w:customStyle="1" w:styleId="Heading2Char">
    <w:name w:val="Heading 2 Char"/>
    <w:basedOn w:val="DefaultParagraphFont"/>
    <w:link w:val="Heading2"/>
    <w:rsid w:val="00F537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7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7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7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7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7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37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376A"/>
    <w:rPr>
      <w:rFonts w:ascii="Courier New" w:eastAsia="Times New Roman" w:hAnsi="Courier New" w:cs="Times New Roman"/>
      <w:i/>
      <w:szCs w:val="20"/>
      <w:lang w:eastAsia="en-US"/>
    </w:rPr>
  </w:style>
  <w:style w:type="paragraph" w:customStyle="1" w:styleId="HeadingBase">
    <w:name w:val="Heading Base"/>
    <w:rsid w:val="00F537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76A"/>
    <w:pPr>
      <w:tabs>
        <w:tab w:val="right" w:leader="dot" w:pos="9072"/>
      </w:tabs>
      <w:ind w:left="567"/>
    </w:pPr>
    <w:rPr>
      <w:szCs w:val="22"/>
    </w:rPr>
  </w:style>
  <w:style w:type="paragraph" w:customStyle="1" w:styleId="TOCBase">
    <w:name w:val="TOC Base"/>
    <w:rsid w:val="00F537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76A"/>
    <w:pPr>
      <w:tabs>
        <w:tab w:val="right" w:leader="dot" w:pos="9072"/>
      </w:tabs>
      <w:spacing w:before="40" w:after="40"/>
      <w:ind w:left="284"/>
    </w:pPr>
    <w:rPr>
      <w:rFonts w:ascii="Times New Roman" w:hAnsi="Times New Roman"/>
    </w:rPr>
  </w:style>
  <w:style w:type="paragraph" w:styleId="TOC1">
    <w:name w:val="toc 1"/>
    <w:basedOn w:val="TOCBase"/>
    <w:next w:val="Normal"/>
    <w:rsid w:val="00F537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37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76A"/>
    <w:rPr>
      <w:rFonts w:ascii="Times New Roman" w:eastAsia="Times New Roman" w:hAnsi="Times New Roman" w:cs="Times New Roman"/>
      <w:sz w:val="16"/>
      <w:lang w:eastAsia="en-US"/>
    </w:rPr>
  </w:style>
  <w:style w:type="paragraph" w:styleId="Title">
    <w:name w:val="Title"/>
    <w:basedOn w:val="HeadingBase"/>
    <w:link w:val="TitleChar"/>
    <w:qFormat/>
    <w:rsid w:val="00F5376A"/>
    <w:pPr>
      <w:spacing w:before="5040"/>
      <w:jc w:val="center"/>
    </w:pPr>
    <w:rPr>
      <w:sz w:val="48"/>
      <w:szCs w:val="72"/>
      <w:lang w:val="en-US"/>
    </w:rPr>
  </w:style>
  <w:style w:type="character" w:customStyle="1" w:styleId="TitleChar">
    <w:name w:val="Title Char"/>
    <w:basedOn w:val="DefaultParagraphFont"/>
    <w:link w:val="Title"/>
    <w:rsid w:val="00F537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76A"/>
    <w:pPr>
      <w:tabs>
        <w:tab w:val="left" w:pos="3600"/>
        <w:tab w:val="left" w:pos="3958"/>
      </w:tabs>
    </w:pPr>
  </w:style>
  <w:style w:type="paragraph" w:styleId="List">
    <w:name w:val="List"/>
    <w:basedOn w:val="BodyText"/>
    <w:next w:val="BodyText"/>
    <w:rsid w:val="00F5376A"/>
    <w:pPr>
      <w:tabs>
        <w:tab w:val="left" w:pos="340"/>
      </w:tabs>
      <w:spacing w:before="60" w:after="60"/>
      <w:ind w:left="340" w:hanging="340"/>
    </w:pPr>
  </w:style>
  <w:style w:type="paragraph" w:customStyle="1" w:styleId="Note">
    <w:name w:val="Note"/>
    <w:basedOn w:val="BodyText"/>
    <w:rsid w:val="00F537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76A"/>
    <w:pPr>
      <w:framePr w:wrap="auto" w:hAnchor="text" w:y="6049"/>
    </w:pPr>
    <w:rPr>
      <w:color w:val="000000"/>
      <w:sz w:val="40"/>
    </w:rPr>
  </w:style>
  <w:style w:type="paragraph" w:customStyle="1" w:styleId="TOCTitle">
    <w:name w:val="TOCTitle"/>
    <w:basedOn w:val="Heading1"/>
    <w:rsid w:val="00F5376A"/>
    <w:pPr>
      <w:spacing w:after="240"/>
      <w:jc w:val="center"/>
      <w:outlineLvl w:val="9"/>
    </w:pPr>
    <w:rPr>
      <w:caps/>
    </w:rPr>
  </w:style>
  <w:style w:type="paragraph" w:customStyle="1" w:styleId="Version">
    <w:name w:val="Version"/>
    <w:rsid w:val="00F537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376A"/>
    <w:pPr>
      <w:keepNext w:val="0"/>
      <w:tabs>
        <w:tab w:val="right" w:pos="4176"/>
      </w:tabs>
      <w:ind w:left="198" w:hanging="198"/>
    </w:pPr>
    <w:rPr>
      <w:rFonts w:ascii="Garamond" w:hAnsi="Garamond"/>
    </w:rPr>
  </w:style>
  <w:style w:type="paragraph" w:styleId="IndexHeading">
    <w:name w:val="index heading"/>
    <w:basedOn w:val="Normal"/>
    <w:next w:val="Index1"/>
    <w:semiHidden/>
    <w:rsid w:val="00F5376A"/>
    <w:pPr>
      <w:spacing w:before="120" w:after="120"/>
    </w:pPr>
    <w:rPr>
      <w:rFonts w:ascii="Arial" w:hAnsi="Arial"/>
      <w:b/>
      <w:color w:val="918585"/>
      <w:sz w:val="24"/>
    </w:rPr>
  </w:style>
  <w:style w:type="paragraph" w:styleId="Header">
    <w:name w:val="header"/>
    <w:basedOn w:val="Normal"/>
    <w:link w:val="HeaderChar"/>
    <w:rsid w:val="00F537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76A"/>
    <w:rPr>
      <w:rFonts w:ascii="Times New Roman" w:eastAsia="Times New Roman" w:hAnsi="Times New Roman" w:cs="Times New Roman"/>
      <w:sz w:val="16"/>
      <w:szCs w:val="20"/>
      <w:lang w:val="en-GB" w:eastAsia="en-US"/>
    </w:rPr>
  </w:style>
  <w:style w:type="paragraph" w:customStyle="1" w:styleId="Chapter">
    <w:name w:val="Chapter"/>
    <w:basedOn w:val="Normal"/>
    <w:rsid w:val="00F5376A"/>
    <w:pPr>
      <w:spacing w:before="240"/>
    </w:pPr>
    <w:rPr>
      <w:rFonts w:ascii="Times New Roman" w:hAnsi="Times New Roman"/>
      <w:smallCaps/>
      <w:spacing w:val="80"/>
      <w:sz w:val="28"/>
    </w:rPr>
  </w:style>
  <w:style w:type="paragraph" w:customStyle="1" w:styleId="InChapter">
    <w:name w:val="InChapter"/>
    <w:basedOn w:val="Heading3"/>
    <w:rsid w:val="00F5376A"/>
    <w:pPr>
      <w:spacing w:after="240"/>
      <w:outlineLvl w:val="9"/>
    </w:pPr>
    <w:rPr>
      <w:noProof/>
    </w:rPr>
  </w:style>
  <w:style w:type="paragraph" w:styleId="Index2">
    <w:name w:val="index 2"/>
    <w:basedOn w:val="Normal"/>
    <w:next w:val="Normal"/>
    <w:semiHidden/>
    <w:rsid w:val="00F5376A"/>
    <w:pPr>
      <w:tabs>
        <w:tab w:val="right" w:pos="4176"/>
      </w:tabs>
      <w:ind w:left="568" w:hanging="284"/>
    </w:pPr>
    <w:rPr>
      <w:rFonts w:ascii="Garamond" w:hAnsi="Garamond"/>
    </w:rPr>
  </w:style>
  <w:style w:type="paragraph" w:customStyle="1" w:styleId="Byline">
    <w:name w:val="Byline"/>
    <w:rsid w:val="00F537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76A"/>
    <w:pPr>
      <w:tabs>
        <w:tab w:val="clear" w:pos="3600"/>
        <w:tab w:val="clear" w:pos="3958"/>
      </w:tabs>
      <w:jc w:val="right"/>
    </w:pPr>
  </w:style>
  <w:style w:type="character" w:styleId="Emphasis">
    <w:name w:val="Emphasis"/>
    <w:basedOn w:val="DefaultParagraphFont"/>
    <w:qFormat/>
    <w:rsid w:val="00F5376A"/>
    <w:rPr>
      <w:i/>
    </w:rPr>
  </w:style>
  <w:style w:type="paragraph" w:styleId="Caption">
    <w:name w:val="caption"/>
    <w:basedOn w:val="BodyText"/>
    <w:next w:val="Normal"/>
    <w:qFormat/>
    <w:rsid w:val="00F5376A"/>
    <w:pPr>
      <w:framePr w:w="2268" w:hSpace="181" w:vSpace="181" w:wrap="around" w:vAnchor="text" w:hAnchor="page" w:x="1135" w:y="285" w:anchorLock="1"/>
    </w:pPr>
    <w:rPr>
      <w:i/>
    </w:rPr>
  </w:style>
  <w:style w:type="paragraph" w:customStyle="1" w:styleId="MiniTOCTitle">
    <w:name w:val="MiniTOCTitle"/>
    <w:basedOn w:val="Heading4"/>
    <w:rsid w:val="00F5376A"/>
    <w:pPr>
      <w:spacing w:before="240"/>
      <w:outlineLvl w:val="9"/>
    </w:pPr>
    <w:rPr>
      <w:noProof/>
      <w:sz w:val="24"/>
    </w:rPr>
  </w:style>
  <w:style w:type="paragraph" w:customStyle="1" w:styleId="MiniTOCItem">
    <w:name w:val="MiniTOCItem"/>
    <w:basedOn w:val="ListBullet"/>
    <w:rsid w:val="00F5376A"/>
    <w:pPr>
      <w:numPr>
        <w:numId w:val="0"/>
      </w:numPr>
      <w:tabs>
        <w:tab w:val="right" w:leader="dot" w:pos="6521"/>
      </w:tabs>
      <w:spacing w:before="0" w:after="0"/>
    </w:pPr>
  </w:style>
  <w:style w:type="paragraph" w:customStyle="1" w:styleId="TOFTitle">
    <w:name w:val="TOFTitle"/>
    <w:basedOn w:val="TOCTitle"/>
    <w:rsid w:val="00F5376A"/>
  </w:style>
  <w:style w:type="paragraph" w:styleId="TableofFigures">
    <w:name w:val="table of figures"/>
    <w:basedOn w:val="Normal"/>
    <w:next w:val="Normal"/>
    <w:semiHidden/>
    <w:rsid w:val="00F5376A"/>
    <w:pPr>
      <w:tabs>
        <w:tab w:val="right" w:leader="dot" w:pos="9072"/>
      </w:tabs>
      <w:ind w:left="970" w:hanging="403"/>
    </w:pPr>
    <w:rPr>
      <w:rFonts w:ascii="Times New Roman" w:hAnsi="Times New Roman"/>
      <w:b/>
    </w:rPr>
  </w:style>
  <w:style w:type="paragraph" w:styleId="ListNumber">
    <w:name w:val="List Number"/>
    <w:basedOn w:val="List"/>
    <w:rsid w:val="00F5376A"/>
    <w:pPr>
      <w:numPr>
        <w:numId w:val="16"/>
      </w:numPr>
      <w:tabs>
        <w:tab w:val="clear" w:pos="340"/>
      </w:tabs>
    </w:pPr>
  </w:style>
  <w:style w:type="character" w:customStyle="1" w:styleId="WingdingSymbols">
    <w:name w:val="Wingding Symbols"/>
    <w:rsid w:val="00F5376A"/>
    <w:rPr>
      <w:rFonts w:ascii="Wingdings" w:hAnsi="Wingdings"/>
    </w:rPr>
  </w:style>
  <w:style w:type="paragraph" w:customStyle="1" w:styleId="TableHeading">
    <w:name w:val="Table Heading"/>
    <w:basedOn w:val="HeadingBase"/>
    <w:rsid w:val="00F5376A"/>
    <w:pPr>
      <w:keepLines/>
      <w:pBdr>
        <w:bottom w:val="single" w:sz="6" w:space="1" w:color="918585"/>
      </w:pBdr>
      <w:spacing w:before="240"/>
    </w:pPr>
  </w:style>
  <w:style w:type="character" w:customStyle="1" w:styleId="HotSpot">
    <w:name w:val="HotSpot"/>
    <w:rsid w:val="00F5376A"/>
    <w:rPr>
      <w:color w:val="0033CC"/>
      <w:u w:val="none"/>
    </w:rPr>
  </w:style>
  <w:style w:type="paragraph" w:customStyle="1" w:styleId="BodyTextRight">
    <w:name w:val="Body Text Right"/>
    <w:basedOn w:val="BodyText"/>
    <w:rsid w:val="00F5376A"/>
    <w:pPr>
      <w:spacing w:before="0" w:after="0"/>
      <w:jc w:val="right"/>
    </w:pPr>
  </w:style>
  <w:style w:type="paragraph" w:styleId="Index3">
    <w:name w:val="index 3"/>
    <w:basedOn w:val="ListNumber2"/>
    <w:next w:val="Normal"/>
    <w:semiHidden/>
    <w:rsid w:val="00F5376A"/>
    <w:pPr>
      <w:numPr>
        <w:numId w:val="0"/>
      </w:numPr>
      <w:tabs>
        <w:tab w:val="right" w:leader="dot" w:pos="4176"/>
      </w:tabs>
    </w:pPr>
  </w:style>
  <w:style w:type="paragraph" w:styleId="ListNumber2">
    <w:name w:val="List Number 2"/>
    <w:basedOn w:val="List2"/>
    <w:rsid w:val="00F5376A"/>
    <w:pPr>
      <w:numPr>
        <w:numId w:val="11"/>
      </w:numPr>
      <w:tabs>
        <w:tab w:val="clear" w:pos="1060"/>
      </w:tabs>
    </w:pPr>
  </w:style>
  <w:style w:type="paragraph" w:customStyle="1" w:styleId="MarginNote">
    <w:name w:val="Margin Note"/>
    <w:basedOn w:val="BodyText"/>
    <w:rsid w:val="00F537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7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7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376A"/>
    <w:rPr>
      <w:sz w:val="32"/>
    </w:rPr>
  </w:style>
  <w:style w:type="paragraph" w:customStyle="1" w:styleId="HeadingProcedure">
    <w:name w:val="Heading Procedure"/>
    <w:basedOn w:val="HeadingBase"/>
    <w:next w:val="Normal"/>
    <w:rsid w:val="00F5376A"/>
    <w:pPr>
      <w:tabs>
        <w:tab w:val="left" w:pos="0"/>
      </w:tabs>
      <w:spacing w:before="120" w:after="60"/>
    </w:pPr>
    <w:rPr>
      <w:i/>
      <w:color w:val="918585"/>
      <w:sz w:val="22"/>
    </w:rPr>
  </w:style>
  <w:style w:type="paragraph" w:customStyle="1" w:styleId="TableBodyText">
    <w:name w:val="Table Body Text"/>
    <w:basedOn w:val="BodyText"/>
    <w:rsid w:val="00F5376A"/>
    <w:pPr>
      <w:spacing w:before="60" w:after="60"/>
    </w:pPr>
  </w:style>
  <w:style w:type="paragraph" w:styleId="ListContinue">
    <w:name w:val="List Continue"/>
    <w:basedOn w:val="List"/>
    <w:rsid w:val="00F5376A"/>
    <w:pPr>
      <w:ind w:firstLine="0"/>
    </w:pPr>
  </w:style>
  <w:style w:type="paragraph" w:customStyle="1" w:styleId="ListNote">
    <w:name w:val="List Note"/>
    <w:basedOn w:val="List"/>
    <w:rsid w:val="00F5376A"/>
    <w:pPr>
      <w:pBdr>
        <w:top w:val="single" w:sz="6" w:space="2" w:color="918585"/>
        <w:bottom w:val="single" w:sz="6" w:space="2" w:color="918585"/>
      </w:pBdr>
      <w:tabs>
        <w:tab w:val="left" w:pos="1021"/>
      </w:tabs>
      <w:ind w:firstLine="0"/>
    </w:pPr>
  </w:style>
  <w:style w:type="paragraph" w:customStyle="1" w:styleId="Warning">
    <w:name w:val="Warning"/>
    <w:basedOn w:val="BodyText"/>
    <w:rsid w:val="00F5376A"/>
    <w:pPr>
      <w:shd w:val="clear" w:color="auto" w:fill="D9D9D9"/>
      <w:tabs>
        <w:tab w:val="left" w:pos="992"/>
      </w:tabs>
      <w:ind w:left="119" w:right="119"/>
    </w:pPr>
    <w:rPr>
      <w:sz w:val="20"/>
    </w:rPr>
  </w:style>
  <w:style w:type="paragraph" w:customStyle="1" w:styleId="MarginIcons">
    <w:name w:val="Margin Icons"/>
    <w:basedOn w:val="BodyText"/>
    <w:rsid w:val="00F537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76A"/>
    <w:rPr>
      <w:rFonts w:ascii="Courier New" w:hAnsi="Courier New"/>
    </w:rPr>
  </w:style>
  <w:style w:type="paragraph" w:customStyle="1" w:styleId="NoteBullet">
    <w:name w:val="Note Bullet"/>
    <w:basedOn w:val="Note"/>
    <w:rsid w:val="00F5376A"/>
    <w:pPr>
      <w:tabs>
        <w:tab w:val="clear" w:pos="680"/>
      </w:tabs>
      <w:spacing w:before="60" w:after="60"/>
    </w:pPr>
  </w:style>
  <w:style w:type="paragraph" w:customStyle="1" w:styleId="SubHeading2">
    <w:name w:val="SubHeading2"/>
    <w:basedOn w:val="HeadingBase"/>
    <w:rsid w:val="00F5376A"/>
    <w:pPr>
      <w:spacing w:before="240" w:after="60"/>
    </w:pPr>
    <w:rPr>
      <w:sz w:val="20"/>
    </w:rPr>
  </w:style>
  <w:style w:type="paragraph" w:customStyle="1" w:styleId="SubHeading1">
    <w:name w:val="SubHeading1"/>
    <w:basedOn w:val="HeadingBase"/>
    <w:rsid w:val="00F5376A"/>
    <w:pPr>
      <w:spacing w:before="240" w:after="60"/>
    </w:pPr>
    <w:rPr>
      <w:color w:val="918585"/>
      <w:sz w:val="22"/>
    </w:rPr>
  </w:style>
  <w:style w:type="paragraph" w:customStyle="1" w:styleId="SideHeading">
    <w:name w:val="Side Heading"/>
    <w:basedOn w:val="HeadingBase"/>
    <w:rsid w:val="00F537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76A"/>
    <w:pPr>
      <w:numPr>
        <w:numId w:val="12"/>
      </w:numPr>
    </w:pPr>
  </w:style>
  <w:style w:type="paragraph" w:styleId="PlainText">
    <w:name w:val="Plain Text"/>
    <w:basedOn w:val="Normal"/>
    <w:link w:val="PlainTextChar"/>
    <w:rsid w:val="00F5376A"/>
    <w:rPr>
      <w:sz w:val="20"/>
    </w:rPr>
  </w:style>
  <w:style w:type="character" w:customStyle="1" w:styleId="PlainTextChar">
    <w:name w:val="Plain Text Char"/>
    <w:basedOn w:val="DefaultParagraphFont"/>
    <w:link w:val="PlainText"/>
    <w:rsid w:val="00F5376A"/>
    <w:rPr>
      <w:rFonts w:ascii="Courier New" w:eastAsia="Times New Roman" w:hAnsi="Courier New" w:cs="Times New Roman"/>
      <w:sz w:val="20"/>
      <w:szCs w:val="20"/>
      <w:lang w:eastAsia="en-US"/>
    </w:rPr>
  </w:style>
  <w:style w:type="character" w:customStyle="1" w:styleId="MenuOption">
    <w:name w:val="Menu Option"/>
    <w:basedOn w:val="DefaultParagraphFont"/>
    <w:rsid w:val="00F5376A"/>
    <w:rPr>
      <w:b/>
      <w:smallCaps/>
    </w:rPr>
  </w:style>
  <w:style w:type="paragraph" w:customStyle="1" w:styleId="TableListNumber">
    <w:name w:val="Table List Number"/>
    <w:basedOn w:val="ListNumber"/>
    <w:rsid w:val="00F5376A"/>
    <w:pPr>
      <w:numPr>
        <w:numId w:val="0"/>
      </w:numPr>
    </w:pPr>
  </w:style>
  <w:style w:type="paragraph" w:styleId="TOC4">
    <w:name w:val="toc 4"/>
    <w:basedOn w:val="TOCBase"/>
    <w:next w:val="Normal"/>
    <w:semiHidden/>
    <w:rsid w:val="00F5376A"/>
    <w:pPr>
      <w:tabs>
        <w:tab w:val="right" w:leader="dot" w:pos="9071"/>
      </w:tabs>
      <w:ind w:left="1701"/>
    </w:pPr>
  </w:style>
  <w:style w:type="paragraph" w:customStyle="1" w:styleId="ListAlpha">
    <w:name w:val="List Alpha"/>
    <w:basedOn w:val="List"/>
    <w:rsid w:val="00F5376A"/>
    <w:pPr>
      <w:numPr>
        <w:numId w:val="10"/>
      </w:numPr>
    </w:pPr>
  </w:style>
  <w:style w:type="paragraph" w:customStyle="1" w:styleId="ListAlpha2">
    <w:name w:val="List Alpha 2"/>
    <w:basedOn w:val="List2"/>
    <w:rsid w:val="00F5376A"/>
    <w:pPr>
      <w:numPr>
        <w:numId w:val="9"/>
      </w:numPr>
    </w:pPr>
  </w:style>
  <w:style w:type="paragraph" w:styleId="List2">
    <w:name w:val="List 2"/>
    <w:basedOn w:val="BodyText"/>
    <w:rsid w:val="00F5376A"/>
    <w:pPr>
      <w:tabs>
        <w:tab w:val="left" w:pos="680"/>
      </w:tabs>
      <w:spacing w:before="60" w:after="60"/>
      <w:ind w:left="680" w:hanging="340"/>
    </w:pPr>
  </w:style>
  <w:style w:type="paragraph" w:styleId="List3">
    <w:name w:val="List 3"/>
    <w:basedOn w:val="BodyText"/>
    <w:rsid w:val="00F5376A"/>
    <w:pPr>
      <w:tabs>
        <w:tab w:val="left" w:pos="1021"/>
      </w:tabs>
      <w:spacing w:before="60" w:after="60"/>
      <w:ind w:left="1020" w:hanging="340"/>
    </w:pPr>
  </w:style>
  <w:style w:type="paragraph" w:styleId="List4">
    <w:name w:val="List 4"/>
    <w:basedOn w:val="BodyText"/>
    <w:rsid w:val="00F5376A"/>
    <w:pPr>
      <w:tabs>
        <w:tab w:val="left" w:pos="1361"/>
      </w:tabs>
      <w:spacing w:before="60" w:after="60"/>
      <w:ind w:left="1361" w:hanging="340"/>
    </w:pPr>
  </w:style>
  <w:style w:type="paragraph" w:styleId="List5">
    <w:name w:val="List 5"/>
    <w:basedOn w:val="BodyText"/>
    <w:rsid w:val="00F5376A"/>
    <w:pPr>
      <w:tabs>
        <w:tab w:val="left" w:pos="1701"/>
      </w:tabs>
      <w:spacing w:before="60" w:after="60"/>
      <w:ind w:left="1701" w:hanging="340"/>
    </w:pPr>
  </w:style>
  <w:style w:type="paragraph" w:styleId="ListBullet4">
    <w:name w:val="List Bullet 4"/>
    <w:basedOn w:val="List4"/>
    <w:rsid w:val="00F5376A"/>
    <w:pPr>
      <w:numPr>
        <w:numId w:val="4"/>
      </w:numPr>
      <w:tabs>
        <w:tab w:val="clear" w:pos="1361"/>
      </w:tabs>
    </w:pPr>
  </w:style>
  <w:style w:type="paragraph" w:styleId="ListBullet5">
    <w:name w:val="List Bullet 5"/>
    <w:basedOn w:val="List5"/>
    <w:rsid w:val="00F5376A"/>
    <w:pPr>
      <w:numPr>
        <w:numId w:val="5"/>
      </w:numPr>
    </w:pPr>
  </w:style>
  <w:style w:type="paragraph" w:styleId="ListContinue2">
    <w:name w:val="List Continue 2"/>
    <w:basedOn w:val="List2"/>
    <w:rsid w:val="00F5376A"/>
    <w:pPr>
      <w:ind w:firstLine="0"/>
    </w:pPr>
  </w:style>
  <w:style w:type="paragraph" w:styleId="ListContinue3">
    <w:name w:val="List Continue 3"/>
    <w:basedOn w:val="List3"/>
    <w:rsid w:val="00F5376A"/>
    <w:pPr>
      <w:ind w:left="1021" w:firstLine="0"/>
    </w:pPr>
  </w:style>
  <w:style w:type="paragraph" w:styleId="ListContinue4">
    <w:name w:val="List Continue 4"/>
    <w:basedOn w:val="List4"/>
    <w:rsid w:val="00F5376A"/>
    <w:pPr>
      <w:ind w:firstLine="0"/>
    </w:pPr>
  </w:style>
  <w:style w:type="paragraph" w:styleId="ListContinue5">
    <w:name w:val="List Continue 5"/>
    <w:basedOn w:val="List5"/>
    <w:rsid w:val="00F5376A"/>
    <w:pPr>
      <w:ind w:firstLine="0"/>
    </w:pPr>
  </w:style>
  <w:style w:type="paragraph" w:styleId="ListNumber3">
    <w:name w:val="List Number 3"/>
    <w:basedOn w:val="List3"/>
    <w:rsid w:val="00F5376A"/>
    <w:pPr>
      <w:numPr>
        <w:numId w:val="6"/>
      </w:numPr>
    </w:pPr>
  </w:style>
  <w:style w:type="paragraph" w:styleId="ListNumber4">
    <w:name w:val="List Number 4"/>
    <w:basedOn w:val="List4"/>
    <w:rsid w:val="00F5376A"/>
    <w:pPr>
      <w:numPr>
        <w:numId w:val="7"/>
      </w:numPr>
    </w:pPr>
  </w:style>
  <w:style w:type="paragraph" w:styleId="ListNumber5">
    <w:name w:val="List Number 5"/>
    <w:basedOn w:val="List5"/>
    <w:rsid w:val="00F5376A"/>
    <w:pPr>
      <w:numPr>
        <w:numId w:val="8"/>
      </w:numPr>
    </w:pPr>
  </w:style>
  <w:style w:type="paragraph" w:styleId="BlockText">
    <w:name w:val="Block Text"/>
    <w:basedOn w:val="Normal"/>
    <w:rsid w:val="00F5376A"/>
    <w:pPr>
      <w:spacing w:after="120"/>
      <w:ind w:left="1440" w:right="1440"/>
    </w:pPr>
  </w:style>
  <w:style w:type="character" w:customStyle="1" w:styleId="Subscript">
    <w:name w:val="Subscript"/>
    <w:basedOn w:val="DefaultParagraphFont"/>
    <w:rsid w:val="00F5376A"/>
    <w:rPr>
      <w:sz w:val="16"/>
      <w:vertAlign w:val="subscript"/>
    </w:rPr>
  </w:style>
  <w:style w:type="character" w:customStyle="1" w:styleId="Superscript">
    <w:name w:val="Superscript"/>
    <w:basedOn w:val="DefaultParagraphFont"/>
    <w:rsid w:val="00F5376A"/>
    <w:rPr>
      <w:sz w:val="16"/>
      <w:vertAlign w:val="superscript"/>
    </w:rPr>
  </w:style>
  <w:style w:type="character" w:customStyle="1" w:styleId="Symbols">
    <w:name w:val="Symbols"/>
    <w:basedOn w:val="DefaultParagraphFont"/>
    <w:rsid w:val="00F5376A"/>
    <w:rPr>
      <w:rFonts w:ascii="Symbol" w:hAnsi="Symbol"/>
    </w:rPr>
  </w:style>
  <w:style w:type="character" w:customStyle="1" w:styleId="MenuOptions">
    <w:name w:val="Menu Options"/>
    <w:basedOn w:val="DefaultParagraphFont"/>
    <w:rsid w:val="00F5376A"/>
    <w:rPr>
      <w:rFonts w:ascii="Arial Narrow" w:hAnsi="Arial Narrow"/>
      <w:smallCaps/>
    </w:rPr>
  </w:style>
  <w:style w:type="character" w:customStyle="1" w:styleId="Buttons">
    <w:name w:val="Buttons"/>
    <w:basedOn w:val="DefaultParagraphFont"/>
    <w:rsid w:val="00F5376A"/>
    <w:rPr>
      <w:b/>
    </w:rPr>
  </w:style>
  <w:style w:type="character" w:customStyle="1" w:styleId="Underlined">
    <w:name w:val="Underlined"/>
    <w:basedOn w:val="DefaultParagraphFont"/>
    <w:rsid w:val="00F5376A"/>
    <w:rPr>
      <w:u w:val="single"/>
    </w:rPr>
  </w:style>
  <w:style w:type="paragraph" w:customStyle="1" w:styleId="TableBodyTextRight">
    <w:name w:val="Table Body Text Right"/>
    <w:basedOn w:val="TableBodyText"/>
    <w:rsid w:val="00F5376A"/>
    <w:pPr>
      <w:widowControl w:val="0"/>
      <w:autoSpaceDE w:val="0"/>
      <w:autoSpaceDN w:val="0"/>
      <w:adjustRightInd w:val="0"/>
      <w:jc w:val="right"/>
    </w:pPr>
    <w:rPr>
      <w:rFonts w:cs="Arial"/>
      <w:szCs w:val="18"/>
    </w:rPr>
  </w:style>
  <w:style w:type="paragraph" w:customStyle="1" w:styleId="CopyrightText">
    <w:name w:val="Copyright Text"/>
    <w:basedOn w:val="BodyText"/>
    <w:rsid w:val="00F5376A"/>
    <w:rPr>
      <w:sz w:val="18"/>
    </w:rPr>
  </w:style>
  <w:style w:type="paragraph" w:customStyle="1" w:styleId="BodySmallRight">
    <w:name w:val="Body Small Right"/>
    <w:basedOn w:val="BodyTextRight"/>
    <w:rsid w:val="00F5376A"/>
    <w:rPr>
      <w:sz w:val="18"/>
      <w:szCs w:val="18"/>
    </w:rPr>
  </w:style>
  <w:style w:type="paragraph" w:customStyle="1" w:styleId="MarginEdition">
    <w:name w:val="Margin Edition"/>
    <w:basedOn w:val="MarginNote"/>
    <w:rsid w:val="00F5376A"/>
    <w:pPr>
      <w:spacing w:before="0" w:after="0"/>
    </w:pPr>
    <w:rPr>
      <w:rFonts w:ascii="Times New Roman" w:hAnsi="Times New Roman"/>
      <w:color w:val="999999"/>
    </w:rPr>
  </w:style>
  <w:style w:type="paragraph" w:customStyle="1" w:styleId="Spacer">
    <w:name w:val="Spacer"/>
    <w:basedOn w:val="Normal"/>
    <w:rsid w:val="00F5376A"/>
    <w:rPr>
      <w:sz w:val="2"/>
      <w:szCs w:val="2"/>
    </w:rPr>
  </w:style>
  <w:style w:type="character" w:customStyle="1" w:styleId="Small">
    <w:name w:val="Small"/>
    <w:basedOn w:val="DefaultParagraphFont"/>
    <w:rsid w:val="00F5376A"/>
    <w:rPr>
      <w:sz w:val="16"/>
    </w:rPr>
  </w:style>
  <w:style w:type="paragraph" w:customStyle="1" w:styleId="WideTable">
    <w:name w:val="Wide Table"/>
    <w:basedOn w:val="Normal"/>
    <w:rsid w:val="00F5376A"/>
    <w:pPr>
      <w:ind w:left="-1418"/>
    </w:pPr>
    <w:rPr>
      <w:sz w:val="2"/>
      <w:szCs w:val="2"/>
    </w:rPr>
  </w:style>
  <w:style w:type="character" w:styleId="PageNumber">
    <w:name w:val="page number"/>
    <w:basedOn w:val="DefaultParagraphFont"/>
    <w:rsid w:val="00F5376A"/>
  </w:style>
  <w:style w:type="paragraph" w:styleId="Quote">
    <w:name w:val="Quote"/>
    <w:basedOn w:val="Heading1"/>
    <w:link w:val="QuoteChar"/>
    <w:qFormat/>
    <w:rsid w:val="00F5376A"/>
    <w:rPr>
      <w:b w:val="0"/>
      <w:sz w:val="72"/>
      <w:szCs w:val="72"/>
      <w:lang w:val="en-NZ"/>
    </w:rPr>
  </w:style>
  <w:style w:type="character" w:customStyle="1" w:styleId="QuoteChar">
    <w:name w:val="Quote Char"/>
    <w:basedOn w:val="DefaultParagraphFont"/>
    <w:link w:val="Quote"/>
    <w:rsid w:val="00F537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76A"/>
    <w:pPr>
      <w:pageBreakBefore/>
    </w:pPr>
  </w:style>
  <w:style w:type="paragraph" w:customStyle="1" w:styleId="Border">
    <w:name w:val="Border"/>
    <w:basedOn w:val="Normal"/>
    <w:qFormat/>
    <w:rsid w:val="00F537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76A"/>
    <w:rPr>
      <w:b/>
      <w:bCs/>
      <w:i/>
      <w:iCs/>
      <w:color w:val="auto"/>
    </w:rPr>
  </w:style>
  <w:style w:type="paragraph" w:styleId="IntenseQuote">
    <w:name w:val="Intense Quote"/>
    <w:basedOn w:val="Normal"/>
    <w:next w:val="Normal"/>
    <w:link w:val="IntenseQuoteChar"/>
    <w:uiPriority w:val="30"/>
    <w:qFormat/>
    <w:rsid w:val="00F537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7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376A"/>
    <w:rPr>
      <w:smallCaps/>
      <w:color w:val="auto"/>
      <w:u w:val="single"/>
    </w:rPr>
  </w:style>
  <w:style w:type="character" w:styleId="IntenseReference">
    <w:name w:val="Intense Reference"/>
    <w:basedOn w:val="DefaultParagraphFont"/>
    <w:uiPriority w:val="32"/>
    <w:qFormat/>
    <w:rsid w:val="00F5376A"/>
    <w:rPr>
      <w:b/>
      <w:bCs/>
      <w:smallCaps/>
      <w:color w:val="auto"/>
      <w:spacing w:val="5"/>
      <w:u w:val="single"/>
    </w:rPr>
  </w:style>
  <w:style w:type="paragraph" w:customStyle="1" w:styleId="2ColumnHeading">
    <w:name w:val="2Column Heading"/>
    <w:basedOn w:val="BodyText"/>
    <w:qFormat/>
    <w:rsid w:val="00F5376A"/>
    <w:pPr>
      <w:spacing w:after="60"/>
      <w:ind w:left="-2268"/>
    </w:pPr>
    <w:rPr>
      <w:b/>
    </w:rPr>
  </w:style>
  <w:style w:type="paragraph" w:customStyle="1" w:styleId="Heading1TOC">
    <w:name w:val="Heading1 TOC"/>
    <w:basedOn w:val="Normal"/>
    <w:qFormat/>
    <w:rsid w:val="00F5376A"/>
    <w:pPr>
      <w:spacing w:before="240" w:after="120"/>
    </w:pPr>
    <w:rPr>
      <w:rFonts w:ascii="Times New Roman" w:hAnsi="Times New Roman"/>
      <w:b/>
      <w:sz w:val="32"/>
    </w:rPr>
  </w:style>
  <w:style w:type="paragraph" w:customStyle="1" w:styleId="Heading2TOC">
    <w:name w:val="Heading2 TOC"/>
    <w:basedOn w:val="Normal"/>
    <w:qFormat/>
    <w:rsid w:val="00F5376A"/>
    <w:pPr>
      <w:spacing w:before="240" w:after="60"/>
    </w:pPr>
    <w:rPr>
      <w:rFonts w:ascii="Times New Roman" w:hAnsi="Times New Roman"/>
      <w:b/>
      <w:sz w:val="28"/>
    </w:rPr>
  </w:style>
  <w:style w:type="character" w:customStyle="1" w:styleId="Underline">
    <w:name w:val="Underline"/>
    <w:basedOn w:val="DefaultParagraphFont"/>
    <w:qFormat/>
    <w:rsid w:val="00F5376A"/>
    <w:rPr>
      <w:u w:val="single"/>
    </w:rPr>
  </w:style>
  <w:style w:type="character" w:customStyle="1" w:styleId="BoldandItalics">
    <w:name w:val="Bold and Italics"/>
    <w:qFormat/>
    <w:rsid w:val="00F5376A"/>
    <w:rPr>
      <w:b/>
      <w:i/>
      <w:u w:val="none"/>
    </w:rPr>
  </w:style>
  <w:style w:type="paragraph" w:styleId="BalloonText">
    <w:name w:val="Balloon Text"/>
    <w:basedOn w:val="Normal"/>
    <w:link w:val="BalloonTextChar"/>
    <w:rsid w:val="00F5376A"/>
    <w:rPr>
      <w:rFonts w:ascii="Tahoma" w:hAnsi="Tahoma" w:cs="Tahoma"/>
      <w:sz w:val="16"/>
      <w:szCs w:val="16"/>
    </w:rPr>
  </w:style>
  <w:style w:type="character" w:customStyle="1" w:styleId="BalloonTextChar">
    <w:name w:val="Balloon Text Char"/>
    <w:basedOn w:val="DefaultParagraphFont"/>
    <w:link w:val="BalloonText"/>
    <w:rsid w:val="00F537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37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37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376A"/>
    <w:rPr>
      <w:b/>
      <w:color w:val="660033"/>
      <w:spacing w:val="0"/>
    </w:rPr>
  </w:style>
  <w:style w:type="paragraph" w:customStyle="1" w:styleId="Nameditemlist">
    <w:name w:val="Named item list"/>
    <w:basedOn w:val="BodyText"/>
    <w:qFormat/>
    <w:rsid w:val="00F5376A"/>
    <w:pPr>
      <w:tabs>
        <w:tab w:val="left" w:pos="2835"/>
      </w:tabs>
      <w:ind w:left="2835" w:hanging="2835"/>
    </w:pPr>
  </w:style>
  <w:style w:type="paragraph" w:customStyle="1" w:styleId="BodyTextnopadding">
    <w:name w:val="Body Text no padding"/>
    <w:basedOn w:val="BodyText"/>
    <w:qFormat/>
    <w:rsid w:val="00F5376A"/>
    <w:pPr>
      <w:spacing w:before="0" w:after="0"/>
    </w:pPr>
  </w:style>
  <w:style w:type="paragraph" w:customStyle="1" w:styleId="BodyTextBold">
    <w:name w:val="Body Text Bold"/>
    <w:basedOn w:val="BodyText"/>
    <w:qFormat/>
    <w:rsid w:val="00F5376A"/>
    <w:rPr>
      <w:b/>
    </w:rPr>
  </w:style>
  <w:style w:type="character" w:styleId="Hyperlink">
    <w:name w:val="Hyperlink"/>
    <w:basedOn w:val="DefaultParagraphFont"/>
    <w:uiPriority w:val="99"/>
    <w:unhideWhenUsed/>
    <w:rsid w:val="003D1D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1077</Words>
  <Characters>6711</Characters>
  <Application>Microsoft Office Word</Application>
  <DocSecurity>0</DocSecurity>
  <Lines>197</Lines>
  <Paragraphs>144</Paragraphs>
  <ScaleCrop>false</ScaleCrop>
  <Company>Author-it Software Corporation Ltd.</Company>
  <LinksUpToDate>false</LinksUpToDate>
  <CharactersWithSpaces>7644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FWPCOT3212 Replace saws, blades and guides</dc:title>
  <dc:subject>Approved</dc:subject>
  <dc:creator>Skills Insight</dc:creator>
  <cp:keywords>Release: 1</cp:keywords>
  <dc:description>Review Date: 12 April 2008</dc:description>
  <cp:lastModifiedBy>HSD_TPCMSd.prod</cp:lastModifiedBy>
  <cp:revision>3</cp:revision>
  <dcterms:created xsi:type="dcterms:W3CDTF">2025-03-01T11:05:00Z</dcterms:created>
  <dcterms:modified xsi:type="dcterms:W3CDTF">2025-03-01T11:05:00Z</dcterms:modified>
</cp:coreProperties>
</file>