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BBD" w:rsidP="008E7BBD">
      <w:pPr>
        <w:pStyle w:val="Title"/>
      </w:pPr>
      <w:r>
        <w:fldChar w:fldCharType="begin"/>
      </w:r>
      <w:r>
        <w:instrText xml:space="preserve"> TITLE   \* MERGEFORMAT </w:instrText>
      </w:r>
      <w:r>
        <w:fldChar w:fldCharType="separate"/>
      </w:r>
      <w:r>
        <w:t>FWPCOT3211 Maintain sawdoctoring tools</w:t>
      </w:r>
      <w:r>
        <w:fldChar w:fldCharType="end"/>
      </w:r>
    </w:p>
    <w:p w:rsidR="008E7BBD" w:rsidP="008E7BBD">
      <w:pPr>
        <w:pStyle w:val="Version"/>
        <w:sectPr w:rsidSect="004221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148" w:rsidP="00422148">
      <w:pPr>
        <w:pStyle w:val="SuperHeading"/>
      </w:pPr>
      <w:r w:rsidRPr="00422148">
        <w:t>FWPCOT3211 Maintain sawdoctoring tools</w:t>
      </w:r>
    </w:p>
    <w:p w:rsidR="00000000" w:rsidRPr="00422148" w:rsidP="00422148">
      <w:pPr>
        <w:pStyle w:val="Heading1"/>
      </w:pPr>
      <w:bookmarkStart w:id="1" w:name="O_911587"/>
      <w:bookmarkEnd w:id="1"/>
      <w:r w:rsidRPr="00422148">
        <w:t>Modification History</w:t>
      </w:r>
    </w:p>
    <w:tbl>
      <w:tblPr>
        <w:tblW w:w="9632" w:type="dxa"/>
        <w:tblLayout w:type="fixed"/>
        <w:tblCellMar>
          <w:left w:w="62" w:type="dxa"/>
          <w:right w:w="62" w:type="dxa"/>
        </w:tblCellMar>
        <w:tblLook w:val="0000"/>
      </w:tblPr>
      <w:tblGrid>
        <w:gridCol w:w="2102"/>
        <w:gridCol w:w="7530"/>
      </w:tblGrid>
      <w:tr w:rsidTr="00422148">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148" w:rsidP="00422148">
            <w:pPr>
              <w:pStyle w:val="BodyText"/>
            </w:pPr>
            <w:r w:rsidRPr="00422148">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48">
            <w:pPr>
              <w:pStyle w:val="BodyText"/>
              <w:rPr>
                <w:lang w:val="en-NZ"/>
              </w:rPr>
            </w:pPr>
            <w:r w:rsidRPr="00422148">
              <w:rPr>
                <w:rStyle w:val="SpecialBold"/>
              </w:rPr>
              <w:t>Comment</w:t>
            </w:r>
          </w:p>
        </w:tc>
      </w:tr>
      <w:tr w:rsidTr="00422148">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48">
            <w:pPr>
              <w:pStyle w:val="BodyText"/>
              <w:rPr>
                <w:lang w:val="en-NZ"/>
              </w:rPr>
            </w:pPr>
            <w:r w:rsidRPr="00422148">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148" w:rsidP="00422148">
            <w:pPr>
              <w:pStyle w:val="BodyText"/>
            </w:pPr>
            <w:r w:rsidRPr="00422148">
              <w:t xml:space="preserve">Replaces equivalent unit FPICOT3211B Maintain sawdoctoring tools, which was first released with FPI11 Forest and Forest Products Training Package Version 2.2. </w:t>
            </w:r>
          </w:p>
          <w:p w:rsidR="00000000" w:rsidRPr="00422148" w:rsidP="00422148">
            <w:pPr>
              <w:pStyle w:val="BodyText"/>
            </w:pPr>
            <w:r w:rsidRPr="00422148">
              <w:t>This is the first release of this unit in the new standa</w:t>
            </w:r>
            <w:r w:rsidRPr="00422148">
              <w:t>rds format.</w:t>
            </w:r>
          </w:p>
        </w:tc>
      </w:tr>
    </w:tbl>
    <w:p w:rsidR="00000000" w:rsidRPr="00422148" w:rsidP="00422148">
      <w:pPr>
        <w:pStyle w:val="BodyText"/>
      </w:pPr>
    </w:p>
    <w:p w:rsidR="00000000" w:rsidRPr="00422148" w:rsidP="00422148">
      <w:pPr>
        <w:pStyle w:val="AllowPageBreak"/>
      </w:pPr>
    </w:p>
    <w:p w:rsidR="00000000" w:rsidRPr="00422148" w:rsidP="00422148">
      <w:pPr>
        <w:pStyle w:val="Heading1"/>
      </w:pPr>
      <w:bookmarkStart w:id="2" w:name="O_911589"/>
      <w:bookmarkEnd w:id="2"/>
      <w:r w:rsidRPr="00422148">
        <w:t>Application</w:t>
      </w:r>
    </w:p>
    <w:p w:rsidR="00000000" w:rsidRPr="00422148" w:rsidP="008E7BBD">
      <w:pPr>
        <w:pStyle w:val="BodyText"/>
      </w:pPr>
      <w:r w:rsidRPr="00422148">
        <w:t>This unit of competency describes the outcomes required to assess tool wear and the need to recondition straight edges and tension guides by grinding, machining or filing. Work is completed in a forest products fa</w:t>
      </w:r>
      <w:r w:rsidRPr="00422148">
        <w:t>ctory setting.</w:t>
      </w:r>
    </w:p>
    <w:p w:rsidR="00000000" w:rsidRPr="00422148" w:rsidP="008E7BBD">
      <w:pPr>
        <w:pStyle w:val="BodyText"/>
      </w:pPr>
      <w:r w:rsidRPr="00422148">
        <w:t xml:space="preserve">The unit applies to Sawdoctor, Saw Repairer. </w:t>
      </w:r>
    </w:p>
    <w:p w:rsidR="00000000" w:rsidRPr="00422148" w:rsidP="008E7BBD">
      <w:pPr>
        <w:pStyle w:val="BodyText"/>
      </w:pPr>
      <w:r w:rsidRPr="00422148">
        <w:t>No licensing, legislative, regulatory, or certification requirements apply to this unit at the time of publication.</w:t>
      </w:r>
    </w:p>
    <w:p w:rsidR="00000000" w:rsidRPr="00422148" w:rsidP="00422148">
      <w:pPr>
        <w:pStyle w:val="Heading1"/>
      </w:pPr>
      <w:bookmarkStart w:id="3" w:name="O_911590"/>
      <w:bookmarkEnd w:id="3"/>
      <w:r w:rsidRPr="00422148">
        <w:t>Pre-requisite Unit</w:t>
      </w:r>
    </w:p>
    <w:p w:rsidR="00000000" w:rsidRPr="00422148" w:rsidP="008E7BBD">
      <w:pPr>
        <w:pStyle w:val="BodyText"/>
      </w:pPr>
      <w:r w:rsidRPr="00422148">
        <w:t>Nil</w:t>
      </w:r>
    </w:p>
    <w:p w:rsidR="00000000" w:rsidRPr="00422148" w:rsidP="00422148">
      <w:pPr>
        <w:pStyle w:val="Heading1"/>
      </w:pPr>
      <w:bookmarkStart w:id="4" w:name="O_911593"/>
      <w:bookmarkEnd w:id="4"/>
      <w:r w:rsidRPr="00422148">
        <w:t>Unit Sector</w:t>
      </w:r>
    </w:p>
    <w:p w:rsidR="00000000" w:rsidRPr="00422148" w:rsidP="008E7BBD">
      <w:pPr>
        <w:pStyle w:val="BodyText"/>
      </w:pPr>
      <w:r w:rsidRPr="00422148">
        <w:t>Common Technical; applies across sectors</w:t>
      </w:r>
    </w:p>
    <w:p w:rsidR="00000000" w:rsidRPr="00422148" w:rsidP="00422148">
      <w:pPr>
        <w:pStyle w:val="Heading1"/>
      </w:pPr>
      <w:bookmarkStart w:id="5" w:name="O_911595"/>
      <w:bookmarkEnd w:id="5"/>
      <w:r w:rsidRPr="00422148">
        <w:t>Elements and Performance Criteria</w:t>
      </w:r>
    </w:p>
    <w:tbl>
      <w:tblPr>
        <w:tblW w:w="0" w:type="auto"/>
        <w:tblCellMar>
          <w:left w:w="62" w:type="dxa"/>
          <w:right w:w="62" w:type="dxa"/>
        </w:tblCellMar>
        <w:tblLook w:val="0000"/>
      </w:tblPr>
      <w:tblGrid>
        <w:gridCol w:w="2007"/>
        <w:gridCol w:w="7189"/>
      </w:tblGrid>
      <w:tr w:rsidTr="008E7BBD">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22148" w:rsidP="00422148">
            <w:pPr>
              <w:pStyle w:val="BodyText"/>
            </w:pPr>
            <w:r w:rsidRPr="00422148">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22148">
            <w:pPr>
              <w:pStyle w:val="BodyText"/>
              <w:rPr>
                <w:lang w:val="en-NZ"/>
              </w:rPr>
            </w:pPr>
            <w:r w:rsidRPr="00422148">
              <w:rPr>
                <w:rStyle w:val="Emphasis"/>
              </w:rPr>
              <w:t>Performance criteria describe the performance needed to demonstrate achievement of the element. Where bold italicised text</w:t>
            </w:r>
            <w:r w:rsidRPr="00422148">
              <w:rPr>
                <w:rStyle w:val="Emphasis"/>
              </w:rPr>
              <w:t xml:space="preserve"> is used, further information is detailed in the range of conditions.</w:t>
            </w:r>
          </w:p>
        </w:tc>
      </w:tr>
      <w:tr w:rsidTr="008E7B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48">
            <w:pPr>
              <w:pStyle w:val="BodyText"/>
              <w:rPr>
                <w:lang w:val="en-NZ"/>
              </w:rPr>
            </w:pPr>
            <w:r w:rsidRPr="00422148">
              <w:t>1. Prepare for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148" w:rsidP="00422148">
            <w:pPr>
              <w:pStyle w:val="BodyText"/>
            </w:pPr>
            <w:r w:rsidRPr="00422148">
              <w:t>1.1 Review work order and where required check with appropriate personnel.</w:t>
            </w:r>
          </w:p>
          <w:p w:rsidR="00000000" w:rsidRPr="00422148" w:rsidP="00422148">
            <w:pPr>
              <w:pStyle w:val="BodyText"/>
            </w:pPr>
            <w:r w:rsidRPr="00422148">
              <w:t>1.2 Select appropriate repair, maintenance and personal protective equipment and ch</w:t>
            </w:r>
            <w:r w:rsidRPr="00422148">
              <w:t>eck for operational effectiveness.</w:t>
            </w:r>
          </w:p>
          <w:p w:rsidR="00000000" w:rsidRPr="00422148" w:rsidP="00422148">
            <w:pPr>
              <w:pStyle w:val="BodyText"/>
            </w:pPr>
            <w:r w:rsidRPr="00422148">
              <w:t>1.3 Remove sawdoctoring tools for reconditioning from designated machinery.</w:t>
            </w:r>
          </w:p>
          <w:p w:rsidR="00000000" w:rsidP="00422148">
            <w:pPr>
              <w:pStyle w:val="BodyText"/>
              <w:rPr>
                <w:lang w:val="en-NZ"/>
              </w:rPr>
            </w:pPr>
            <w:r w:rsidRPr="00422148">
              <w:t>1.4 Plan maintenance process in line with work order.</w:t>
            </w:r>
          </w:p>
        </w:tc>
      </w:tr>
      <w:tr w:rsidTr="008E7B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48">
            <w:pPr>
              <w:pStyle w:val="BodyText"/>
              <w:rPr>
                <w:lang w:val="en-NZ"/>
              </w:rPr>
            </w:pPr>
            <w:r w:rsidRPr="00422148">
              <w:t>2. Recondition straight 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148" w:rsidP="00422148">
            <w:pPr>
              <w:pStyle w:val="BodyText"/>
            </w:pPr>
            <w:r w:rsidRPr="00422148">
              <w:t>2.1 Follow organisational safety procedures and manufacturer’</w:t>
            </w:r>
            <w:r w:rsidRPr="00422148">
              <w:t>s recommendations throughout all repair and maintenance processes.</w:t>
            </w:r>
          </w:p>
          <w:p w:rsidR="00000000" w:rsidRPr="00422148" w:rsidP="00422148">
            <w:pPr>
              <w:pStyle w:val="BodyText"/>
            </w:pPr>
            <w:r w:rsidRPr="00422148">
              <w:t xml:space="preserve">2.2 Assess straight edge damage and wear select appropriate reconditioning method. </w:t>
            </w:r>
          </w:p>
          <w:p w:rsidR="00000000" w:rsidRPr="00422148" w:rsidP="00422148">
            <w:pPr>
              <w:pStyle w:val="BodyText"/>
            </w:pPr>
            <w:r w:rsidRPr="00422148">
              <w:t>2.3 Determine correct work angle for re-surfacing or removal of wear.</w:t>
            </w:r>
          </w:p>
          <w:p w:rsidR="00000000" w:rsidRPr="00422148" w:rsidP="00422148">
            <w:pPr>
              <w:pStyle w:val="BodyText"/>
            </w:pPr>
            <w:r w:rsidRPr="00422148">
              <w:t xml:space="preserve">2.4 Clamp straight edge at correct </w:t>
            </w:r>
            <w:r w:rsidRPr="00422148">
              <w:t>angle to prevent movement, vibration and slippage during the re-surfacing process.</w:t>
            </w:r>
          </w:p>
          <w:p w:rsidR="00000000" w:rsidRPr="00422148" w:rsidP="00422148">
            <w:pPr>
              <w:pStyle w:val="BodyText"/>
            </w:pPr>
            <w:r w:rsidRPr="00422148">
              <w:t>2.5 Inspect abrasive wheel or cutting tool, clean or change as required to suit work material removal, tolerance and surface texture requirements.</w:t>
            </w:r>
          </w:p>
          <w:p w:rsidR="00000000" w:rsidRPr="00422148" w:rsidP="00422148">
            <w:pPr>
              <w:pStyle w:val="BodyText"/>
            </w:pPr>
            <w:r w:rsidRPr="00422148">
              <w:t>2.6 Grind, machine or file</w:t>
            </w:r>
            <w:r w:rsidRPr="00422148">
              <w:t xml:space="preserve"> straight edge to remove distortions and maintain edge straightness and flatness without overheating or causing distortion,</w:t>
            </w:r>
          </w:p>
          <w:p w:rsidR="00000000" w:rsidRPr="00422148" w:rsidP="00422148">
            <w:pPr>
              <w:pStyle w:val="BodyText"/>
            </w:pPr>
            <w:r w:rsidRPr="00422148">
              <w:t>2.7 Remove all signs of wear or damage from reference surfaces.</w:t>
            </w:r>
          </w:p>
          <w:p w:rsidR="00000000" w:rsidRPr="00422148" w:rsidP="00422148">
            <w:pPr>
              <w:pStyle w:val="BodyText"/>
            </w:pPr>
            <w:r w:rsidRPr="00422148">
              <w:t>2.8 Clean straight edge and debur edges.</w:t>
            </w:r>
          </w:p>
          <w:p w:rsidR="00000000" w:rsidP="00422148">
            <w:pPr>
              <w:pStyle w:val="BodyText"/>
              <w:rPr>
                <w:lang w:val="en-NZ"/>
              </w:rPr>
            </w:pPr>
            <w:r w:rsidRPr="00422148">
              <w:t>2.9 Dispose of distorted sa</w:t>
            </w:r>
            <w:r w:rsidRPr="00422148">
              <w:t>wdoctoring tools in line with environmental protection practices.</w:t>
            </w:r>
          </w:p>
        </w:tc>
      </w:tr>
      <w:tr w:rsidTr="008E7B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48">
            <w:pPr>
              <w:pStyle w:val="BodyText"/>
              <w:rPr>
                <w:lang w:val="en-NZ"/>
              </w:rPr>
            </w:pPr>
            <w:r w:rsidRPr="00422148">
              <w:t>3. Recondition tension gauge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148" w:rsidP="00422148">
            <w:pPr>
              <w:pStyle w:val="BodyText"/>
            </w:pPr>
            <w:r w:rsidRPr="00422148">
              <w:t>3.1 Select grinder or other appropriate enterprise method for reconditioning tension gauges in line with organisational procedures.</w:t>
            </w:r>
          </w:p>
          <w:p w:rsidR="00000000" w:rsidRPr="00422148" w:rsidP="00422148">
            <w:pPr>
              <w:pStyle w:val="BodyText"/>
            </w:pPr>
            <w:r w:rsidRPr="00422148">
              <w:t>3.2 Set grinder to produce r</w:t>
            </w:r>
            <w:r w:rsidRPr="00422148">
              <w:t>equired radius or circle diameter for the tension gauge.</w:t>
            </w:r>
          </w:p>
          <w:p w:rsidR="00000000" w:rsidRPr="00422148" w:rsidP="00422148">
            <w:pPr>
              <w:pStyle w:val="BodyText"/>
            </w:pPr>
            <w:r w:rsidRPr="00422148">
              <w:t>3.3 Position tension gauge and clamp in grinder securely, ensuring cord height is central to gauge length and arc is ground square to plane of the gauge body.</w:t>
            </w:r>
          </w:p>
          <w:p w:rsidR="00000000" w:rsidRPr="00422148" w:rsidP="00422148">
            <w:pPr>
              <w:pStyle w:val="BodyText"/>
            </w:pPr>
            <w:r w:rsidRPr="00422148">
              <w:t>3.4 Inspect grinding wheel, and dress an</w:t>
            </w:r>
            <w:r w:rsidRPr="00422148">
              <w:t>d change to suit work, material and required tolerance.</w:t>
            </w:r>
          </w:p>
          <w:p w:rsidR="00000000" w:rsidRPr="00422148" w:rsidP="00422148">
            <w:pPr>
              <w:pStyle w:val="BodyText"/>
            </w:pPr>
            <w:r w:rsidRPr="00422148">
              <w:t>3.5 Grind gauge to required accuracy and profile until all visible edge and face wear is removed.</w:t>
            </w:r>
          </w:p>
          <w:p w:rsidR="00000000" w:rsidRPr="00422148" w:rsidP="00422148">
            <w:pPr>
              <w:pStyle w:val="BodyText"/>
            </w:pPr>
            <w:r w:rsidRPr="00422148">
              <w:t>3.6 Select and monitor grinding speed and feed rates to avoid overheating, distortion and burn marks.</w:t>
            </w:r>
          </w:p>
          <w:p w:rsidR="00000000" w:rsidRPr="00422148" w:rsidP="00422148">
            <w:pPr>
              <w:pStyle w:val="BodyText"/>
            </w:pPr>
            <w:r w:rsidRPr="00422148">
              <w:t>3.7 Dispose of tension gauges distorted during the process in line with environmental protection practices.</w:t>
            </w:r>
          </w:p>
          <w:p w:rsidR="00000000" w:rsidRPr="00422148" w:rsidP="00422148">
            <w:pPr>
              <w:pStyle w:val="BodyText"/>
            </w:pPr>
            <w:r w:rsidRPr="00422148">
              <w:t>3.8 Record and report processing problems and equipment faults to appropriate personnel.</w:t>
            </w:r>
          </w:p>
        </w:tc>
      </w:tr>
    </w:tbl>
    <w:p w:rsidR="008E7BBD" w:rsidP="00422148">
      <w:pPr>
        <w:pStyle w:val="BodyText"/>
      </w:pPr>
    </w:p>
    <w:p w:rsidR="008E7BBD" w:rsidP="00422148">
      <w:pPr>
        <w:pStyle w:val="BodyText"/>
      </w:pPr>
    </w:p>
    <w:p w:rsidR="00000000" w:rsidRPr="00422148" w:rsidP="00422148">
      <w:pPr>
        <w:pStyle w:val="Heading1"/>
      </w:pPr>
      <w:bookmarkStart w:id="6" w:name="O_911597"/>
      <w:bookmarkEnd w:id="6"/>
      <w:r w:rsidRPr="00422148">
        <w:t>Foundation Skills</w:t>
      </w:r>
    </w:p>
    <w:tbl>
      <w:tblPr>
        <w:tblW w:w="0" w:type="auto"/>
        <w:tblCellMar>
          <w:left w:w="62" w:type="dxa"/>
          <w:right w:w="62" w:type="dxa"/>
        </w:tblCellMar>
        <w:tblLook w:val="0000"/>
      </w:tblPr>
      <w:tblGrid>
        <w:gridCol w:w="2086"/>
        <w:gridCol w:w="7110"/>
      </w:tblGrid>
      <w:tr w:rsidTr="008E7BBD">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48">
            <w:pPr>
              <w:pStyle w:val="BodyText"/>
              <w:rPr>
                <w:lang w:val="en-NZ"/>
              </w:rPr>
            </w:pPr>
            <w:r w:rsidRPr="00422148">
              <w:t>This section describes those core and employment skills that are essential to performance and are not explicit in the performance criteria.</w:t>
            </w:r>
          </w:p>
        </w:tc>
      </w:tr>
      <w:tr w:rsidTr="008E7BBD">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48">
            <w:pPr>
              <w:pStyle w:val="BodyText"/>
              <w:rPr>
                <w:lang w:val="en-NZ"/>
              </w:rPr>
            </w:pPr>
            <w:r w:rsidRPr="00422148">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48">
            <w:pPr>
              <w:pStyle w:val="ListBullet"/>
              <w:rPr>
                <w:lang w:val="en-NZ"/>
              </w:rPr>
            </w:pPr>
            <w:r w:rsidRPr="00422148">
              <w:t>read basic grinding wheel settings; set and adjust speeds to suit straight edge and tension g</w:t>
            </w:r>
            <w:r w:rsidRPr="00422148">
              <w:t>auge requirements.</w:t>
            </w:r>
          </w:p>
        </w:tc>
      </w:tr>
      <w:tr w:rsidTr="008E7BBD">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48">
            <w:pPr>
              <w:pStyle w:val="BodyText"/>
              <w:rPr>
                <w:lang w:val="en-NZ"/>
              </w:rPr>
            </w:pPr>
            <w:r w:rsidRPr="00422148">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48">
            <w:pPr>
              <w:pStyle w:val="ListBullet"/>
              <w:rPr>
                <w:lang w:val="en-NZ"/>
              </w:rPr>
            </w:pPr>
            <w:r w:rsidRPr="00422148">
              <w:t>ask open and closed probe questions and actively listen to clarify contents of work orders.</w:t>
            </w:r>
          </w:p>
        </w:tc>
      </w:tr>
      <w:tr w:rsidTr="008E7BBD">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48">
            <w:pPr>
              <w:pStyle w:val="BodyText"/>
              <w:rPr>
                <w:lang w:val="en-NZ"/>
              </w:rPr>
            </w:pPr>
            <w:r w:rsidRPr="00422148">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148" w:rsidP="00422148">
            <w:pPr>
              <w:pStyle w:val="ListBullet"/>
            </w:pPr>
            <w:r w:rsidRPr="00422148">
              <w:t>interpret:</w:t>
            </w:r>
          </w:p>
          <w:p w:rsidR="00000000" w:rsidRPr="00422148" w:rsidP="00422148">
            <w:pPr>
              <w:pStyle w:val="ListBullet2"/>
            </w:pPr>
            <w:r w:rsidRPr="00422148">
              <w:t>workplace health and safety and other organisational procedures</w:t>
            </w:r>
          </w:p>
          <w:p w:rsidR="00000000" w:rsidRPr="00422148" w:rsidP="00422148">
            <w:pPr>
              <w:pStyle w:val="ListBullet2"/>
            </w:pPr>
            <w:r w:rsidRPr="00422148">
              <w:t>work orders</w:t>
            </w:r>
          </w:p>
          <w:p w:rsidR="00000000" w:rsidP="00422148">
            <w:pPr>
              <w:pStyle w:val="ListBullet2"/>
              <w:rPr>
                <w:lang w:val="en-NZ"/>
              </w:rPr>
            </w:pPr>
            <w:r w:rsidRPr="00422148">
              <w:t>manufacturers’ instructions and maintenance recommendations.</w:t>
            </w:r>
          </w:p>
        </w:tc>
      </w:tr>
      <w:tr w:rsidTr="008E7BBD">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48">
            <w:pPr>
              <w:pStyle w:val="BodyText"/>
              <w:rPr>
                <w:lang w:val="en-NZ"/>
              </w:rPr>
            </w:pPr>
            <w:r w:rsidRPr="00422148">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48">
            <w:pPr>
              <w:pStyle w:val="ListBullet"/>
              <w:rPr>
                <w:lang w:val="en-NZ"/>
              </w:rPr>
            </w:pPr>
            <w:r w:rsidRPr="00422148">
              <w:t>complete basic accurate records for processing problems and equipment faults.</w:t>
            </w:r>
          </w:p>
        </w:tc>
      </w:tr>
      <w:tr w:rsidTr="008E7BBD">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48">
            <w:pPr>
              <w:pStyle w:val="BodyText"/>
              <w:rPr>
                <w:lang w:val="en-NZ"/>
              </w:rPr>
            </w:pPr>
            <w:r w:rsidRPr="00422148">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148" w:rsidP="00422148">
            <w:pPr>
              <w:pStyle w:val="ListBullet"/>
            </w:pPr>
            <w:r w:rsidRPr="00422148">
              <w:t>efficiently and logically sequence the stages of preparation and repair work using work order to guide activities.</w:t>
            </w:r>
          </w:p>
        </w:tc>
      </w:tr>
    </w:tbl>
    <w:p w:rsidR="00000000" w:rsidRPr="00422148" w:rsidP="00422148">
      <w:pPr>
        <w:pStyle w:val="BodyText"/>
      </w:pPr>
    </w:p>
    <w:p w:rsidR="00000000" w:rsidRPr="00422148" w:rsidP="00422148">
      <w:pPr>
        <w:pStyle w:val="AllowPageBreak"/>
      </w:pPr>
    </w:p>
    <w:p w:rsidR="00000000" w:rsidRPr="00422148" w:rsidP="00422148">
      <w:pPr>
        <w:pStyle w:val="Heading1"/>
      </w:pPr>
      <w:bookmarkStart w:id="7" w:name="O_911598"/>
      <w:bookmarkEnd w:id="7"/>
      <w:r w:rsidRPr="00422148">
        <w:t>Range of Conditions</w:t>
      </w:r>
    </w:p>
    <w:p w:rsidR="00000000" w:rsidRPr="00422148" w:rsidP="008E7BBD">
      <w:pPr>
        <w:pStyle w:val="BodyText"/>
      </w:pPr>
      <w:r w:rsidRPr="00422148">
        <w:t>Not Applicable</w:t>
      </w:r>
    </w:p>
    <w:p w:rsidR="00000000" w:rsidRPr="00422148" w:rsidP="00422148">
      <w:pPr>
        <w:pStyle w:val="Heading1"/>
      </w:pPr>
      <w:bookmarkStart w:id="8" w:name="O_911599"/>
      <w:bookmarkEnd w:id="8"/>
      <w:r w:rsidRPr="00422148">
        <w:t>Unit Mapping Information</w:t>
      </w:r>
    </w:p>
    <w:p w:rsidR="00000000" w:rsidRPr="00422148" w:rsidP="008E7BBD">
      <w:pPr>
        <w:pStyle w:val="BodyText"/>
      </w:pPr>
      <w:r w:rsidRPr="00422148">
        <w:t>FPICOT3211B Maintain sawdoctoring tools</w:t>
      </w:r>
    </w:p>
    <w:p w:rsidR="00000000" w:rsidRPr="00422148" w:rsidP="00422148">
      <w:pPr>
        <w:pStyle w:val="Heading1"/>
      </w:pPr>
      <w:bookmarkStart w:id="9" w:name="O_911610"/>
      <w:bookmarkEnd w:id="9"/>
      <w:r w:rsidRPr="00422148">
        <w:t>Links</w:t>
      </w:r>
    </w:p>
    <w:p w:rsidR="00000000" w:rsidRPr="00422148" w:rsidP="008E7BBD">
      <w:pPr>
        <w:pStyle w:val="BodyText"/>
      </w:pPr>
      <w:r w:rsidRPr="0042214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3789C">
        <w:rPr>
          <w:rStyle w:val="Hyperlink"/>
        </w:rPr>
        <w:t>https://vetnet.gov.au/Pages/TrainingDocs.aspx?q=0d96fe23-5747-4c01-9d6f-3509ff8d3d47</w:t>
      </w:r>
      <w:r>
        <w:fldChar w:fldCharType="end"/>
      </w:r>
    </w:p>
    <w:p w:rsidR="00000000" w:rsidRPr="00422148" w:rsidP="008E7BBD">
      <w:pPr>
        <w:pStyle w:val="BodyText"/>
        <w:sectPr w:rsidSect="00422148">
          <w:headerReference w:type="default" r:id="rId10"/>
          <w:footerReference w:type="default" r:id="rId11"/>
          <w:pgSz w:w="11908" w:h="16833"/>
          <w:pgMar w:top="1702" w:right="1418" w:bottom="1702" w:left="1418" w:header="992" w:footer="992" w:gutter="0"/>
          <w:cols w:space="720"/>
          <w:noEndnote/>
          <w:docGrid w:linePitch="299"/>
        </w:sectPr>
      </w:pPr>
    </w:p>
    <w:p w:rsidR="00000000" w:rsidRPr="00422148" w:rsidP="00422148">
      <w:pPr>
        <w:pStyle w:val="SuperHeading"/>
      </w:pPr>
      <w:r w:rsidRPr="00422148">
        <w:t>Assessment Requirements for FWPCOT3211 Ma</w:t>
      </w:r>
      <w:r w:rsidRPr="00422148">
        <w:t>intain sawdoctoring tools</w:t>
      </w:r>
    </w:p>
    <w:p w:rsidR="00000000" w:rsidRPr="00422148" w:rsidP="00422148">
      <w:pPr>
        <w:pStyle w:val="Heading1"/>
      </w:pPr>
      <w:bookmarkStart w:id="10" w:name="O_911603"/>
      <w:bookmarkEnd w:id="10"/>
      <w:r w:rsidRPr="00422148">
        <w:t>Modification History</w:t>
      </w:r>
    </w:p>
    <w:tbl>
      <w:tblPr>
        <w:tblW w:w="9632" w:type="dxa"/>
        <w:tblLayout w:type="fixed"/>
        <w:tblCellMar>
          <w:left w:w="62" w:type="dxa"/>
          <w:right w:w="62" w:type="dxa"/>
        </w:tblCellMar>
        <w:tblLook w:val="0000"/>
      </w:tblPr>
      <w:tblGrid>
        <w:gridCol w:w="2102"/>
        <w:gridCol w:w="7530"/>
      </w:tblGrid>
      <w:tr w:rsidTr="00422148">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148" w:rsidP="00422148">
            <w:pPr>
              <w:pStyle w:val="BodyText"/>
            </w:pPr>
            <w:r w:rsidRPr="00422148">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48">
            <w:pPr>
              <w:pStyle w:val="BodyText"/>
              <w:rPr>
                <w:lang w:val="en-NZ"/>
              </w:rPr>
            </w:pPr>
            <w:r w:rsidRPr="00422148">
              <w:rPr>
                <w:rStyle w:val="SpecialBold"/>
              </w:rPr>
              <w:t>Comment</w:t>
            </w:r>
          </w:p>
        </w:tc>
      </w:tr>
      <w:tr w:rsidTr="00422148">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148">
            <w:pPr>
              <w:pStyle w:val="BodyText"/>
              <w:rPr>
                <w:lang w:val="en-NZ"/>
              </w:rPr>
            </w:pPr>
            <w:r w:rsidRPr="00422148">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148" w:rsidP="00422148">
            <w:pPr>
              <w:pStyle w:val="BodyText"/>
            </w:pPr>
            <w:r w:rsidRPr="00422148">
              <w:t>Replaces equivalent unit FPICOT3211B Maintain sawdoctoring tools, which was first released with FPI11 Forest and Forest Products Training Package Version 2.2. This is the fir</w:t>
            </w:r>
            <w:r w:rsidRPr="00422148">
              <w:t>st release of this unit in the new standards format.</w:t>
            </w:r>
          </w:p>
          <w:p w:rsidR="00000000" w:rsidRPr="00422148" w:rsidP="00422148">
            <w:pPr>
              <w:pStyle w:val="BodyText"/>
            </w:pPr>
            <w:r w:rsidRPr="00422148">
              <w:t>Assessment requirements now specify the performance and knowledge evidence, as well as assessment conditions for this unit of competency.  These sections simplify and replace components used in the previ</w:t>
            </w:r>
            <w:r w:rsidRPr="00422148">
              <w:t>ous unit format, including Required Skills and Knowledge, Evidence Guide and Range Statement</w:t>
            </w:r>
          </w:p>
        </w:tc>
      </w:tr>
    </w:tbl>
    <w:p w:rsidR="00000000" w:rsidRPr="00422148" w:rsidP="00422148">
      <w:pPr>
        <w:pStyle w:val="BodyText"/>
      </w:pPr>
    </w:p>
    <w:p w:rsidR="00000000" w:rsidRPr="00422148" w:rsidP="00422148">
      <w:pPr>
        <w:pStyle w:val="AllowPageBreak"/>
      </w:pPr>
    </w:p>
    <w:p w:rsidR="00000000" w:rsidRPr="00422148" w:rsidP="00422148">
      <w:pPr>
        <w:pStyle w:val="Heading1"/>
      </w:pPr>
      <w:bookmarkStart w:id="11" w:name="O_911605"/>
      <w:bookmarkEnd w:id="11"/>
      <w:r w:rsidRPr="00422148">
        <w:t>Performance Evidence</w:t>
      </w:r>
    </w:p>
    <w:p w:rsidR="00000000" w:rsidRPr="00422148" w:rsidP="008E7BBD">
      <w:pPr>
        <w:pStyle w:val="BodyText"/>
      </w:pPr>
      <w:r w:rsidRPr="00422148">
        <w:t>A person demonstrating competency in this unit must satisfy all of the elements, performance criteria and foundation skills of this unit.  If a specific volume or frequency is not stated below, then evidence must be provided that the following requirements</w:t>
      </w:r>
      <w:r w:rsidRPr="00422148">
        <w:t xml:space="preserve"> have been performed on at least one occasion:</w:t>
      </w:r>
    </w:p>
    <w:p w:rsidR="00000000" w:rsidRPr="00422148" w:rsidP="00422148">
      <w:pPr>
        <w:pStyle w:val="ListBullet"/>
      </w:pPr>
      <w:r w:rsidRPr="00422148">
        <w:t>follow organisational policies and procedures relevant to maintaining sawdoctoring tools</w:t>
      </w:r>
    </w:p>
    <w:p w:rsidR="00000000" w:rsidRPr="00422148" w:rsidP="00422148">
      <w:pPr>
        <w:pStyle w:val="ListBullet"/>
      </w:pPr>
      <w:r w:rsidRPr="00422148">
        <w:t>maintain sawdoctoring tools in line with prescribed organisational requirements</w:t>
      </w:r>
    </w:p>
    <w:p w:rsidR="00000000" w:rsidRPr="00422148" w:rsidP="00422148">
      <w:pPr>
        <w:pStyle w:val="AllowPageBreak"/>
      </w:pPr>
    </w:p>
    <w:p w:rsidR="00000000" w:rsidRPr="00422148" w:rsidP="00422148">
      <w:pPr>
        <w:pStyle w:val="Heading1"/>
      </w:pPr>
      <w:bookmarkStart w:id="12" w:name="O_911606"/>
      <w:bookmarkEnd w:id="12"/>
      <w:r w:rsidRPr="00422148">
        <w:t>Knowledge Evidence</w:t>
      </w:r>
    </w:p>
    <w:p w:rsidR="00000000" w:rsidRPr="00422148" w:rsidP="008E7BBD">
      <w:pPr>
        <w:pStyle w:val="BodyText"/>
      </w:pPr>
      <w:r w:rsidRPr="00422148">
        <w:t>A p</w:t>
      </w:r>
      <w:r w:rsidRPr="00422148">
        <w:t>erson competent in this unit must be able to demonstrate knowledge of:</w:t>
      </w:r>
    </w:p>
    <w:p w:rsidR="00000000" w:rsidRPr="00422148" w:rsidP="00422148">
      <w:pPr>
        <w:pStyle w:val="ListBullet"/>
      </w:pPr>
      <w:r w:rsidRPr="00422148">
        <w:t>purpose, features and operation of tools and equipment used to recondition straight edges and tension gauges:</w:t>
      </w:r>
    </w:p>
    <w:p w:rsidR="00000000" w:rsidRPr="00422148" w:rsidP="00422148">
      <w:pPr>
        <w:pStyle w:val="ListBullet2"/>
      </w:pPr>
      <w:r w:rsidRPr="00422148">
        <w:t>grinding machines</w:t>
      </w:r>
    </w:p>
    <w:p w:rsidR="00000000" w:rsidRPr="00422148" w:rsidP="00422148">
      <w:pPr>
        <w:pStyle w:val="ListBullet2"/>
      </w:pPr>
      <w:r w:rsidRPr="00422148">
        <w:t>grinding machine attachments</w:t>
      </w:r>
    </w:p>
    <w:p w:rsidR="00000000" w:rsidRPr="00422148" w:rsidP="00422148">
      <w:pPr>
        <w:pStyle w:val="ListBullet2"/>
      </w:pPr>
      <w:r w:rsidRPr="00422148">
        <w:t>abrasive grinding wheels</w:t>
      </w:r>
    </w:p>
    <w:p w:rsidR="00000000" w:rsidRPr="00422148" w:rsidP="00422148">
      <w:pPr>
        <w:pStyle w:val="ListBullet"/>
      </w:pPr>
      <w:r w:rsidRPr="00422148">
        <w:t>purpose, features and operation of straight edges and tension gauges</w:t>
      </w:r>
    </w:p>
    <w:p w:rsidR="00000000" w:rsidRPr="00422148" w:rsidP="00422148">
      <w:pPr>
        <w:pStyle w:val="ListBullet"/>
      </w:pPr>
      <w:r w:rsidRPr="00422148">
        <w:t>methods for:</w:t>
      </w:r>
    </w:p>
    <w:p w:rsidR="00000000" w:rsidRPr="00422148" w:rsidP="00422148">
      <w:pPr>
        <w:pStyle w:val="ListBullet2"/>
      </w:pPr>
      <w:r w:rsidRPr="00422148">
        <w:t>assessing condition of straight edges and tension gauges</w:t>
      </w:r>
    </w:p>
    <w:p w:rsidR="00000000" w:rsidRPr="00422148" w:rsidP="00422148">
      <w:pPr>
        <w:pStyle w:val="ListBullet2"/>
      </w:pPr>
      <w:r w:rsidRPr="00422148">
        <w:t>selecting appropriate grinding wheels; diameter and material</w:t>
      </w:r>
    </w:p>
    <w:p w:rsidR="00000000" w:rsidRPr="00422148" w:rsidP="00422148">
      <w:pPr>
        <w:pStyle w:val="ListBullet2"/>
      </w:pPr>
      <w:r w:rsidRPr="00422148">
        <w:t>reconditioning straight edges and tension gauges to spe</w:t>
      </w:r>
      <w:r w:rsidRPr="00422148">
        <w:t>cified requirements</w:t>
      </w:r>
    </w:p>
    <w:p w:rsidR="00000000" w:rsidRPr="00422148" w:rsidP="00422148">
      <w:pPr>
        <w:pStyle w:val="ListBullet"/>
      </w:pPr>
      <w:r w:rsidRPr="00422148">
        <w:t>industry standard and organisational tolerances</w:t>
      </w:r>
    </w:p>
    <w:p w:rsidR="00000000" w:rsidRPr="00422148" w:rsidP="00422148">
      <w:pPr>
        <w:pStyle w:val="ListBullet"/>
      </w:pPr>
      <w:r w:rsidRPr="00422148">
        <w:t>angles at which straight edges and tension gauges are ground</w:t>
      </w:r>
    </w:p>
    <w:p w:rsidR="00000000" w:rsidRPr="00422148" w:rsidP="00422148">
      <w:pPr>
        <w:pStyle w:val="ListBullet"/>
      </w:pPr>
      <w:r w:rsidRPr="00422148">
        <w:t>range of speeds at which abrasive wheels can be operated without damaging materials being reconditioned</w:t>
      </w:r>
    </w:p>
    <w:p w:rsidR="00000000" w:rsidRPr="00422148" w:rsidP="00422148">
      <w:pPr>
        <w:pStyle w:val="ListBullet"/>
      </w:pPr>
      <w:r w:rsidRPr="00422148">
        <w:t>organisational procedu</w:t>
      </w:r>
      <w:r w:rsidRPr="00422148">
        <w:t>res specific to maintaining sawdoctoring tools:</w:t>
      </w:r>
    </w:p>
    <w:p w:rsidR="00000000" w:rsidRPr="00422148" w:rsidP="00422148">
      <w:pPr>
        <w:pStyle w:val="ListBullet2"/>
      </w:pPr>
      <w:r w:rsidRPr="00422148">
        <w:t>workplace health and safety with particular emphasis on equipment lock out and use of personal protective equipment</w:t>
      </w:r>
    </w:p>
    <w:p w:rsidR="00000000" w:rsidRPr="00422148" w:rsidP="00422148">
      <w:pPr>
        <w:pStyle w:val="ListBullet2"/>
      </w:pPr>
      <w:r w:rsidRPr="00422148">
        <w:t>communication reporting lines</w:t>
      </w:r>
    </w:p>
    <w:p w:rsidR="00000000" w:rsidRPr="00422148" w:rsidP="00422148">
      <w:pPr>
        <w:pStyle w:val="ListBullet2"/>
      </w:pPr>
      <w:r w:rsidRPr="00422148">
        <w:t>recording and reporting processing problems and equipment faults</w:t>
      </w:r>
    </w:p>
    <w:p w:rsidR="00000000" w:rsidRPr="00422148" w:rsidP="00422148">
      <w:pPr>
        <w:pStyle w:val="ListBullet"/>
      </w:pPr>
      <w:r w:rsidRPr="00422148">
        <w:t>environmental protection practices for repairing and maintaining tools and equipment in forest products factory settings:</w:t>
      </w:r>
    </w:p>
    <w:p w:rsidR="00000000" w:rsidRPr="00422148" w:rsidP="00422148">
      <w:pPr>
        <w:pStyle w:val="ListBullet2"/>
      </w:pPr>
      <w:r w:rsidRPr="00422148">
        <w:t>reducing water and energy use</w:t>
      </w:r>
    </w:p>
    <w:p w:rsidR="00000000" w:rsidRPr="00422148" w:rsidP="00422148">
      <w:pPr>
        <w:pStyle w:val="ListBullet2"/>
      </w:pPr>
      <w:r w:rsidRPr="00422148">
        <w:t>cleaning plant, tools and equipment</w:t>
      </w:r>
    </w:p>
    <w:p w:rsidR="00000000" w:rsidRPr="00422148" w:rsidP="00422148">
      <w:pPr>
        <w:pStyle w:val="ListBullet2"/>
      </w:pPr>
      <w:r w:rsidRPr="00422148">
        <w:t>d</w:t>
      </w:r>
      <w:r w:rsidRPr="00422148">
        <w:t>isposing of, recycling and reusing materials</w:t>
      </w:r>
    </w:p>
    <w:p w:rsidR="00000000" w:rsidRPr="00422148" w:rsidP="00422148">
      <w:pPr>
        <w:pStyle w:val="AllowPageBreak"/>
      </w:pPr>
    </w:p>
    <w:p w:rsidR="00000000" w:rsidRPr="00422148" w:rsidP="00422148">
      <w:pPr>
        <w:pStyle w:val="Heading1"/>
      </w:pPr>
      <w:bookmarkStart w:id="13" w:name="O_911607"/>
      <w:bookmarkEnd w:id="13"/>
      <w:r w:rsidRPr="00422148">
        <w:t>Assessment Conditions</w:t>
      </w:r>
    </w:p>
    <w:p w:rsidR="00000000" w:rsidRPr="00422148" w:rsidP="008E7BBD">
      <w:pPr>
        <w:pStyle w:val="BodyText"/>
      </w:pPr>
      <w:r w:rsidRPr="00422148">
        <w:t>The following resources must be made available:</w:t>
      </w:r>
    </w:p>
    <w:p w:rsidR="00000000" w:rsidRPr="00422148" w:rsidP="00422148">
      <w:pPr>
        <w:pStyle w:val="ListBullet"/>
      </w:pPr>
      <w:r w:rsidRPr="00422148">
        <w:t>tools and equipment used to recondition straight edges and tension gauges:</w:t>
      </w:r>
    </w:p>
    <w:p w:rsidR="00000000" w:rsidRPr="00422148" w:rsidP="00422148">
      <w:pPr>
        <w:pStyle w:val="ListBullet2"/>
      </w:pPr>
      <w:r w:rsidRPr="00422148">
        <w:t>grinding machines</w:t>
      </w:r>
    </w:p>
    <w:p w:rsidR="00000000" w:rsidRPr="00422148" w:rsidP="00422148">
      <w:pPr>
        <w:pStyle w:val="ListBullet2"/>
      </w:pPr>
      <w:r w:rsidRPr="00422148">
        <w:t>grinding machine attachments</w:t>
      </w:r>
    </w:p>
    <w:p w:rsidR="00000000" w:rsidRPr="00422148" w:rsidP="00422148">
      <w:pPr>
        <w:pStyle w:val="ListBullet2"/>
      </w:pPr>
      <w:r w:rsidRPr="00422148">
        <w:t>abrasive grinding wheels in a variety of diameters</w:t>
      </w:r>
    </w:p>
    <w:p w:rsidR="00000000" w:rsidRPr="00422148" w:rsidP="00422148">
      <w:pPr>
        <w:pStyle w:val="ListBullet2"/>
      </w:pPr>
      <w:r w:rsidRPr="00422148">
        <w:t>hand files</w:t>
      </w:r>
    </w:p>
    <w:p w:rsidR="00000000" w:rsidRPr="00422148" w:rsidP="00422148">
      <w:pPr>
        <w:pStyle w:val="ListBullet2"/>
      </w:pPr>
      <w:r w:rsidRPr="00422148">
        <w:t>oil stones</w:t>
      </w:r>
    </w:p>
    <w:p w:rsidR="00000000" w:rsidRPr="00422148" w:rsidP="00422148">
      <w:pPr>
        <w:pStyle w:val="ListBullet"/>
      </w:pPr>
      <w:r w:rsidRPr="00422148">
        <w:t>straight edges and tension gauges for reconditioning:</w:t>
      </w:r>
    </w:p>
    <w:p w:rsidR="00000000" w:rsidRPr="00422148" w:rsidP="00422148">
      <w:pPr>
        <w:pStyle w:val="ListBullet2"/>
      </w:pPr>
      <w:r w:rsidRPr="00422148">
        <w:t>feeler gauges</w:t>
      </w:r>
    </w:p>
    <w:p w:rsidR="00000000" w:rsidRPr="00422148" w:rsidP="00422148">
      <w:pPr>
        <w:pStyle w:val="ListBullet2"/>
      </w:pPr>
      <w:r w:rsidRPr="00422148">
        <w:t>vernier callipers</w:t>
      </w:r>
    </w:p>
    <w:p w:rsidR="00000000" w:rsidRPr="00422148" w:rsidP="00422148">
      <w:pPr>
        <w:pStyle w:val="ListBullet2"/>
      </w:pPr>
      <w:r w:rsidRPr="00422148">
        <w:t>micrometers</w:t>
      </w:r>
    </w:p>
    <w:p w:rsidR="00000000" w:rsidRPr="00422148" w:rsidP="00422148">
      <w:pPr>
        <w:pStyle w:val="ListBullet"/>
      </w:pPr>
      <w:r w:rsidRPr="00422148">
        <w:t>personal protective equipment suitable for maintaining sawdoctoring tools</w:t>
      </w:r>
    </w:p>
    <w:p w:rsidR="00000000" w:rsidRPr="00422148" w:rsidP="00422148">
      <w:pPr>
        <w:pStyle w:val="ListBullet"/>
      </w:pPr>
      <w:r w:rsidRPr="00422148">
        <w:t>manufacturers’ instructions for use, repair and maintenance of equipment</w:t>
      </w:r>
    </w:p>
    <w:p w:rsidR="00000000" w:rsidRPr="00422148" w:rsidP="00422148">
      <w:pPr>
        <w:pStyle w:val="ListBullet"/>
      </w:pPr>
      <w:r w:rsidRPr="00422148">
        <w:t>work order for repair and maintenance activities with specific instructions for reconditioning straight edges and tension gauges</w:t>
      </w:r>
    </w:p>
    <w:p w:rsidR="00000000" w:rsidRPr="00422148" w:rsidP="00422148">
      <w:pPr>
        <w:pStyle w:val="ListBullet"/>
      </w:pPr>
      <w:r w:rsidRPr="00422148">
        <w:t>template documents for recording processing problems a</w:t>
      </w:r>
      <w:r w:rsidRPr="00422148">
        <w:t>nd equipment faults</w:t>
      </w:r>
    </w:p>
    <w:p w:rsidR="00000000" w:rsidRPr="00422148" w:rsidP="00422148">
      <w:pPr>
        <w:pStyle w:val="ListBullet"/>
      </w:pPr>
      <w:r w:rsidRPr="00422148">
        <w:t>organisational procedures for maintaining sawdoctoring tools.</w:t>
      </w:r>
    </w:p>
    <w:p w:rsidR="00000000" w:rsidRPr="00422148" w:rsidP="00422148">
      <w:pPr>
        <w:pStyle w:val="BodyText"/>
      </w:pPr>
    </w:p>
    <w:p w:rsidR="00000000" w:rsidRPr="00422148" w:rsidP="008E7BBD">
      <w:pPr>
        <w:pStyle w:val="BodyText"/>
      </w:pPr>
      <w:r w:rsidRPr="00422148">
        <w:t xml:space="preserve">Competency is to be assessed in the workplace or a simulated environment that accurately reflects performance in a real workplace setting. </w:t>
      </w:r>
    </w:p>
    <w:p w:rsidR="00000000" w:rsidRPr="00422148" w:rsidP="008E7BBD">
      <w:pPr>
        <w:pStyle w:val="Heading4"/>
      </w:pPr>
      <w:r w:rsidRPr="00422148">
        <w:rPr>
          <w:rStyle w:val="SpecialBold"/>
        </w:rPr>
        <w:t>Assessor requirements</w:t>
      </w:r>
    </w:p>
    <w:p w:rsidR="00000000" w:rsidRPr="00422148" w:rsidP="008E7BBD">
      <w:pPr>
        <w:pStyle w:val="BodyText"/>
      </w:pPr>
      <w:r w:rsidRPr="00422148">
        <w:t>Assessors must:</w:t>
      </w:r>
    </w:p>
    <w:p w:rsidR="00000000" w:rsidRPr="00422148" w:rsidP="00422148">
      <w:pPr>
        <w:pStyle w:val="ListBullet"/>
      </w:pPr>
      <w:r w:rsidRPr="00422148">
        <w:t>hold the appropriate assessor competency standards as outlined in regulations; and</w:t>
      </w:r>
    </w:p>
    <w:p w:rsidR="00000000" w:rsidRPr="00422148" w:rsidP="00422148">
      <w:pPr>
        <w:pStyle w:val="ListBullet"/>
      </w:pPr>
      <w:r w:rsidRPr="00422148">
        <w:t>be able to demonstrate vocational competencies at least to the level being assessed; and</w:t>
      </w:r>
    </w:p>
    <w:p w:rsidR="00000000" w:rsidRPr="00422148" w:rsidP="00422148">
      <w:pPr>
        <w:pStyle w:val="ListBullet"/>
      </w:pPr>
      <w:r w:rsidRPr="00422148">
        <w:t>be able to demonstrate how they are continuing to develop their VET</w:t>
      </w:r>
      <w:r w:rsidRPr="00422148">
        <w:t xml:space="preserve"> knowledge and skills as well as maintaining their industry currency and assessor competence. </w:t>
      </w:r>
    </w:p>
    <w:p w:rsidR="00000000" w:rsidRPr="00422148" w:rsidP="00422148">
      <w:pPr>
        <w:pStyle w:val="AllowPageBreak"/>
      </w:pPr>
    </w:p>
    <w:p w:rsidR="00000000" w:rsidRPr="00422148" w:rsidP="00422148">
      <w:pPr>
        <w:pStyle w:val="Heading1"/>
      </w:pPr>
      <w:bookmarkStart w:id="14" w:name="O_911612"/>
      <w:bookmarkEnd w:id="14"/>
      <w:r w:rsidRPr="00422148">
        <w:t>Links</w:t>
      </w:r>
    </w:p>
    <w:p w:rsidR="00000000" w:rsidRPr="00422148" w:rsidP="008E7BBD">
      <w:pPr>
        <w:pStyle w:val="BodyText"/>
      </w:pPr>
      <w:r w:rsidRPr="0042214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3789C">
        <w:rPr>
          <w:rStyle w:val="Hyperlink"/>
        </w:rPr>
        <w:t>https://vetnet.gov.au/Pages/TrainingDocs.aspx?q=0d96fe23-5747-4c01-9d6f-3509ff8d3d47</w:t>
      </w:r>
      <w:r>
        <w:fldChar w:fldCharType="end"/>
      </w:r>
    </w:p>
    <w:p w:rsidR="00000000" w:rsidRPr="00422148" w:rsidP="00422148"/>
    <w:sectPr w:rsidSect="004221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48" w:rsidRPr="008E7BBD" w:rsidP="008E7B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BBD" w:rsidP="004221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7BBD" w:rsidP="004221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E7BBD" w:rsidP="004221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48" w:rsidP="00422148">
    <w:pPr>
      <w:pStyle w:val="Footer"/>
      <w:framePr w:wrap="around"/>
    </w:pPr>
    <w:r>
      <w:fldChar w:fldCharType="begin"/>
    </w:r>
    <w:r>
      <w:instrText xml:space="preserve"> DOCPROPERTY  Subject  \* MERGEFORMAT </w:instrText>
    </w:r>
    <w:r>
      <w:fldChar w:fldCharType="separate"/>
    </w:r>
    <w:r w:rsidR="008E7BBD">
      <w:t>Approved</w:t>
    </w:r>
    <w:r w:rsidR="008E7BBD">
      <w:fldChar w:fldCharType="end"/>
    </w:r>
    <w:r>
      <w:tab/>
      <w:t xml:space="preserve">Page </w:t>
    </w:r>
    <w:r>
      <w:fldChar w:fldCharType="begin"/>
    </w:r>
    <w:r>
      <w:instrText xml:space="preserve"> PAGE  \* Arabic  \* MERGEFORMAT </w:instrText>
    </w:r>
    <w:r>
      <w:fldChar w:fldCharType="separate"/>
    </w:r>
    <w:r w:rsidR="008E7B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7BBD">
      <w:rPr>
        <w:noProof/>
      </w:rPr>
      <w:t>4</w:t>
    </w:r>
    <w:r>
      <w:rPr>
        <w:noProof/>
      </w:rPr>
      <w:fldChar w:fldCharType="end"/>
    </w:r>
  </w:p>
  <w:p w:rsidR="00422148" w:rsidP="00422148">
    <w:pPr>
      <w:pStyle w:val="Footer"/>
      <w:framePr w:wrap="around"/>
    </w:pPr>
    <w:r>
      <w:t xml:space="preserve">© Commonwealth of Australia, </w:t>
    </w:r>
    <w:r>
      <w:fldChar w:fldCharType="begin"/>
    </w:r>
    <w:r>
      <w:instrText xml:space="preserve"> DATE  \@ "yyyy"  \* MERGEFORMAT </w:instrText>
    </w:r>
    <w:r>
      <w:fldChar w:fldCharType="separate"/>
    </w:r>
    <w:r w:rsidR="008E7BBD">
      <w:rPr>
        <w:noProof/>
      </w:rPr>
      <w:t>2025</w:t>
    </w:r>
    <w:r>
      <w:fldChar w:fldCharType="end"/>
    </w:r>
    <w:r>
      <w:tab/>
    </w:r>
    <w:r>
      <w:fldChar w:fldCharType="begin"/>
    </w:r>
    <w:r>
      <w:instrText xml:space="preserve"> DOCPROPERTY  Author  \* MERGEFORMAT </w:instrText>
    </w:r>
    <w:r>
      <w:fldChar w:fldCharType="separate"/>
    </w:r>
    <w:r w:rsidR="008E7BBD">
      <w:t>Skills Insight</w:t>
    </w:r>
    <w:r w:rsidR="008E7BBD">
      <w:fldChar w:fldCharType="end"/>
    </w:r>
  </w:p>
  <w:p w:rsidR="00422148" w:rsidP="004221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B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2148" w:rsidRPr="008E7BBD" w:rsidP="008E7B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BBD" w:rsidRPr="002D2AF8" w:rsidP="00422148">
    <w:pPr>
      <w:pStyle w:val="Header"/>
      <w:framePr w:wrap="around"/>
    </w:pPr>
    <w:r>
      <w:fldChar w:fldCharType="begin"/>
    </w:r>
    <w:r>
      <w:instrText xml:space="preserve"> TITLE   \* MERGEFORMAT </w:instrText>
    </w:r>
    <w:r>
      <w:fldChar w:fldCharType="separate"/>
    </w:r>
    <w:r>
      <w:t>FWPCOT3211 Maintain sawdoctoring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7BBD" w:rsidP="004221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48" w:rsidRPr="002D2AF8" w:rsidP="00422148">
    <w:pPr>
      <w:pStyle w:val="Header"/>
      <w:framePr w:wrap="around"/>
    </w:pPr>
    <w:r>
      <w:fldChar w:fldCharType="begin"/>
    </w:r>
    <w:r>
      <w:instrText xml:space="preserve"> TITLE   \* MERGEFORMAT </w:instrText>
    </w:r>
    <w:r>
      <w:fldChar w:fldCharType="separate"/>
    </w:r>
    <w:r w:rsidR="008E7BBD">
      <w:t>FWPCOT3211 Maintain sawdoctoring tools</w:t>
    </w:r>
    <w:r w:rsidR="008E7BBD">
      <w:fldChar w:fldCharType="end"/>
    </w:r>
    <w:r>
      <w:tab/>
      <w:t xml:space="preserve">Date this document was generated: </w:t>
    </w:r>
    <w:r>
      <w:fldChar w:fldCharType="begin"/>
    </w:r>
    <w:r>
      <w:instrText xml:space="preserve"> CREATEDATE  \@ "d MMMM yyyy"  \* MERGEFORMAT </w:instrText>
    </w:r>
    <w:r>
      <w:fldChar w:fldCharType="separate"/>
    </w:r>
    <w:r w:rsidR="008E7BBD">
      <w:rPr>
        <w:noProof/>
      </w:rPr>
      <w:t>2 March 2025</w:t>
    </w:r>
    <w:r>
      <w:fldChar w:fldCharType="end"/>
    </w:r>
  </w:p>
  <w:p w:rsidR="00422148" w:rsidP="004221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AC55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FC3F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6694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1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148"/>
    <w:pPr>
      <w:spacing w:before="360" w:after="60"/>
      <w:outlineLvl w:val="0"/>
    </w:pPr>
    <w:rPr>
      <w:sz w:val="32"/>
    </w:rPr>
  </w:style>
  <w:style w:type="paragraph" w:styleId="Heading2">
    <w:name w:val="heading 2"/>
    <w:basedOn w:val="HeadingBase"/>
    <w:next w:val="BodyText"/>
    <w:link w:val="Heading2Char"/>
    <w:qFormat/>
    <w:rsid w:val="00422148"/>
    <w:pPr>
      <w:keepLines/>
      <w:spacing w:before="240" w:after="120"/>
      <w:outlineLvl w:val="1"/>
    </w:pPr>
    <w:rPr>
      <w:sz w:val="28"/>
      <w:szCs w:val="40"/>
    </w:rPr>
  </w:style>
  <w:style w:type="paragraph" w:styleId="Heading3">
    <w:name w:val="heading 3"/>
    <w:basedOn w:val="HeadingBase"/>
    <w:next w:val="BodyText"/>
    <w:link w:val="Heading3Char"/>
    <w:qFormat/>
    <w:rsid w:val="00422148"/>
    <w:pPr>
      <w:spacing w:before="180" w:after="120"/>
      <w:outlineLvl w:val="2"/>
    </w:pPr>
    <w:rPr>
      <w:spacing w:val="-10"/>
      <w:kern w:val="32"/>
    </w:rPr>
  </w:style>
  <w:style w:type="paragraph" w:styleId="Heading4">
    <w:name w:val="heading 4"/>
    <w:basedOn w:val="HeadingBase"/>
    <w:next w:val="BodyText"/>
    <w:link w:val="Heading4Char"/>
    <w:qFormat/>
    <w:rsid w:val="00422148"/>
    <w:pPr>
      <w:spacing w:before="160" w:after="120"/>
      <w:outlineLvl w:val="3"/>
    </w:pPr>
    <w:rPr>
      <w:sz w:val="22"/>
    </w:rPr>
  </w:style>
  <w:style w:type="paragraph" w:styleId="Heading5">
    <w:name w:val="heading 5"/>
    <w:basedOn w:val="HeadingBase"/>
    <w:next w:val="Normal"/>
    <w:link w:val="Heading5Char"/>
    <w:qFormat/>
    <w:rsid w:val="00422148"/>
    <w:pPr>
      <w:spacing w:before="80"/>
      <w:outlineLvl w:val="4"/>
    </w:pPr>
    <w:rPr>
      <w:color w:val="918585"/>
      <w:sz w:val="20"/>
    </w:rPr>
  </w:style>
  <w:style w:type="paragraph" w:styleId="Heading6">
    <w:name w:val="heading 6"/>
    <w:basedOn w:val="HeadingBase"/>
    <w:next w:val="Normal"/>
    <w:link w:val="Heading6Char"/>
    <w:qFormat/>
    <w:rsid w:val="00422148"/>
    <w:pPr>
      <w:spacing w:before="60"/>
      <w:outlineLvl w:val="5"/>
    </w:pPr>
    <w:rPr>
      <w:color w:val="918585"/>
      <w:sz w:val="20"/>
    </w:rPr>
  </w:style>
  <w:style w:type="paragraph" w:styleId="Heading7">
    <w:name w:val="heading 7"/>
    <w:basedOn w:val="Normal"/>
    <w:next w:val="Normal"/>
    <w:link w:val="Heading7Char"/>
    <w:qFormat/>
    <w:rsid w:val="00422148"/>
    <w:pPr>
      <w:ind w:left="720"/>
      <w:outlineLvl w:val="6"/>
    </w:pPr>
    <w:rPr>
      <w:i/>
    </w:rPr>
  </w:style>
  <w:style w:type="paragraph" w:styleId="Heading8">
    <w:name w:val="heading 8"/>
    <w:basedOn w:val="Normal"/>
    <w:next w:val="Normal"/>
    <w:link w:val="Heading8Char"/>
    <w:qFormat/>
    <w:rsid w:val="00422148"/>
    <w:pPr>
      <w:ind w:left="720"/>
      <w:outlineLvl w:val="7"/>
    </w:pPr>
    <w:rPr>
      <w:i/>
    </w:rPr>
  </w:style>
  <w:style w:type="paragraph" w:styleId="Heading9">
    <w:name w:val="heading 9"/>
    <w:basedOn w:val="Normal"/>
    <w:next w:val="Normal"/>
    <w:link w:val="Heading9Char"/>
    <w:qFormat/>
    <w:rsid w:val="00422148"/>
    <w:pPr>
      <w:ind w:left="720"/>
      <w:outlineLvl w:val="8"/>
    </w:pPr>
    <w:rPr>
      <w:i/>
    </w:rPr>
  </w:style>
  <w:style w:type="character" w:default="1" w:styleId="DefaultParagraphFont">
    <w:name w:val="Default Paragraph Font"/>
    <w:uiPriority w:val="1"/>
    <w:unhideWhenUsed/>
    <w:rsid w:val="004221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148"/>
  </w:style>
  <w:style w:type="character" w:customStyle="1" w:styleId="Heading1Char">
    <w:name w:val="Heading 1 Char"/>
    <w:basedOn w:val="DefaultParagraphFont"/>
    <w:link w:val="Heading1"/>
    <w:rsid w:val="00422148"/>
    <w:rPr>
      <w:rFonts w:ascii="Times New Roman" w:eastAsia="Times New Roman" w:hAnsi="Times New Roman" w:cs="Times New Roman"/>
      <w:b/>
      <w:sz w:val="32"/>
      <w:szCs w:val="20"/>
      <w:lang w:eastAsia="en-US"/>
    </w:rPr>
  </w:style>
  <w:style w:type="paragraph" w:styleId="BodyText">
    <w:name w:val="Body Text"/>
    <w:basedOn w:val="Normal"/>
    <w:link w:val="BodyTextChar"/>
    <w:rsid w:val="004221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2148"/>
    <w:rPr>
      <w:rFonts w:ascii="Times New Roman" w:eastAsia="Times New Roman" w:hAnsi="Times New Roman" w:cs="Times New Roman"/>
      <w:sz w:val="24"/>
      <w:lang w:eastAsia="en-US"/>
    </w:rPr>
  </w:style>
  <w:style w:type="paragraph" w:styleId="ListBullet">
    <w:name w:val="List Bullet"/>
    <w:basedOn w:val="List"/>
    <w:rsid w:val="00422148"/>
    <w:pPr>
      <w:numPr>
        <w:numId w:val="12"/>
      </w:numPr>
      <w:tabs>
        <w:tab w:val="clear" w:pos="340"/>
      </w:tabs>
      <w:spacing w:before="40" w:after="40"/>
    </w:pPr>
  </w:style>
  <w:style w:type="character" w:customStyle="1" w:styleId="SpecialBold">
    <w:name w:val="Special Bold"/>
    <w:basedOn w:val="DefaultParagraphFont"/>
    <w:rsid w:val="00422148"/>
    <w:rPr>
      <w:b/>
      <w:spacing w:val="0"/>
    </w:rPr>
  </w:style>
  <w:style w:type="paragraph" w:styleId="ListBullet2">
    <w:name w:val="List Bullet 2"/>
    <w:basedOn w:val="List2"/>
    <w:rsid w:val="00422148"/>
    <w:pPr>
      <w:numPr>
        <w:numId w:val="13"/>
      </w:numPr>
      <w:tabs>
        <w:tab w:val="clear" w:pos="680"/>
      </w:tabs>
    </w:pPr>
  </w:style>
  <w:style w:type="character" w:styleId="Emphasis">
    <w:name w:val="Emphasis"/>
    <w:basedOn w:val="DefaultParagraphFont"/>
    <w:qFormat/>
    <w:rsid w:val="00422148"/>
    <w:rPr>
      <w:i/>
    </w:rPr>
  </w:style>
  <w:style w:type="paragraph" w:customStyle="1" w:styleId="SuperHeading">
    <w:name w:val="SuperHeading"/>
    <w:basedOn w:val="Normal"/>
    <w:rsid w:val="00422148"/>
    <w:pPr>
      <w:spacing w:before="240" w:after="120"/>
      <w:outlineLvl w:val="0"/>
    </w:pPr>
    <w:rPr>
      <w:rFonts w:ascii="Times New Roman" w:hAnsi="Times New Roman"/>
      <w:b/>
      <w:sz w:val="32"/>
    </w:rPr>
  </w:style>
  <w:style w:type="paragraph" w:customStyle="1" w:styleId="AllowPageBreak">
    <w:name w:val="AllowPageBreak"/>
    <w:rsid w:val="004221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21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1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1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1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1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1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1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148"/>
    <w:rPr>
      <w:rFonts w:ascii="Courier New" w:eastAsia="Times New Roman" w:hAnsi="Courier New" w:cs="Times New Roman"/>
      <w:i/>
      <w:szCs w:val="20"/>
      <w:lang w:eastAsia="en-US"/>
    </w:rPr>
  </w:style>
  <w:style w:type="paragraph" w:customStyle="1" w:styleId="HeadingBase">
    <w:name w:val="Heading Base"/>
    <w:rsid w:val="004221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148"/>
    <w:pPr>
      <w:tabs>
        <w:tab w:val="right" w:leader="dot" w:pos="9072"/>
      </w:tabs>
      <w:ind w:left="567"/>
    </w:pPr>
    <w:rPr>
      <w:szCs w:val="22"/>
    </w:rPr>
  </w:style>
  <w:style w:type="paragraph" w:customStyle="1" w:styleId="TOCBase">
    <w:name w:val="TOC Base"/>
    <w:rsid w:val="004221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148"/>
    <w:pPr>
      <w:tabs>
        <w:tab w:val="right" w:leader="dot" w:pos="9072"/>
      </w:tabs>
      <w:spacing w:before="40" w:after="40"/>
      <w:ind w:left="284"/>
    </w:pPr>
    <w:rPr>
      <w:rFonts w:ascii="Times New Roman" w:hAnsi="Times New Roman"/>
    </w:rPr>
  </w:style>
  <w:style w:type="paragraph" w:styleId="TOC1">
    <w:name w:val="toc 1"/>
    <w:basedOn w:val="TOCBase"/>
    <w:next w:val="Normal"/>
    <w:rsid w:val="004221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1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148"/>
    <w:rPr>
      <w:rFonts w:ascii="Times New Roman" w:eastAsia="Times New Roman" w:hAnsi="Times New Roman" w:cs="Times New Roman"/>
      <w:sz w:val="16"/>
      <w:lang w:eastAsia="en-US"/>
    </w:rPr>
  </w:style>
  <w:style w:type="paragraph" w:styleId="Title">
    <w:name w:val="Title"/>
    <w:basedOn w:val="HeadingBase"/>
    <w:link w:val="TitleChar"/>
    <w:qFormat/>
    <w:rsid w:val="00422148"/>
    <w:pPr>
      <w:spacing w:before="5040"/>
      <w:jc w:val="center"/>
    </w:pPr>
    <w:rPr>
      <w:sz w:val="48"/>
      <w:szCs w:val="72"/>
      <w:lang w:val="en-US"/>
    </w:rPr>
  </w:style>
  <w:style w:type="character" w:customStyle="1" w:styleId="TitleChar">
    <w:name w:val="Title Char"/>
    <w:basedOn w:val="DefaultParagraphFont"/>
    <w:link w:val="Title"/>
    <w:rsid w:val="004221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148"/>
    <w:pPr>
      <w:tabs>
        <w:tab w:val="left" w:pos="3600"/>
        <w:tab w:val="left" w:pos="3958"/>
      </w:tabs>
    </w:pPr>
  </w:style>
  <w:style w:type="paragraph" w:styleId="List">
    <w:name w:val="List"/>
    <w:basedOn w:val="BodyText"/>
    <w:next w:val="BodyText"/>
    <w:rsid w:val="00422148"/>
    <w:pPr>
      <w:tabs>
        <w:tab w:val="left" w:pos="340"/>
      </w:tabs>
      <w:spacing w:before="60" w:after="60"/>
      <w:ind w:left="340" w:hanging="340"/>
    </w:pPr>
  </w:style>
  <w:style w:type="paragraph" w:customStyle="1" w:styleId="Note">
    <w:name w:val="Note"/>
    <w:basedOn w:val="BodyText"/>
    <w:rsid w:val="004221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148"/>
    <w:pPr>
      <w:framePr w:wrap="auto" w:hAnchor="text" w:y="6049"/>
    </w:pPr>
    <w:rPr>
      <w:color w:val="000000"/>
      <w:sz w:val="40"/>
    </w:rPr>
  </w:style>
  <w:style w:type="paragraph" w:customStyle="1" w:styleId="TOCTitle">
    <w:name w:val="TOCTitle"/>
    <w:basedOn w:val="Heading1"/>
    <w:rsid w:val="00422148"/>
    <w:pPr>
      <w:spacing w:after="240"/>
      <w:jc w:val="center"/>
      <w:outlineLvl w:val="9"/>
    </w:pPr>
    <w:rPr>
      <w:caps/>
    </w:rPr>
  </w:style>
  <w:style w:type="paragraph" w:customStyle="1" w:styleId="Version">
    <w:name w:val="Version"/>
    <w:rsid w:val="004221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2148"/>
    <w:pPr>
      <w:keepNext w:val="0"/>
      <w:tabs>
        <w:tab w:val="right" w:pos="4176"/>
      </w:tabs>
      <w:ind w:left="198" w:hanging="198"/>
    </w:pPr>
    <w:rPr>
      <w:rFonts w:ascii="Garamond" w:hAnsi="Garamond"/>
    </w:rPr>
  </w:style>
  <w:style w:type="paragraph" w:styleId="IndexHeading">
    <w:name w:val="index heading"/>
    <w:basedOn w:val="Normal"/>
    <w:next w:val="Index1"/>
    <w:semiHidden/>
    <w:rsid w:val="00422148"/>
    <w:pPr>
      <w:spacing w:before="120" w:after="120"/>
    </w:pPr>
    <w:rPr>
      <w:rFonts w:ascii="Arial" w:hAnsi="Arial"/>
      <w:b/>
      <w:color w:val="918585"/>
      <w:sz w:val="24"/>
    </w:rPr>
  </w:style>
  <w:style w:type="paragraph" w:styleId="Header">
    <w:name w:val="header"/>
    <w:basedOn w:val="Normal"/>
    <w:link w:val="HeaderChar"/>
    <w:rsid w:val="004221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148"/>
    <w:rPr>
      <w:rFonts w:ascii="Times New Roman" w:eastAsia="Times New Roman" w:hAnsi="Times New Roman" w:cs="Times New Roman"/>
      <w:sz w:val="16"/>
      <w:szCs w:val="20"/>
      <w:lang w:val="en-GB" w:eastAsia="en-US"/>
    </w:rPr>
  </w:style>
  <w:style w:type="paragraph" w:customStyle="1" w:styleId="Chapter">
    <w:name w:val="Chapter"/>
    <w:basedOn w:val="Normal"/>
    <w:rsid w:val="00422148"/>
    <w:pPr>
      <w:spacing w:before="240"/>
    </w:pPr>
    <w:rPr>
      <w:rFonts w:ascii="Times New Roman" w:hAnsi="Times New Roman"/>
      <w:smallCaps/>
      <w:spacing w:val="80"/>
      <w:sz w:val="28"/>
    </w:rPr>
  </w:style>
  <w:style w:type="paragraph" w:customStyle="1" w:styleId="InChapter">
    <w:name w:val="InChapter"/>
    <w:basedOn w:val="Heading3"/>
    <w:rsid w:val="00422148"/>
    <w:pPr>
      <w:spacing w:after="240"/>
      <w:outlineLvl w:val="9"/>
    </w:pPr>
    <w:rPr>
      <w:noProof/>
    </w:rPr>
  </w:style>
  <w:style w:type="paragraph" w:styleId="Index2">
    <w:name w:val="index 2"/>
    <w:basedOn w:val="Normal"/>
    <w:next w:val="Normal"/>
    <w:semiHidden/>
    <w:rsid w:val="00422148"/>
    <w:pPr>
      <w:tabs>
        <w:tab w:val="right" w:pos="4176"/>
      </w:tabs>
      <w:ind w:left="568" w:hanging="284"/>
    </w:pPr>
    <w:rPr>
      <w:rFonts w:ascii="Garamond" w:hAnsi="Garamond"/>
    </w:rPr>
  </w:style>
  <w:style w:type="paragraph" w:customStyle="1" w:styleId="Byline">
    <w:name w:val="Byline"/>
    <w:rsid w:val="004221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148"/>
    <w:pPr>
      <w:tabs>
        <w:tab w:val="clear" w:pos="3600"/>
        <w:tab w:val="clear" w:pos="3958"/>
      </w:tabs>
      <w:jc w:val="right"/>
    </w:pPr>
  </w:style>
  <w:style w:type="paragraph" w:styleId="Caption">
    <w:name w:val="caption"/>
    <w:basedOn w:val="BodyText"/>
    <w:next w:val="Normal"/>
    <w:qFormat/>
    <w:rsid w:val="00422148"/>
    <w:pPr>
      <w:framePr w:w="2268" w:hSpace="181" w:vSpace="181" w:wrap="around" w:vAnchor="text" w:hAnchor="page" w:x="1135" w:y="285" w:anchorLock="1"/>
    </w:pPr>
    <w:rPr>
      <w:i/>
    </w:rPr>
  </w:style>
  <w:style w:type="paragraph" w:customStyle="1" w:styleId="MiniTOCTitle">
    <w:name w:val="MiniTOCTitle"/>
    <w:basedOn w:val="Heading4"/>
    <w:rsid w:val="00422148"/>
    <w:pPr>
      <w:spacing w:before="240"/>
      <w:outlineLvl w:val="9"/>
    </w:pPr>
    <w:rPr>
      <w:noProof/>
      <w:sz w:val="24"/>
    </w:rPr>
  </w:style>
  <w:style w:type="paragraph" w:customStyle="1" w:styleId="MiniTOCItem">
    <w:name w:val="MiniTOCItem"/>
    <w:basedOn w:val="ListBullet"/>
    <w:rsid w:val="00422148"/>
    <w:pPr>
      <w:numPr>
        <w:numId w:val="0"/>
      </w:numPr>
      <w:tabs>
        <w:tab w:val="right" w:leader="dot" w:pos="6521"/>
      </w:tabs>
      <w:spacing w:before="0" w:after="0"/>
    </w:pPr>
  </w:style>
  <w:style w:type="paragraph" w:customStyle="1" w:styleId="TOFTitle">
    <w:name w:val="TOFTitle"/>
    <w:basedOn w:val="TOCTitle"/>
    <w:rsid w:val="00422148"/>
  </w:style>
  <w:style w:type="paragraph" w:styleId="TableofFigures">
    <w:name w:val="table of figures"/>
    <w:basedOn w:val="Normal"/>
    <w:next w:val="Normal"/>
    <w:semiHidden/>
    <w:rsid w:val="00422148"/>
    <w:pPr>
      <w:tabs>
        <w:tab w:val="right" w:leader="dot" w:pos="9072"/>
      </w:tabs>
      <w:ind w:left="970" w:hanging="403"/>
    </w:pPr>
    <w:rPr>
      <w:rFonts w:ascii="Times New Roman" w:hAnsi="Times New Roman"/>
      <w:b/>
    </w:rPr>
  </w:style>
  <w:style w:type="paragraph" w:styleId="ListNumber">
    <w:name w:val="List Number"/>
    <w:basedOn w:val="List"/>
    <w:rsid w:val="00422148"/>
    <w:pPr>
      <w:numPr>
        <w:numId w:val="15"/>
      </w:numPr>
      <w:tabs>
        <w:tab w:val="clear" w:pos="340"/>
      </w:tabs>
    </w:pPr>
  </w:style>
  <w:style w:type="character" w:customStyle="1" w:styleId="WingdingSymbols">
    <w:name w:val="Wingding Symbols"/>
    <w:rsid w:val="00422148"/>
    <w:rPr>
      <w:rFonts w:ascii="Wingdings" w:hAnsi="Wingdings"/>
    </w:rPr>
  </w:style>
  <w:style w:type="paragraph" w:customStyle="1" w:styleId="TableHeading">
    <w:name w:val="Table Heading"/>
    <w:basedOn w:val="HeadingBase"/>
    <w:rsid w:val="00422148"/>
    <w:pPr>
      <w:keepLines/>
      <w:pBdr>
        <w:bottom w:val="single" w:sz="6" w:space="1" w:color="918585"/>
      </w:pBdr>
      <w:spacing w:before="240"/>
    </w:pPr>
  </w:style>
  <w:style w:type="character" w:customStyle="1" w:styleId="HotSpot">
    <w:name w:val="HotSpot"/>
    <w:rsid w:val="00422148"/>
    <w:rPr>
      <w:color w:val="0033CC"/>
      <w:u w:val="none"/>
    </w:rPr>
  </w:style>
  <w:style w:type="paragraph" w:customStyle="1" w:styleId="BodyTextRight">
    <w:name w:val="Body Text Right"/>
    <w:basedOn w:val="BodyText"/>
    <w:rsid w:val="00422148"/>
    <w:pPr>
      <w:spacing w:before="0" w:after="0"/>
      <w:jc w:val="right"/>
    </w:pPr>
  </w:style>
  <w:style w:type="paragraph" w:styleId="Index3">
    <w:name w:val="index 3"/>
    <w:basedOn w:val="ListNumber2"/>
    <w:next w:val="Normal"/>
    <w:semiHidden/>
    <w:rsid w:val="00422148"/>
    <w:pPr>
      <w:numPr>
        <w:numId w:val="0"/>
      </w:numPr>
      <w:tabs>
        <w:tab w:val="right" w:leader="dot" w:pos="4176"/>
      </w:tabs>
    </w:pPr>
  </w:style>
  <w:style w:type="paragraph" w:styleId="ListNumber2">
    <w:name w:val="List Number 2"/>
    <w:basedOn w:val="List2"/>
    <w:rsid w:val="00422148"/>
    <w:pPr>
      <w:numPr>
        <w:numId w:val="10"/>
      </w:numPr>
      <w:tabs>
        <w:tab w:val="clear" w:pos="1060"/>
      </w:tabs>
    </w:pPr>
  </w:style>
  <w:style w:type="paragraph" w:customStyle="1" w:styleId="MarginNote">
    <w:name w:val="Margin Note"/>
    <w:basedOn w:val="BodyText"/>
    <w:rsid w:val="004221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1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1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148"/>
    <w:rPr>
      <w:sz w:val="32"/>
    </w:rPr>
  </w:style>
  <w:style w:type="paragraph" w:customStyle="1" w:styleId="HeadingProcedure">
    <w:name w:val="Heading Procedure"/>
    <w:basedOn w:val="HeadingBase"/>
    <w:next w:val="Normal"/>
    <w:rsid w:val="00422148"/>
    <w:pPr>
      <w:tabs>
        <w:tab w:val="left" w:pos="0"/>
      </w:tabs>
      <w:spacing w:before="120" w:after="60"/>
    </w:pPr>
    <w:rPr>
      <w:i/>
      <w:color w:val="918585"/>
      <w:sz w:val="22"/>
    </w:rPr>
  </w:style>
  <w:style w:type="paragraph" w:customStyle="1" w:styleId="TableBodyText">
    <w:name w:val="Table Body Text"/>
    <w:basedOn w:val="BodyText"/>
    <w:rsid w:val="00422148"/>
    <w:pPr>
      <w:spacing w:before="60" w:after="60"/>
    </w:pPr>
  </w:style>
  <w:style w:type="paragraph" w:styleId="ListContinue">
    <w:name w:val="List Continue"/>
    <w:basedOn w:val="List"/>
    <w:rsid w:val="00422148"/>
    <w:pPr>
      <w:ind w:firstLine="0"/>
    </w:pPr>
  </w:style>
  <w:style w:type="paragraph" w:customStyle="1" w:styleId="ListNote">
    <w:name w:val="List Note"/>
    <w:basedOn w:val="List"/>
    <w:rsid w:val="00422148"/>
    <w:pPr>
      <w:pBdr>
        <w:top w:val="single" w:sz="6" w:space="2" w:color="918585"/>
        <w:bottom w:val="single" w:sz="6" w:space="2" w:color="918585"/>
      </w:pBdr>
      <w:tabs>
        <w:tab w:val="left" w:pos="1021"/>
      </w:tabs>
      <w:ind w:firstLine="0"/>
    </w:pPr>
  </w:style>
  <w:style w:type="paragraph" w:customStyle="1" w:styleId="Warning">
    <w:name w:val="Warning"/>
    <w:basedOn w:val="BodyText"/>
    <w:rsid w:val="00422148"/>
    <w:pPr>
      <w:shd w:val="clear" w:color="auto" w:fill="D9D9D9"/>
      <w:tabs>
        <w:tab w:val="left" w:pos="992"/>
      </w:tabs>
      <w:ind w:left="119" w:right="119"/>
    </w:pPr>
    <w:rPr>
      <w:sz w:val="20"/>
    </w:rPr>
  </w:style>
  <w:style w:type="paragraph" w:customStyle="1" w:styleId="MarginIcons">
    <w:name w:val="Margin Icons"/>
    <w:basedOn w:val="BodyText"/>
    <w:rsid w:val="004221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148"/>
    <w:rPr>
      <w:rFonts w:ascii="Courier New" w:hAnsi="Courier New"/>
    </w:rPr>
  </w:style>
  <w:style w:type="paragraph" w:customStyle="1" w:styleId="NoteBullet">
    <w:name w:val="Note Bullet"/>
    <w:basedOn w:val="Note"/>
    <w:rsid w:val="00422148"/>
    <w:pPr>
      <w:tabs>
        <w:tab w:val="clear" w:pos="680"/>
      </w:tabs>
      <w:spacing w:before="60" w:after="60"/>
    </w:pPr>
  </w:style>
  <w:style w:type="paragraph" w:customStyle="1" w:styleId="SubHeading2">
    <w:name w:val="SubHeading2"/>
    <w:basedOn w:val="HeadingBase"/>
    <w:rsid w:val="00422148"/>
    <w:pPr>
      <w:spacing w:before="240" w:after="60"/>
    </w:pPr>
    <w:rPr>
      <w:sz w:val="20"/>
    </w:rPr>
  </w:style>
  <w:style w:type="paragraph" w:customStyle="1" w:styleId="SubHeading1">
    <w:name w:val="SubHeading1"/>
    <w:basedOn w:val="HeadingBase"/>
    <w:rsid w:val="00422148"/>
    <w:pPr>
      <w:spacing w:before="240" w:after="60"/>
    </w:pPr>
    <w:rPr>
      <w:color w:val="918585"/>
      <w:sz w:val="22"/>
    </w:rPr>
  </w:style>
  <w:style w:type="paragraph" w:customStyle="1" w:styleId="SideHeading">
    <w:name w:val="Side Heading"/>
    <w:basedOn w:val="HeadingBase"/>
    <w:rsid w:val="004221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148"/>
    <w:pPr>
      <w:tabs>
        <w:tab w:val="num" w:pos="360"/>
      </w:tabs>
    </w:pPr>
  </w:style>
  <w:style w:type="paragraph" w:styleId="PlainText">
    <w:name w:val="Plain Text"/>
    <w:basedOn w:val="Normal"/>
    <w:link w:val="PlainTextChar"/>
    <w:rsid w:val="00422148"/>
    <w:rPr>
      <w:sz w:val="20"/>
    </w:rPr>
  </w:style>
  <w:style w:type="character" w:customStyle="1" w:styleId="PlainTextChar">
    <w:name w:val="Plain Text Char"/>
    <w:basedOn w:val="DefaultParagraphFont"/>
    <w:link w:val="PlainText"/>
    <w:rsid w:val="00422148"/>
    <w:rPr>
      <w:rFonts w:ascii="Courier New" w:eastAsia="Times New Roman" w:hAnsi="Courier New" w:cs="Times New Roman"/>
      <w:sz w:val="20"/>
      <w:szCs w:val="20"/>
      <w:lang w:eastAsia="en-US"/>
    </w:rPr>
  </w:style>
  <w:style w:type="character" w:customStyle="1" w:styleId="MenuOption">
    <w:name w:val="Menu Option"/>
    <w:basedOn w:val="DefaultParagraphFont"/>
    <w:rsid w:val="00422148"/>
    <w:rPr>
      <w:b/>
      <w:smallCaps/>
    </w:rPr>
  </w:style>
  <w:style w:type="paragraph" w:customStyle="1" w:styleId="TableListNumber">
    <w:name w:val="Table List Number"/>
    <w:basedOn w:val="ListNumber"/>
    <w:rsid w:val="00422148"/>
    <w:pPr>
      <w:numPr>
        <w:numId w:val="0"/>
      </w:numPr>
    </w:pPr>
  </w:style>
  <w:style w:type="paragraph" w:styleId="TOC4">
    <w:name w:val="toc 4"/>
    <w:basedOn w:val="TOCBase"/>
    <w:next w:val="Normal"/>
    <w:semiHidden/>
    <w:rsid w:val="00422148"/>
    <w:pPr>
      <w:tabs>
        <w:tab w:val="right" w:leader="dot" w:pos="9071"/>
      </w:tabs>
      <w:ind w:left="1701"/>
    </w:pPr>
  </w:style>
  <w:style w:type="paragraph" w:customStyle="1" w:styleId="ListAlpha">
    <w:name w:val="List Alpha"/>
    <w:basedOn w:val="List"/>
    <w:rsid w:val="00422148"/>
    <w:pPr>
      <w:numPr>
        <w:numId w:val="9"/>
      </w:numPr>
    </w:pPr>
  </w:style>
  <w:style w:type="paragraph" w:customStyle="1" w:styleId="ListAlpha2">
    <w:name w:val="List Alpha 2"/>
    <w:basedOn w:val="List2"/>
    <w:rsid w:val="00422148"/>
    <w:pPr>
      <w:numPr>
        <w:numId w:val="8"/>
      </w:numPr>
    </w:pPr>
  </w:style>
  <w:style w:type="paragraph" w:styleId="List2">
    <w:name w:val="List 2"/>
    <w:basedOn w:val="BodyText"/>
    <w:rsid w:val="00422148"/>
    <w:pPr>
      <w:tabs>
        <w:tab w:val="left" w:pos="680"/>
      </w:tabs>
      <w:spacing w:before="60" w:after="60"/>
      <w:ind w:left="680" w:hanging="340"/>
    </w:pPr>
  </w:style>
  <w:style w:type="paragraph" w:styleId="List3">
    <w:name w:val="List 3"/>
    <w:basedOn w:val="BodyText"/>
    <w:rsid w:val="00422148"/>
    <w:pPr>
      <w:tabs>
        <w:tab w:val="left" w:pos="1021"/>
      </w:tabs>
      <w:spacing w:before="60" w:after="60"/>
      <w:ind w:left="1020" w:hanging="340"/>
    </w:pPr>
  </w:style>
  <w:style w:type="paragraph" w:styleId="List4">
    <w:name w:val="List 4"/>
    <w:basedOn w:val="BodyText"/>
    <w:rsid w:val="00422148"/>
    <w:pPr>
      <w:tabs>
        <w:tab w:val="left" w:pos="1361"/>
      </w:tabs>
      <w:spacing w:before="60" w:after="60"/>
      <w:ind w:left="1361" w:hanging="340"/>
    </w:pPr>
  </w:style>
  <w:style w:type="paragraph" w:styleId="List5">
    <w:name w:val="List 5"/>
    <w:basedOn w:val="BodyText"/>
    <w:rsid w:val="00422148"/>
    <w:pPr>
      <w:tabs>
        <w:tab w:val="left" w:pos="1701"/>
      </w:tabs>
      <w:spacing w:before="60" w:after="60"/>
      <w:ind w:left="1701" w:hanging="340"/>
    </w:pPr>
  </w:style>
  <w:style w:type="paragraph" w:styleId="ListBullet3">
    <w:name w:val="List Bullet 3"/>
    <w:basedOn w:val="List3"/>
    <w:rsid w:val="00422148"/>
    <w:pPr>
      <w:numPr>
        <w:numId w:val="14"/>
      </w:numPr>
      <w:tabs>
        <w:tab w:val="clear" w:pos="1021"/>
      </w:tabs>
      <w:ind w:left="1037" w:hanging="357"/>
    </w:pPr>
  </w:style>
  <w:style w:type="paragraph" w:styleId="ListBullet4">
    <w:name w:val="List Bullet 4"/>
    <w:basedOn w:val="List4"/>
    <w:rsid w:val="00422148"/>
    <w:pPr>
      <w:numPr>
        <w:numId w:val="3"/>
      </w:numPr>
      <w:tabs>
        <w:tab w:val="clear" w:pos="1361"/>
      </w:tabs>
    </w:pPr>
  </w:style>
  <w:style w:type="paragraph" w:styleId="ListBullet5">
    <w:name w:val="List Bullet 5"/>
    <w:basedOn w:val="List5"/>
    <w:rsid w:val="00422148"/>
    <w:pPr>
      <w:numPr>
        <w:numId w:val="4"/>
      </w:numPr>
    </w:pPr>
  </w:style>
  <w:style w:type="paragraph" w:styleId="ListContinue2">
    <w:name w:val="List Continue 2"/>
    <w:basedOn w:val="List2"/>
    <w:rsid w:val="00422148"/>
    <w:pPr>
      <w:ind w:firstLine="0"/>
    </w:pPr>
  </w:style>
  <w:style w:type="paragraph" w:styleId="ListContinue3">
    <w:name w:val="List Continue 3"/>
    <w:basedOn w:val="List3"/>
    <w:rsid w:val="00422148"/>
    <w:pPr>
      <w:ind w:left="1021" w:firstLine="0"/>
    </w:pPr>
  </w:style>
  <w:style w:type="paragraph" w:styleId="ListContinue4">
    <w:name w:val="List Continue 4"/>
    <w:basedOn w:val="List4"/>
    <w:rsid w:val="00422148"/>
    <w:pPr>
      <w:ind w:firstLine="0"/>
    </w:pPr>
  </w:style>
  <w:style w:type="paragraph" w:styleId="ListContinue5">
    <w:name w:val="List Continue 5"/>
    <w:basedOn w:val="List5"/>
    <w:rsid w:val="00422148"/>
    <w:pPr>
      <w:ind w:firstLine="0"/>
    </w:pPr>
  </w:style>
  <w:style w:type="paragraph" w:styleId="ListNumber3">
    <w:name w:val="List Number 3"/>
    <w:basedOn w:val="List3"/>
    <w:rsid w:val="00422148"/>
    <w:pPr>
      <w:numPr>
        <w:numId w:val="5"/>
      </w:numPr>
    </w:pPr>
  </w:style>
  <w:style w:type="paragraph" w:styleId="ListNumber4">
    <w:name w:val="List Number 4"/>
    <w:basedOn w:val="List4"/>
    <w:rsid w:val="00422148"/>
    <w:pPr>
      <w:numPr>
        <w:numId w:val="6"/>
      </w:numPr>
    </w:pPr>
  </w:style>
  <w:style w:type="paragraph" w:styleId="ListNumber5">
    <w:name w:val="List Number 5"/>
    <w:basedOn w:val="List5"/>
    <w:rsid w:val="00422148"/>
    <w:pPr>
      <w:numPr>
        <w:numId w:val="7"/>
      </w:numPr>
    </w:pPr>
  </w:style>
  <w:style w:type="paragraph" w:styleId="BlockText">
    <w:name w:val="Block Text"/>
    <w:basedOn w:val="Normal"/>
    <w:rsid w:val="00422148"/>
    <w:pPr>
      <w:spacing w:after="120"/>
      <w:ind w:left="1440" w:right="1440"/>
    </w:pPr>
  </w:style>
  <w:style w:type="character" w:customStyle="1" w:styleId="Subscript">
    <w:name w:val="Subscript"/>
    <w:basedOn w:val="DefaultParagraphFont"/>
    <w:rsid w:val="00422148"/>
    <w:rPr>
      <w:sz w:val="16"/>
      <w:vertAlign w:val="subscript"/>
    </w:rPr>
  </w:style>
  <w:style w:type="character" w:customStyle="1" w:styleId="Superscript">
    <w:name w:val="Superscript"/>
    <w:basedOn w:val="DefaultParagraphFont"/>
    <w:rsid w:val="00422148"/>
    <w:rPr>
      <w:sz w:val="16"/>
      <w:vertAlign w:val="superscript"/>
    </w:rPr>
  </w:style>
  <w:style w:type="character" w:customStyle="1" w:styleId="Symbols">
    <w:name w:val="Symbols"/>
    <w:basedOn w:val="DefaultParagraphFont"/>
    <w:rsid w:val="00422148"/>
    <w:rPr>
      <w:rFonts w:ascii="Symbol" w:hAnsi="Symbol"/>
    </w:rPr>
  </w:style>
  <w:style w:type="character" w:customStyle="1" w:styleId="MenuOptions">
    <w:name w:val="Menu Options"/>
    <w:basedOn w:val="DefaultParagraphFont"/>
    <w:rsid w:val="00422148"/>
    <w:rPr>
      <w:rFonts w:ascii="Arial Narrow" w:hAnsi="Arial Narrow"/>
      <w:smallCaps/>
    </w:rPr>
  </w:style>
  <w:style w:type="character" w:customStyle="1" w:styleId="Buttons">
    <w:name w:val="Buttons"/>
    <w:basedOn w:val="DefaultParagraphFont"/>
    <w:rsid w:val="00422148"/>
    <w:rPr>
      <w:b/>
    </w:rPr>
  </w:style>
  <w:style w:type="character" w:customStyle="1" w:styleId="Underlined">
    <w:name w:val="Underlined"/>
    <w:basedOn w:val="DefaultParagraphFont"/>
    <w:rsid w:val="00422148"/>
    <w:rPr>
      <w:u w:val="single"/>
    </w:rPr>
  </w:style>
  <w:style w:type="paragraph" w:customStyle="1" w:styleId="TableBodyTextRight">
    <w:name w:val="Table Body Text Right"/>
    <w:basedOn w:val="TableBodyText"/>
    <w:rsid w:val="00422148"/>
    <w:pPr>
      <w:widowControl w:val="0"/>
      <w:autoSpaceDE w:val="0"/>
      <w:autoSpaceDN w:val="0"/>
      <w:adjustRightInd w:val="0"/>
      <w:jc w:val="right"/>
    </w:pPr>
    <w:rPr>
      <w:rFonts w:cs="Arial"/>
      <w:szCs w:val="18"/>
    </w:rPr>
  </w:style>
  <w:style w:type="paragraph" w:customStyle="1" w:styleId="CopyrightText">
    <w:name w:val="Copyright Text"/>
    <w:basedOn w:val="BodyText"/>
    <w:rsid w:val="00422148"/>
    <w:rPr>
      <w:sz w:val="18"/>
    </w:rPr>
  </w:style>
  <w:style w:type="paragraph" w:customStyle="1" w:styleId="BodySmallRight">
    <w:name w:val="Body Small Right"/>
    <w:basedOn w:val="BodyTextRight"/>
    <w:rsid w:val="00422148"/>
    <w:rPr>
      <w:sz w:val="18"/>
      <w:szCs w:val="18"/>
    </w:rPr>
  </w:style>
  <w:style w:type="paragraph" w:customStyle="1" w:styleId="MarginEdition">
    <w:name w:val="Margin Edition"/>
    <w:basedOn w:val="MarginNote"/>
    <w:rsid w:val="00422148"/>
    <w:pPr>
      <w:spacing w:before="0" w:after="0"/>
    </w:pPr>
    <w:rPr>
      <w:rFonts w:ascii="Times New Roman" w:hAnsi="Times New Roman"/>
      <w:color w:val="999999"/>
    </w:rPr>
  </w:style>
  <w:style w:type="paragraph" w:customStyle="1" w:styleId="Spacer">
    <w:name w:val="Spacer"/>
    <w:basedOn w:val="Normal"/>
    <w:rsid w:val="00422148"/>
    <w:rPr>
      <w:sz w:val="2"/>
      <w:szCs w:val="2"/>
    </w:rPr>
  </w:style>
  <w:style w:type="character" w:customStyle="1" w:styleId="Small">
    <w:name w:val="Small"/>
    <w:basedOn w:val="DefaultParagraphFont"/>
    <w:rsid w:val="00422148"/>
    <w:rPr>
      <w:sz w:val="16"/>
    </w:rPr>
  </w:style>
  <w:style w:type="paragraph" w:customStyle="1" w:styleId="WideTable">
    <w:name w:val="Wide Table"/>
    <w:basedOn w:val="Normal"/>
    <w:rsid w:val="00422148"/>
    <w:pPr>
      <w:ind w:left="-1418"/>
    </w:pPr>
    <w:rPr>
      <w:sz w:val="2"/>
      <w:szCs w:val="2"/>
    </w:rPr>
  </w:style>
  <w:style w:type="character" w:styleId="PageNumber">
    <w:name w:val="page number"/>
    <w:basedOn w:val="DefaultParagraphFont"/>
    <w:rsid w:val="00422148"/>
  </w:style>
  <w:style w:type="paragraph" w:styleId="Quote">
    <w:name w:val="Quote"/>
    <w:basedOn w:val="Heading1"/>
    <w:link w:val="QuoteChar"/>
    <w:qFormat/>
    <w:rsid w:val="00422148"/>
    <w:rPr>
      <w:b w:val="0"/>
      <w:sz w:val="72"/>
      <w:szCs w:val="72"/>
      <w:lang w:val="en-NZ"/>
    </w:rPr>
  </w:style>
  <w:style w:type="character" w:customStyle="1" w:styleId="QuoteChar">
    <w:name w:val="Quote Char"/>
    <w:basedOn w:val="DefaultParagraphFont"/>
    <w:link w:val="Quote"/>
    <w:rsid w:val="004221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148"/>
    <w:pPr>
      <w:pageBreakBefore/>
    </w:pPr>
  </w:style>
  <w:style w:type="paragraph" w:customStyle="1" w:styleId="Border">
    <w:name w:val="Border"/>
    <w:basedOn w:val="Normal"/>
    <w:qFormat/>
    <w:rsid w:val="004221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148"/>
    <w:rPr>
      <w:b/>
      <w:bCs/>
      <w:i/>
      <w:iCs/>
      <w:color w:val="auto"/>
    </w:rPr>
  </w:style>
  <w:style w:type="paragraph" w:styleId="IntenseQuote">
    <w:name w:val="Intense Quote"/>
    <w:basedOn w:val="Normal"/>
    <w:next w:val="Normal"/>
    <w:link w:val="IntenseQuoteChar"/>
    <w:uiPriority w:val="30"/>
    <w:qFormat/>
    <w:rsid w:val="004221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1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148"/>
    <w:rPr>
      <w:smallCaps/>
      <w:color w:val="auto"/>
      <w:u w:val="single"/>
    </w:rPr>
  </w:style>
  <w:style w:type="character" w:styleId="IntenseReference">
    <w:name w:val="Intense Reference"/>
    <w:basedOn w:val="DefaultParagraphFont"/>
    <w:uiPriority w:val="32"/>
    <w:qFormat/>
    <w:rsid w:val="00422148"/>
    <w:rPr>
      <w:b/>
      <w:bCs/>
      <w:smallCaps/>
      <w:color w:val="auto"/>
      <w:spacing w:val="5"/>
      <w:u w:val="single"/>
    </w:rPr>
  </w:style>
  <w:style w:type="paragraph" w:customStyle="1" w:styleId="2ColumnHeading">
    <w:name w:val="2Column Heading"/>
    <w:basedOn w:val="BodyText"/>
    <w:qFormat/>
    <w:rsid w:val="00422148"/>
    <w:pPr>
      <w:spacing w:after="60"/>
      <w:ind w:left="-2268"/>
    </w:pPr>
    <w:rPr>
      <w:b/>
    </w:rPr>
  </w:style>
  <w:style w:type="paragraph" w:customStyle="1" w:styleId="Heading1TOC">
    <w:name w:val="Heading1 TOC"/>
    <w:basedOn w:val="Normal"/>
    <w:qFormat/>
    <w:rsid w:val="00422148"/>
    <w:pPr>
      <w:spacing w:before="240" w:after="120"/>
    </w:pPr>
    <w:rPr>
      <w:rFonts w:ascii="Times New Roman" w:hAnsi="Times New Roman"/>
      <w:b/>
      <w:sz w:val="32"/>
    </w:rPr>
  </w:style>
  <w:style w:type="paragraph" w:customStyle="1" w:styleId="Heading2TOC">
    <w:name w:val="Heading2 TOC"/>
    <w:basedOn w:val="Normal"/>
    <w:qFormat/>
    <w:rsid w:val="00422148"/>
    <w:pPr>
      <w:spacing w:before="240" w:after="60"/>
    </w:pPr>
    <w:rPr>
      <w:rFonts w:ascii="Times New Roman" w:hAnsi="Times New Roman"/>
      <w:b/>
      <w:sz w:val="28"/>
    </w:rPr>
  </w:style>
  <w:style w:type="character" w:customStyle="1" w:styleId="Underline">
    <w:name w:val="Underline"/>
    <w:basedOn w:val="DefaultParagraphFont"/>
    <w:qFormat/>
    <w:rsid w:val="00422148"/>
    <w:rPr>
      <w:u w:val="single"/>
    </w:rPr>
  </w:style>
  <w:style w:type="character" w:customStyle="1" w:styleId="BoldandItalics">
    <w:name w:val="Bold and Italics"/>
    <w:qFormat/>
    <w:rsid w:val="00422148"/>
    <w:rPr>
      <w:b/>
      <w:i/>
      <w:u w:val="none"/>
    </w:rPr>
  </w:style>
  <w:style w:type="paragraph" w:styleId="BalloonText">
    <w:name w:val="Balloon Text"/>
    <w:basedOn w:val="Normal"/>
    <w:link w:val="BalloonTextChar"/>
    <w:rsid w:val="00422148"/>
    <w:rPr>
      <w:rFonts w:ascii="Tahoma" w:hAnsi="Tahoma" w:cs="Tahoma"/>
      <w:sz w:val="16"/>
      <w:szCs w:val="16"/>
    </w:rPr>
  </w:style>
  <w:style w:type="character" w:customStyle="1" w:styleId="BalloonTextChar">
    <w:name w:val="Balloon Text Char"/>
    <w:basedOn w:val="DefaultParagraphFont"/>
    <w:link w:val="BalloonText"/>
    <w:rsid w:val="004221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1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21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148"/>
    <w:rPr>
      <w:b/>
      <w:color w:val="660033"/>
      <w:spacing w:val="0"/>
    </w:rPr>
  </w:style>
  <w:style w:type="paragraph" w:customStyle="1" w:styleId="Nameditemlist">
    <w:name w:val="Named item list"/>
    <w:basedOn w:val="BodyText"/>
    <w:qFormat/>
    <w:rsid w:val="00422148"/>
    <w:pPr>
      <w:tabs>
        <w:tab w:val="left" w:pos="2835"/>
      </w:tabs>
      <w:ind w:left="2835" w:hanging="2835"/>
    </w:pPr>
  </w:style>
  <w:style w:type="paragraph" w:customStyle="1" w:styleId="BodyTextnopadding">
    <w:name w:val="Body Text no padding"/>
    <w:basedOn w:val="BodyText"/>
    <w:qFormat/>
    <w:rsid w:val="00422148"/>
    <w:pPr>
      <w:spacing w:before="0" w:after="0"/>
    </w:pPr>
  </w:style>
  <w:style w:type="paragraph" w:customStyle="1" w:styleId="BodyTextBold">
    <w:name w:val="Body Text Bold"/>
    <w:basedOn w:val="BodyText"/>
    <w:qFormat/>
    <w:rsid w:val="00422148"/>
    <w:rPr>
      <w:b/>
    </w:rPr>
  </w:style>
  <w:style w:type="character" w:styleId="Hyperlink">
    <w:name w:val="Hyperlink"/>
    <w:basedOn w:val="DefaultParagraphFont"/>
    <w:uiPriority w:val="99"/>
    <w:unhideWhenUsed/>
    <w:rsid w:val="008E7B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1155</Words>
  <Characters>7335</Characters>
  <Application>Microsoft Office Word</Application>
  <DocSecurity>0</DocSecurity>
  <Lines>209</Lines>
  <Paragraphs>146</Paragraphs>
  <ScaleCrop>false</ScaleCrop>
  <Company>Author-it Software Corporation Ltd.</Company>
  <LinksUpToDate>false</LinksUpToDate>
  <CharactersWithSpaces>8344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FWPCOT3211 Maintain sawdoctoring tools</dc:title>
  <dc:subject>Approved</dc:subject>
  <dc:creator>Skills Insight</dc:creator>
  <cp:keywords>Release: 1</cp:keywords>
  <dc:description>Review Date: 12 April 2008</dc:description>
  <cp:lastModifiedBy>HSD_TPCMSd.prod</cp:lastModifiedBy>
  <cp:revision>3</cp:revision>
  <dcterms:created xsi:type="dcterms:W3CDTF">2025-03-01T18:09:00Z</dcterms:created>
  <dcterms:modified xsi:type="dcterms:W3CDTF">2025-03-01T18:09:00Z</dcterms:modified>
</cp:coreProperties>
</file>