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533" w:rsidP="00276533">
      <w:pPr>
        <w:pStyle w:val="Title"/>
      </w:pPr>
      <w:r>
        <w:fldChar w:fldCharType="begin"/>
      </w:r>
      <w:r>
        <w:instrText xml:space="preserve"> TITLE   \* MERGEFORMAT </w:instrText>
      </w:r>
      <w:r>
        <w:fldChar w:fldCharType="separate"/>
      </w:r>
      <w:r>
        <w:t>FWPCOT3210 Sharpen cutting tools</w:t>
      </w:r>
      <w:r>
        <w:fldChar w:fldCharType="end"/>
      </w:r>
    </w:p>
    <w:p w:rsidR="00276533" w:rsidP="00276533">
      <w:pPr>
        <w:pStyle w:val="Version"/>
        <w:sectPr w:rsidSect="00B402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23D" w:rsidP="00B4023D">
      <w:pPr>
        <w:pStyle w:val="SuperHeading"/>
      </w:pPr>
      <w:r w:rsidRPr="00B4023D">
        <w:t>FWPCOT3210 Sharpen cutting tools</w:t>
      </w:r>
    </w:p>
    <w:p w:rsidR="00000000" w:rsidRPr="00B4023D" w:rsidP="00B4023D">
      <w:pPr>
        <w:pStyle w:val="Heading1"/>
      </w:pPr>
      <w:bookmarkStart w:id="1" w:name="O_911558"/>
      <w:bookmarkEnd w:id="1"/>
      <w:r w:rsidRPr="00B4023D">
        <w:t>Modification History</w:t>
      </w:r>
    </w:p>
    <w:tbl>
      <w:tblPr>
        <w:tblW w:w="9632" w:type="dxa"/>
        <w:tblLayout w:type="fixed"/>
        <w:tblCellMar>
          <w:left w:w="62" w:type="dxa"/>
          <w:right w:w="62" w:type="dxa"/>
        </w:tblCellMar>
        <w:tblLook w:val="0000"/>
      </w:tblPr>
      <w:tblGrid>
        <w:gridCol w:w="2102"/>
        <w:gridCol w:w="7530"/>
      </w:tblGrid>
      <w:tr w:rsidTr="00B4023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BodyText"/>
            </w:pPr>
            <w:r w:rsidRPr="00B4023D">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rPr>
                <w:rStyle w:val="SpecialBold"/>
              </w:rPr>
              <w:t>Comment</w:t>
            </w:r>
          </w:p>
        </w:tc>
      </w:tr>
      <w:tr w:rsidTr="00B4023D">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BodyText"/>
            </w:pPr>
            <w:r w:rsidRPr="00B4023D">
              <w:t xml:space="preserve">Replaces equivalent unit FPICOT3210B Sharpen cutting tools, which was first released with FPI11 Forest and Forest Products Training Package Version 2.2. </w:t>
            </w:r>
          </w:p>
          <w:p w:rsidR="00000000" w:rsidRPr="00B4023D" w:rsidP="00B4023D">
            <w:pPr>
              <w:pStyle w:val="BodyText"/>
            </w:pPr>
            <w:r w:rsidRPr="00B4023D">
              <w:t>This is the first release of this unit in the new standards fo</w:t>
            </w:r>
            <w:r w:rsidRPr="00B4023D">
              <w:t>rmat.</w:t>
            </w:r>
          </w:p>
        </w:tc>
      </w:tr>
    </w:tbl>
    <w:p w:rsidR="00000000" w:rsidRPr="00B4023D" w:rsidP="00B4023D">
      <w:pPr>
        <w:pStyle w:val="BodyText"/>
      </w:pPr>
    </w:p>
    <w:p w:rsidR="00000000" w:rsidRPr="00B4023D" w:rsidP="00B4023D">
      <w:pPr>
        <w:pStyle w:val="AllowPageBreak"/>
      </w:pPr>
    </w:p>
    <w:p w:rsidR="00000000" w:rsidRPr="00B4023D" w:rsidP="00B4023D">
      <w:pPr>
        <w:pStyle w:val="Heading1"/>
      </w:pPr>
      <w:bookmarkStart w:id="2" w:name="O_911559"/>
      <w:bookmarkEnd w:id="2"/>
      <w:r w:rsidRPr="00B4023D">
        <w:t>Application</w:t>
      </w:r>
    </w:p>
    <w:p w:rsidR="00000000" w:rsidRPr="00B4023D" w:rsidP="00276533">
      <w:pPr>
        <w:pStyle w:val="BodyText"/>
      </w:pPr>
      <w:r w:rsidRPr="00B4023D">
        <w:t xml:space="preserve">This unit of competency describes the outcomes required to verify cutting tool dimensions, select and set up grinder and attachments, and sharpen cutting tools. Tools include cutters, profile cutters, routers and other </w:t>
      </w:r>
      <w:r w:rsidRPr="00B4023D">
        <w:t>rotary cutting tools. Work is completed in a forest products factory setting.</w:t>
      </w:r>
    </w:p>
    <w:p w:rsidR="00000000" w:rsidRPr="00B4023D" w:rsidP="00276533">
      <w:pPr>
        <w:pStyle w:val="BodyText"/>
      </w:pPr>
      <w:r w:rsidRPr="00B4023D">
        <w:t xml:space="preserve">The unit applies to Sawdoctor, Sawmaker, Saw Repairer. </w:t>
      </w:r>
    </w:p>
    <w:p w:rsidR="00000000" w:rsidRPr="00B4023D" w:rsidP="00276533">
      <w:pPr>
        <w:pStyle w:val="BodyText"/>
      </w:pPr>
      <w:r w:rsidRPr="00B4023D">
        <w:t>No licensing, legislative, regulatory, or certification requirements apply to this unit at the time of publication.</w:t>
      </w:r>
    </w:p>
    <w:p w:rsidR="00000000" w:rsidRPr="00B4023D" w:rsidP="00B4023D">
      <w:pPr>
        <w:pStyle w:val="Heading1"/>
      </w:pPr>
      <w:bookmarkStart w:id="3" w:name="O_911560"/>
      <w:bookmarkEnd w:id="3"/>
      <w:r w:rsidRPr="00B4023D">
        <w:t>Pre-requisite Unit</w:t>
      </w:r>
    </w:p>
    <w:p w:rsidR="00000000" w:rsidRPr="00B4023D" w:rsidP="00276533">
      <w:pPr>
        <w:pStyle w:val="BodyText"/>
      </w:pPr>
      <w:r w:rsidRPr="00B4023D">
        <w:t>Nil</w:t>
      </w:r>
    </w:p>
    <w:p w:rsidR="00000000" w:rsidRPr="00B4023D" w:rsidP="00B4023D">
      <w:pPr>
        <w:pStyle w:val="Heading1"/>
      </w:pPr>
      <w:bookmarkStart w:id="4" w:name="O_911562"/>
      <w:bookmarkEnd w:id="4"/>
      <w:r w:rsidRPr="00B4023D">
        <w:t>Unit Sector</w:t>
      </w:r>
    </w:p>
    <w:p w:rsidR="00000000" w:rsidRPr="00B4023D" w:rsidP="00276533">
      <w:pPr>
        <w:pStyle w:val="BodyText"/>
      </w:pPr>
      <w:r w:rsidRPr="00B4023D">
        <w:t>Common Technical</w:t>
      </w:r>
    </w:p>
    <w:p w:rsidR="00000000" w:rsidRPr="00B4023D" w:rsidP="00B4023D">
      <w:pPr>
        <w:pStyle w:val="Heading1"/>
      </w:pPr>
      <w:bookmarkStart w:id="5" w:name="O_911563"/>
      <w:bookmarkEnd w:id="5"/>
      <w:r w:rsidRPr="00B4023D">
        <w:t>Elements and Performance Criteria</w:t>
      </w:r>
    </w:p>
    <w:tbl>
      <w:tblPr>
        <w:tblW w:w="0" w:type="auto"/>
        <w:tblCellMar>
          <w:left w:w="62" w:type="dxa"/>
          <w:right w:w="62" w:type="dxa"/>
        </w:tblCellMar>
        <w:tblLook w:val="0000"/>
      </w:tblPr>
      <w:tblGrid>
        <w:gridCol w:w="2007"/>
        <w:gridCol w:w="7189"/>
      </w:tblGrid>
      <w:tr w:rsidTr="0027653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BodyText"/>
            </w:pPr>
            <w:r w:rsidRPr="00B4023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rPr>
                <w:rStyle w:val="Emphasis"/>
              </w:rPr>
              <w:t>Performance criteria describe the performance needed to demonstrate achievement of the element. Where bold italicised text is used, further information is detailed in the range of conditions.</w:t>
            </w:r>
          </w:p>
        </w:tc>
      </w:tr>
      <w:tr w:rsidTr="002765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1. Determine required cutting tool dimensions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BodyText"/>
            </w:pPr>
            <w:r w:rsidRPr="00B4023D">
              <w:t>1.1 Review work o</w:t>
            </w:r>
            <w:r w:rsidRPr="00B4023D">
              <w:t>rder and where required check with appropriate personnel.</w:t>
            </w:r>
          </w:p>
          <w:p w:rsidR="00000000" w:rsidRPr="00B4023D" w:rsidP="00B4023D">
            <w:pPr>
              <w:pStyle w:val="BodyText"/>
            </w:pPr>
            <w:r w:rsidRPr="00B4023D">
              <w:t>1.2 Obtain site documentation and drawings and verify cutting tool dimensions.</w:t>
            </w:r>
          </w:p>
          <w:p w:rsidR="00000000" w:rsidRPr="00B4023D" w:rsidP="00B4023D">
            <w:pPr>
              <w:pStyle w:val="BodyText"/>
            </w:pPr>
            <w:r w:rsidRPr="00B4023D">
              <w:t>1.3 Check cutter angles to improve efficiency of expended cutting energy in mill operations.</w:t>
            </w:r>
          </w:p>
          <w:p w:rsidR="00000000" w:rsidRPr="00B4023D" w:rsidP="00B4023D">
            <w:pPr>
              <w:pStyle w:val="BodyText"/>
            </w:pPr>
            <w:r w:rsidRPr="00B4023D">
              <w:t>1.4 Check cutting tool con</w:t>
            </w:r>
            <w:r w:rsidRPr="00B4023D">
              <w:t>dition against required dimensions, angles and finish.</w:t>
            </w:r>
          </w:p>
          <w:p w:rsidR="00000000" w:rsidP="00B4023D">
            <w:pPr>
              <w:pStyle w:val="BodyText"/>
              <w:rPr>
                <w:lang w:val="en-NZ"/>
              </w:rPr>
            </w:pPr>
            <w:r w:rsidRPr="00B4023D">
              <w:t>1.5 Assess and document additional cutting processes in line with work order.</w:t>
            </w:r>
          </w:p>
        </w:tc>
      </w:tr>
      <w:tr w:rsidTr="002765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2. Select and set up grinder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BodyText"/>
            </w:pPr>
            <w:r w:rsidRPr="00B4023D">
              <w:t>2.1 Select appropriate repair, maintenance and personal protective equipment and check for operational effectiveness.</w:t>
            </w:r>
          </w:p>
          <w:p w:rsidR="00000000" w:rsidRPr="00B4023D" w:rsidP="00B4023D">
            <w:pPr>
              <w:pStyle w:val="BodyText"/>
            </w:pPr>
            <w:r w:rsidRPr="00B4023D">
              <w:t>2.2 Select grinding wheel of appropriate diameter to suit sharpening requirements and mount on grinder.</w:t>
            </w:r>
          </w:p>
          <w:p w:rsidR="00000000" w:rsidRPr="00B4023D" w:rsidP="00B4023D">
            <w:pPr>
              <w:pStyle w:val="BodyText"/>
            </w:pPr>
            <w:r w:rsidRPr="00B4023D">
              <w:t>2.3 Dress grinding wheel to mainta</w:t>
            </w:r>
            <w:r w:rsidRPr="00B4023D">
              <w:t>in cutting surface and suit cutting tool dimensions.</w:t>
            </w:r>
          </w:p>
          <w:p w:rsidR="00000000" w:rsidP="00B4023D">
            <w:pPr>
              <w:pStyle w:val="BodyText"/>
              <w:rPr>
                <w:lang w:val="en-NZ"/>
              </w:rPr>
            </w:pPr>
            <w:r w:rsidRPr="00B4023D">
              <w:t>2.4 Configure grinder attachments to suit cutting tool dimensions and profile.</w:t>
            </w:r>
          </w:p>
        </w:tc>
      </w:tr>
      <w:tr w:rsidTr="002765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3. Operate grinder to sharpen cutting tool blades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BodyText"/>
            </w:pPr>
            <w:r w:rsidRPr="00B4023D">
              <w:t>3.1 Follow organisational safety procedures and manufacturer’s recommenda</w:t>
            </w:r>
            <w:r w:rsidRPr="00B4023D">
              <w:t>tions throughout all repair and maintenance processes.</w:t>
            </w:r>
          </w:p>
          <w:p w:rsidR="00000000" w:rsidRPr="00B4023D" w:rsidP="00B4023D">
            <w:pPr>
              <w:pStyle w:val="BodyText"/>
            </w:pPr>
            <w:r w:rsidRPr="00B4023D">
              <w:t>3.2 Select grinding speeds and feeds to suit cutting tool material, grinding wheel material and configuration.</w:t>
            </w:r>
          </w:p>
          <w:p w:rsidR="00000000" w:rsidRPr="00B4023D" w:rsidP="00B4023D">
            <w:pPr>
              <w:pStyle w:val="BodyText"/>
            </w:pPr>
            <w:r w:rsidRPr="00B4023D">
              <w:t>3.3 Maintain cutting angles and grind cutting edges to remove nicks, lands and other imper</w:t>
            </w:r>
            <w:r w:rsidRPr="00B4023D">
              <w:t>fections.</w:t>
            </w:r>
          </w:p>
          <w:p w:rsidR="00000000" w:rsidRPr="00B4023D" w:rsidP="00B4023D">
            <w:pPr>
              <w:pStyle w:val="BodyText"/>
            </w:pPr>
            <w:r w:rsidRPr="00B4023D">
              <w:t>3.4 Check cutting teeth systematically for consistent measurements to specifications.</w:t>
            </w:r>
          </w:p>
          <w:p w:rsidR="00000000" w:rsidRPr="00B4023D" w:rsidP="00B4023D">
            <w:pPr>
              <w:pStyle w:val="BodyText"/>
            </w:pPr>
            <w:r w:rsidRPr="00B4023D">
              <w:t>3.5 Monitor grinder for operational effectiveness and apply coolant as required.</w:t>
            </w:r>
          </w:p>
          <w:p w:rsidR="00000000" w:rsidRPr="00B4023D" w:rsidP="00B4023D">
            <w:pPr>
              <w:pStyle w:val="BodyText"/>
            </w:pPr>
            <w:r w:rsidRPr="00B4023D">
              <w:t>3.6 Remove cutting tool and store to maintain cutting edges.</w:t>
            </w:r>
          </w:p>
          <w:p w:rsidR="00000000" w:rsidRPr="00B4023D" w:rsidP="00B4023D">
            <w:pPr>
              <w:pStyle w:val="BodyText"/>
            </w:pPr>
            <w:r w:rsidRPr="00B4023D">
              <w:t>3.7 Dispose of uns</w:t>
            </w:r>
            <w:r w:rsidRPr="00B4023D">
              <w:t>erviceable and damaged cutting tools in line with environmental protection practices.</w:t>
            </w:r>
          </w:p>
          <w:p w:rsidR="00000000" w:rsidRPr="00B4023D" w:rsidP="00B4023D">
            <w:pPr>
              <w:pStyle w:val="BodyText"/>
            </w:pPr>
            <w:r w:rsidRPr="00B4023D">
              <w:t>3.8 Record and report processing problems and equipment faults to appropriate personnel.</w:t>
            </w:r>
          </w:p>
        </w:tc>
      </w:tr>
    </w:tbl>
    <w:p w:rsidR="00276533" w:rsidP="00B4023D">
      <w:pPr>
        <w:pStyle w:val="BodyText"/>
      </w:pPr>
    </w:p>
    <w:p w:rsidR="00276533" w:rsidP="00B4023D">
      <w:pPr>
        <w:pStyle w:val="BodyText"/>
      </w:pPr>
    </w:p>
    <w:p w:rsidR="00000000" w:rsidRPr="00B4023D" w:rsidP="00B4023D">
      <w:pPr>
        <w:pStyle w:val="Heading1"/>
      </w:pPr>
      <w:bookmarkStart w:id="6" w:name="O_911564"/>
      <w:bookmarkEnd w:id="6"/>
      <w:r w:rsidRPr="00B4023D">
        <w:t>Foundation Skills</w:t>
      </w:r>
    </w:p>
    <w:tbl>
      <w:tblPr>
        <w:tblW w:w="0" w:type="auto"/>
        <w:tblCellMar>
          <w:left w:w="62" w:type="dxa"/>
          <w:right w:w="62" w:type="dxa"/>
        </w:tblCellMar>
        <w:tblLook w:val="0000"/>
      </w:tblPr>
      <w:tblGrid>
        <w:gridCol w:w="2086"/>
        <w:gridCol w:w="7110"/>
      </w:tblGrid>
      <w:tr w:rsidTr="00276533">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This section describes those core and emplo</w:t>
            </w:r>
            <w:r w:rsidRPr="00B4023D">
              <w:t>yment skills that are essential to performance and are not explicit in the performance criteria.</w:t>
            </w:r>
          </w:p>
        </w:tc>
      </w:tr>
      <w:tr w:rsidTr="0027653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ListBullet"/>
            </w:pPr>
            <w:r w:rsidRPr="00B4023D">
              <w:t>interpret required tool dimensions from equipment specifications and drawings</w:t>
            </w:r>
          </w:p>
          <w:p w:rsidR="00000000" w:rsidRPr="00B4023D" w:rsidP="00B4023D">
            <w:pPr>
              <w:pStyle w:val="ListBullet"/>
            </w:pPr>
            <w:r w:rsidRPr="00B4023D">
              <w:t>read basic grinding wheel settings; set and adjust speeds to suit cutting tool material</w:t>
            </w:r>
          </w:p>
          <w:p w:rsidR="00000000" w:rsidP="00B4023D">
            <w:pPr>
              <w:pStyle w:val="ListBullet"/>
              <w:rPr>
                <w:lang w:val="en-NZ"/>
              </w:rPr>
            </w:pPr>
            <w:r w:rsidRPr="00B4023D">
              <w:t>complete precise calculations to machine cutting tools to specified profile and angle.</w:t>
            </w:r>
          </w:p>
        </w:tc>
      </w:tr>
      <w:tr w:rsidTr="0027653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w:t>
            </w:r>
            <w:r w:rsidRPr="00B4023D">
              <w:tab/>
              <w:t>ask open and closed probe questions and actively</w:t>
            </w:r>
            <w:r w:rsidRPr="00B4023D">
              <w:t xml:space="preserve"> listen to clarify content of work orders.</w:t>
            </w:r>
          </w:p>
        </w:tc>
      </w:tr>
      <w:tr w:rsidTr="0027653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ListBullet"/>
            </w:pPr>
            <w:r w:rsidRPr="00B4023D">
              <w:t>interpret documents:</w:t>
            </w:r>
          </w:p>
          <w:p w:rsidR="00000000" w:rsidRPr="00B4023D" w:rsidP="00B4023D">
            <w:pPr>
              <w:pStyle w:val="ListBullet2"/>
            </w:pPr>
            <w:r w:rsidRPr="00B4023D">
              <w:t>workplace health and safety and other organisational procedures</w:t>
            </w:r>
          </w:p>
          <w:p w:rsidR="00000000" w:rsidRPr="00B4023D" w:rsidP="00B4023D">
            <w:pPr>
              <w:pStyle w:val="ListBullet2"/>
            </w:pPr>
            <w:r w:rsidRPr="00B4023D">
              <w:t>work orders</w:t>
            </w:r>
          </w:p>
          <w:p w:rsidR="00000000" w:rsidP="00B4023D">
            <w:pPr>
              <w:pStyle w:val="ListBullet2"/>
              <w:rPr>
                <w:lang w:val="en-NZ"/>
              </w:rPr>
            </w:pPr>
            <w:r w:rsidRPr="00B4023D">
              <w:t>manufacturers’ maintenance recommendations.</w:t>
            </w:r>
          </w:p>
        </w:tc>
      </w:tr>
      <w:tr w:rsidTr="0027653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ListBullet"/>
              <w:rPr>
                <w:lang w:val="en-NZ"/>
              </w:rPr>
            </w:pPr>
            <w:r w:rsidRPr="00B4023D">
              <w:t>complete basic accurate records for processing problems and equipment faults.</w:t>
            </w:r>
          </w:p>
        </w:tc>
      </w:tr>
      <w:tr w:rsidTr="0027653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23D">
            <w:pPr>
              <w:pStyle w:val="BodyText"/>
              <w:rPr>
                <w:lang w:val="en-NZ"/>
              </w:rPr>
            </w:pPr>
            <w:r w:rsidRPr="00B4023D">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23D" w:rsidP="00B4023D">
            <w:pPr>
              <w:pStyle w:val="ListBullet"/>
            </w:pPr>
            <w:r w:rsidRPr="00B4023D">
              <w:t>efficiently and logically sequence the stages of preparation and repair work using work order to guide activities.</w:t>
            </w:r>
          </w:p>
        </w:tc>
      </w:tr>
    </w:tbl>
    <w:p w:rsidR="00000000" w:rsidRPr="00B4023D" w:rsidP="00B4023D">
      <w:pPr>
        <w:pStyle w:val="BodyText"/>
      </w:pPr>
    </w:p>
    <w:p w:rsidR="00000000" w:rsidRPr="00B4023D" w:rsidP="00B4023D">
      <w:pPr>
        <w:pStyle w:val="AllowPageBreak"/>
      </w:pPr>
    </w:p>
    <w:p w:rsidR="00000000" w:rsidRPr="00B4023D" w:rsidP="00B4023D">
      <w:pPr>
        <w:pStyle w:val="Heading1"/>
      </w:pPr>
      <w:bookmarkStart w:id="7" w:name="O_911565"/>
      <w:bookmarkEnd w:id="7"/>
      <w:r w:rsidRPr="00B4023D">
        <w:t>Range o</w:t>
      </w:r>
      <w:r w:rsidRPr="00B4023D">
        <w:t>f Conditions</w:t>
      </w:r>
    </w:p>
    <w:p w:rsidR="00000000" w:rsidRPr="00B4023D" w:rsidP="00276533">
      <w:pPr>
        <w:pStyle w:val="BodyText"/>
      </w:pPr>
      <w:r w:rsidRPr="00B4023D">
        <w:t>Not Applicable</w:t>
      </w:r>
    </w:p>
    <w:p w:rsidR="00000000" w:rsidRPr="00B4023D" w:rsidP="00B4023D">
      <w:pPr>
        <w:pStyle w:val="Heading1"/>
      </w:pPr>
      <w:bookmarkStart w:id="8" w:name="O_911566"/>
      <w:bookmarkEnd w:id="8"/>
      <w:r w:rsidRPr="00B4023D">
        <w:t>Unit Mapping Information</w:t>
      </w:r>
    </w:p>
    <w:p w:rsidR="00000000" w:rsidRPr="00B4023D" w:rsidP="00276533">
      <w:pPr>
        <w:pStyle w:val="BodyText"/>
      </w:pPr>
      <w:r w:rsidRPr="00B4023D">
        <w:t>FPICOT3210B Sharpen cutting tools</w:t>
      </w:r>
    </w:p>
    <w:p w:rsidR="00000000" w:rsidRPr="00B4023D" w:rsidP="00B4023D">
      <w:pPr>
        <w:pStyle w:val="Heading1"/>
      </w:pPr>
      <w:bookmarkStart w:id="9" w:name="O_911573"/>
      <w:bookmarkEnd w:id="9"/>
      <w:r w:rsidRPr="00B4023D">
        <w:t>Links</w:t>
      </w:r>
    </w:p>
    <w:p w:rsidR="00000000" w:rsidRPr="00B4023D" w:rsidP="00276533">
      <w:pPr>
        <w:pStyle w:val="BodyText"/>
      </w:pPr>
      <w:r w:rsidRPr="00B4023D">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5A3D1D">
        <w:rPr>
          <w:rStyle w:val="Hyperlink"/>
        </w:rPr>
        <w:t>https://vetnet.education.gov.au/Pages/TrainingDocs.aspx?q=0d96fe23-5747-4c01-9d6f-3509ff8d3d47</w:t>
      </w:r>
      <w:r>
        <w:fldChar w:fldCharType="end"/>
      </w:r>
    </w:p>
    <w:p w:rsidR="00000000" w:rsidRPr="00B4023D" w:rsidP="00B4023D"/>
    <w:sectPr w:rsidSect="00B402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3D" w:rsidRPr="00276533" w:rsidP="00276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33" w:rsidP="00B402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76533" w:rsidP="00B4023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276533" w:rsidP="00B402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23D" w:rsidRPr="00276533" w:rsidP="00276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33" w:rsidRPr="002D2AF8" w:rsidP="00B4023D">
    <w:pPr>
      <w:pStyle w:val="Header"/>
      <w:framePr w:wrap="around"/>
    </w:pPr>
    <w:r>
      <w:fldChar w:fldCharType="begin"/>
    </w:r>
    <w:r>
      <w:instrText xml:space="preserve"> TITLE   \* MERGEFORMAT </w:instrText>
    </w:r>
    <w:r>
      <w:fldChar w:fldCharType="separate"/>
    </w:r>
    <w:r>
      <w:t>FWPCOT3210 Sharpen cutting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276533" w:rsidP="00B402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E2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B60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87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2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23D"/>
    <w:pPr>
      <w:spacing w:before="360" w:after="60"/>
      <w:outlineLvl w:val="0"/>
    </w:pPr>
    <w:rPr>
      <w:sz w:val="32"/>
    </w:rPr>
  </w:style>
  <w:style w:type="paragraph" w:styleId="Heading2">
    <w:name w:val="heading 2"/>
    <w:basedOn w:val="HeadingBase"/>
    <w:next w:val="BodyText"/>
    <w:link w:val="Heading2Char"/>
    <w:qFormat/>
    <w:rsid w:val="00B4023D"/>
    <w:pPr>
      <w:keepLines/>
      <w:spacing w:before="240" w:after="120"/>
      <w:outlineLvl w:val="1"/>
    </w:pPr>
    <w:rPr>
      <w:sz w:val="28"/>
      <w:szCs w:val="40"/>
    </w:rPr>
  </w:style>
  <w:style w:type="paragraph" w:styleId="Heading3">
    <w:name w:val="heading 3"/>
    <w:basedOn w:val="HeadingBase"/>
    <w:next w:val="BodyText"/>
    <w:link w:val="Heading3Char"/>
    <w:qFormat/>
    <w:rsid w:val="00B4023D"/>
    <w:pPr>
      <w:spacing w:before="180" w:after="120"/>
      <w:outlineLvl w:val="2"/>
    </w:pPr>
    <w:rPr>
      <w:spacing w:val="-10"/>
      <w:kern w:val="32"/>
    </w:rPr>
  </w:style>
  <w:style w:type="paragraph" w:styleId="Heading4">
    <w:name w:val="heading 4"/>
    <w:basedOn w:val="HeadingBase"/>
    <w:next w:val="BodyText"/>
    <w:link w:val="Heading4Char"/>
    <w:qFormat/>
    <w:rsid w:val="00B4023D"/>
    <w:pPr>
      <w:spacing w:before="160" w:after="120"/>
      <w:outlineLvl w:val="3"/>
    </w:pPr>
    <w:rPr>
      <w:sz w:val="22"/>
    </w:rPr>
  </w:style>
  <w:style w:type="paragraph" w:styleId="Heading5">
    <w:name w:val="heading 5"/>
    <w:basedOn w:val="HeadingBase"/>
    <w:next w:val="Normal"/>
    <w:link w:val="Heading5Char"/>
    <w:qFormat/>
    <w:rsid w:val="00B4023D"/>
    <w:pPr>
      <w:spacing w:before="80"/>
      <w:outlineLvl w:val="4"/>
    </w:pPr>
    <w:rPr>
      <w:color w:val="918585"/>
      <w:sz w:val="20"/>
    </w:rPr>
  </w:style>
  <w:style w:type="paragraph" w:styleId="Heading6">
    <w:name w:val="heading 6"/>
    <w:basedOn w:val="HeadingBase"/>
    <w:next w:val="Normal"/>
    <w:link w:val="Heading6Char"/>
    <w:qFormat/>
    <w:rsid w:val="00B4023D"/>
    <w:pPr>
      <w:spacing w:before="60"/>
      <w:outlineLvl w:val="5"/>
    </w:pPr>
    <w:rPr>
      <w:color w:val="918585"/>
      <w:sz w:val="20"/>
    </w:rPr>
  </w:style>
  <w:style w:type="paragraph" w:styleId="Heading7">
    <w:name w:val="heading 7"/>
    <w:basedOn w:val="Normal"/>
    <w:next w:val="Normal"/>
    <w:link w:val="Heading7Char"/>
    <w:qFormat/>
    <w:rsid w:val="00B4023D"/>
    <w:pPr>
      <w:ind w:left="720"/>
      <w:outlineLvl w:val="6"/>
    </w:pPr>
    <w:rPr>
      <w:i/>
    </w:rPr>
  </w:style>
  <w:style w:type="paragraph" w:styleId="Heading8">
    <w:name w:val="heading 8"/>
    <w:basedOn w:val="Normal"/>
    <w:next w:val="Normal"/>
    <w:link w:val="Heading8Char"/>
    <w:qFormat/>
    <w:rsid w:val="00B4023D"/>
    <w:pPr>
      <w:ind w:left="720"/>
      <w:outlineLvl w:val="7"/>
    </w:pPr>
    <w:rPr>
      <w:i/>
    </w:rPr>
  </w:style>
  <w:style w:type="paragraph" w:styleId="Heading9">
    <w:name w:val="heading 9"/>
    <w:basedOn w:val="Normal"/>
    <w:next w:val="Normal"/>
    <w:link w:val="Heading9Char"/>
    <w:qFormat/>
    <w:rsid w:val="00B4023D"/>
    <w:pPr>
      <w:ind w:left="720"/>
      <w:outlineLvl w:val="8"/>
    </w:pPr>
    <w:rPr>
      <w:i/>
    </w:rPr>
  </w:style>
  <w:style w:type="character" w:default="1" w:styleId="DefaultParagraphFont">
    <w:name w:val="Default Paragraph Font"/>
    <w:uiPriority w:val="1"/>
    <w:unhideWhenUsed/>
    <w:rsid w:val="00B40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23D"/>
  </w:style>
  <w:style w:type="character" w:customStyle="1" w:styleId="Heading1Char">
    <w:name w:val="Heading 1 Char"/>
    <w:basedOn w:val="DefaultParagraphFont"/>
    <w:link w:val="Heading1"/>
    <w:rsid w:val="00B4023D"/>
    <w:rPr>
      <w:rFonts w:ascii="Times New Roman" w:eastAsia="Times New Roman" w:hAnsi="Times New Roman" w:cs="Times New Roman"/>
      <w:b/>
      <w:sz w:val="32"/>
      <w:szCs w:val="20"/>
      <w:lang w:eastAsia="en-US"/>
    </w:rPr>
  </w:style>
  <w:style w:type="paragraph" w:styleId="BodyText">
    <w:name w:val="Body Text"/>
    <w:basedOn w:val="Normal"/>
    <w:link w:val="BodyTextChar"/>
    <w:rsid w:val="00B402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23D"/>
    <w:rPr>
      <w:rFonts w:ascii="Times New Roman" w:eastAsia="Times New Roman" w:hAnsi="Times New Roman" w:cs="Times New Roman"/>
      <w:sz w:val="24"/>
      <w:lang w:eastAsia="en-US"/>
    </w:rPr>
  </w:style>
  <w:style w:type="paragraph" w:styleId="ListBullet">
    <w:name w:val="List Bullet"/>
    <w:basedOn w:val="List"/>
    <w:rsid w:val="00B4023D"/>
    <w:pPr>
      <w:numPr>
        <w:numId w:val="13"/>
      </w:numPr>
      <w:tabs>
        <w:tab w:val="clear" w:pos="340"/>
      </w:tabs>
      <w:spacing w:before="40" w:after="40"/>
    </w:pPr>
  </w:style>
  <w:style w:type="character" w:customStyle="1" w:styleId="SpecialBold">
    <w:name w:val="Special Bold"/>
    <w:basedOn w:val="DefaultParagraphFont"/>
    <w:rsid w:val="00B4023D"/>
    <w:rPr>
      <w:b/>
      <w:spacing w:val="0"/>
    </w:rPr>
  </w:style>
  <w:style w:type="paragraph" w:styleId="ListBullet2">
    <w:name w:val="List Bullet 2"/>
    <w:basedOn w:val="List2"/>
    <w:rsid w:val="00B4023D"/>
    <w:pPr>
      <w:numPr>
        <w:numId w:val="14"/>
      </w:numPr>
      <w:tabs>
        <w:tab w:val="clear" w:pos="680"/>
      </w:tabs>
    </w:pPr>
  </w:style>
  <w:style w:type="character" w:styleId="Emphasis">
    <w:name w:val="Emphasis"/>
    <w:basedOn w:val="DefaultParagraphFont"/>
    <w:qFormat/>
    <w:rsid w:val="00B4023D"/>
    <w:rPr>
      <w:i/>
    </w:rPr>
  </w:style>
  <w:style w:type="paragraph" w:customStyle="1" w:styleId="SuperHeading">
    <w:name w:val="SuperHeading"/>
    <w:basedOn w:val="Normal"/>
    <w:rsid w:val="00B4023D"/>
    <w:pPr>
      <w:spacing w:before="240" w:after="120"/>
      <w:outlineLvl w:val="0"/>
    </w:pPr>
    <w:rPr>
      <w:rFonts w:ascii="Times New Roman" w:hAnsi="Times New Roman"/>
      <w:b/>
      <w:sz w:val="32"/>
    </w:rPr>
  </w:style>
  <w:style w:type="paragraph" w:customStyle="1" w:styleId="AllowPageBreak">
    <w:name w:val="AllowPageBreak"/>
    <w:rsid w:val="00B402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2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2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2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2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23D"/>
    <w:rPr>
      <w:rFonts w:ascii="Courier New" w:eastAsia="Times New Roman" w:hAnsi="Courier New" w:cs="Times New Roman"/>
      <w:i/>
      <w:szCs w:val="20"/>
      <w:lang w:eastAsia="en-US"/>
    </w:rPr>
  </w:style>
  <w:style w:type="paragraph" w:customStyle="1" w:styleId="HeadingBase">
    <w:name w:val="Heading Base"/>
    <w:rsid w:val="00B40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23D"/>
    <w:pPr>
      <w:tabs>
        <w:tab w:val="right" w:leader="dot" w:pos="9072"/>
      </w:tabs>
      <w:ind w:left="567"/>
    </w:pPr>
    <w:rPr>
      <w:szCs w:val="22"/>
    </w:rPr>
  </w:style>
  <w:style w:type="paragraph" w:customStyle="1" w:styleId="TOCBase">
    <w:name w:val="TOC Base"/>
    <w:rsid w:val="00B40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23D"/>
    <w:pPr>
      <w:tabs>
        <w:tab w:val="right" w:leader="dot" w:pos="9072"/>
      </w:tabs>
      <w:spacing w:before="40" w:after="40"/>
      <w:ind w:left="284"/>
    </w:pPr>
    <w:rPr>
      <w:rFonts w:ascii="Times New Roman" w:hAnsi="Times New Roman"/>
    </w:rPr>
  </w:style>
  <w:style w:type="paragraph" w:styleId="TOC1">
    <w:name w:val="toc 1"/>
    <w:basedOn w:val="TOCBase"/>
    <w:next w:val="Normal"/>
    <w:rsid w:val="00B402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23D"/>
    <w:rPr>
      <w:rFonts w:ascii="Times New Roman" w:eastAsia="Times New Roman" w:hAnsi="Times New Roman" w:cs="Times New Roman"/>
      <w:sz w:val="16"/>
      <w:lang w:eastAsia="en-US"/>
    </w:rPr>
  </w:style>
  <w:style w:type="paragraph" w:styleId="Title">
    <w:name w:val="Title"/>
    <w:basedOn w:val="HeadingBase"/>
    <w:link w:val="TitleChar"/>
    <w:qFormat/>
    <w:rsid w:val="00B4023D"/>
    <w:pPr>
      <w:spacing w:before="5040"/>
      <w:jc w:val="center"/>
    </w:pPr>
    <w:rPr>
      <w:sz w:val="48"/>
      <w:szCs w:val="72"/>
      <w:lang w:val="en-US"/>
    </w:rPr>
  </w:style>
  <w:style w:type="character" w:customStyle="1" w:styleId="TitleChar">
    <w:name w:val="Title Char"/>
    <w:basedOn w:val="DefaultParagraphFont"/>
    <w:link w:val="Title"/>
    <w:rsid w:val="00B40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23D"/>
    <w:pPr>
      <w:tabs>
        <w:tab w:val="left" w:pos="3600"/>
        <w:tab w:val="left" w:pos="3958"/>
      </w:tabs>
    </w:pPr>
  </w:style>
  <w:style w:type="paragraph" w:styleId="List">
    <w:name w:val="List"/>
    <w:basedOn w:val="BodyText"/>
    <w:next w:val="BodyText"/>
    <w:rsid w:val="00B4023D"/>
    <w:pPr>
      <w:tabs>
        <w:tab w:val="left" w:pos="340"/>
      </w:tabs>
      <w:spacing w:before="60" w:after="60"/>
      <w:ind w:left="340" w:hanging="340"/>
    </w:pPr>
  </w:style>
  <w:style w:type="paragraph" w:customStyle="1" w:styleId="Note">
    <w:name w:val="Note"/>
    <w:basedOn w:val="BodyText"/>
    <w:rsid w:val="00B402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23D"/>
    <w:pPr>
      <w:framePr w:wrap="auto" w:hAnchor="text" w:y="6049"/>
    </w:pPr>
    <w:rPr>
      <w:color w:val="000000"/>
      <w:sz w:val="40"/>
    </w:rPr>
  </w:style>
  <w:style w:type="paragraph" w:customStyle="1" w:styleId="TOCTitle">
    <w:name w:val="TOCTitle"/>
    <w:basedOn w:val="Heading1"/>
    <w:rsid w:val="00B4023D"/>
    <w:pPr>
      <w:spacing w:after="240"/>
      <w:jc w:val="center"/>
      <w:outlineLvl w:val="9"/>
    </w:pPr>
    <w:rPr>
      <w:caps/>
    </w:rPr>
  </w:style>
  <w:style w:type="paragraph" w:customStyle="1" w:styleId="Version">
    <w:name w:val="Version"/>
    <w:rsid w:val="00B402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23D"/>
    <w:pPr>
      <w:keepNext w:val="0"/>
      <w:tabs>
        <w:tab w:val="right" w:pos="4176"/>
      </w:tabs>
      <w:ind w:left="198" w:hanging="198"/>
    </w:pPr>
    <w:rPr>
      <w:rFonts w:ascii="Garamond" w:hAnsi="Garamond"/>
    </w:rPr>
  </w:style>
  <w:style w:type="paragraph" w:styleId="IndexHeading">
    <w:name w:val="index heading"/>
    <w:basedOn w:val="Normal"/>
    <w:next w:val="Index1"/>
    <w:semiHidden/>
    <w:rsid w:val="00B4023D"/>
    <w:pPr>
      <w:spacing w:before="120" w:after="120"/>
    </w:pPr>
    <w:rPr>
      <w:rFonts w:ascii="Arial" w:hAnsi="Arial"/>
      <w:b/>
      <w:color w:val="918585"/>
      <w:sz w:val="24"/>
    </w:rPr>
  </w:style>
  <w:style w:type="paragraph" w:styleId="Header">
    <w:name w:val="header"/>
    <w:basedOn w:val="Normal"/>
    <w:link w:val="HeaderChar"/>
    <w:rsid w:val="00B40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23D"/>
    <w:rPr>
      <w:rFonts w:ascii="Times New Roman" w:eastAsia="Times New Roman" w:hAnsi="Times New Roman" w:cs="Times New Roman"/>
      <w:sz w:val="16"/>
      <w:szCs w:val="20"/>
      <w:lang w:val="en-GB" w:eastAsia="en-US"/>
    </w:rPr>
  </w:style>
  <w:style w:type="paragraph" w:customStyle="1" w:styleId="Chapter">
    <w:name w:val="Chapter"/>
    <w:basedOn w:val="Normal"/>
    <w:rsid w:val="00B4023D"/>
    <w:pPr>
      <w:spacing w:before="240"/>
    </w:pPr>
    <w:rPr>
      <w:rFonts w:ascii="Times New Roman" w:hAnsi="Times New Roman"/>
      <w:smallCaps/>
      <w:spacing w:val="80"/>
      <w:sz w:val="28"/>
    </w:rPr>
  </w:style>
  <w:style w:type="paragraph" w:customStyle="1" w:styleId="InChapter">
    <w:name w:val="InChapter"/>
    <w:basedOn w:val="Heading3"/>
    <w:rsid w:val="00B4023D"/>
    <w:pPr>
      <w:spacing w:after="240"/>
      <w:outlineLvl w:val="9"/>
    </w:pPr>
    <w:rPr>
      <w:noProof/>
    </w:rPr>
  </w:style>
  <w:style w:type="paragraph" w:styleId="Index2">
    <w:name w:val="index 2"/>
    <w:basedOn w:val="Normal"/>
    <w:next w:val="Normal"/>
    <w:semiHidden/>
    <w:rsid w:val="00B4023D"/>
    <w:pPr>
      <w:tabs>
        <w:tab w:val="right" w:pos="4176"/>
      </w:tabs>
      <w:ind w:left="568" w:hanging="284"/>
    </w:pPr>
    <w:rPr>
      <w:rFonts w:ascii="Garamond" w:hAnsi="Garamond"/>
    </w:rPr>
  </w:style>
  <w:style w:type="paragraph" w:customStyle="1" w:styleId="Byline">
    <w:name w:val="Byline"/>
    <w:rsid w:val="00B40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23D"/>
    <w:pPr>
      <w:tabs>
        <w:tab w:val="clear" w:pos="3600"/>
        <w:tab w:val="clear" w:pos="3958"/>
      </w:tabs>
      <w:jc w:val="right"/>
    </w:pPr>
  </w:style>
  <w:style w:type="paragraph" w:styleId="Caption">
    <w:name w:val="caption"/>
    <w:basedOn w:val="BodyText"/>
    <w:next w:val="Normal"/>
    <w:qFormat/>
    <w:rsid w:val="00B4023D"/>
    <w:pPr>
      <w:framePr w:w="2268" w:hSpace="181" w:vSpace="181" w:wrap="around" w:vAnchor="text" w:hAnchor="page" w:x="1135" w:y="285" w:anchorLock="1"/>
    </w:pPr>
    <w:rPr>
      <w:i/>
    </w:rPr>
  </w:style>
  <w:style w:type="paragraph" w:customStyle="1" w:styleId="MiniTOCTitle">
    <w:name w:val="MiniTOCTitle"/>
    <w:basedOn w:val="Heading4"/>
    <w:rsid w:val="00B4023D"/>
    <w:pPr>
      <w:spacing w:before="240"/>
      <w:outlineLvl w:val="9"/>
    </w:pPr>
    <w:rPr>
      <w:noProof/>
      <w:sz w:val="24"/>
    </w:rPr>
  </w:style>
  <w:style w:type="paragraph" w:customStyle="1" w:styleId="MiniTOCItem">
    <w:name w:val="MiniTOCItem"/>
    <w:basedOn w:val="ListBullet"/>
    <w:rsid w:val="00B4023D"/>
    <w:pPr>
      <w:numPr>
        <w:numId w:val="0"/>
      </w:numPr>
      <w:tabs>
        <w:tab w:val="right" w:leader="dot" w:pos="6521"/>
      </w:tabs>
      <w:spacing w:before="0" w:after="0"/>
    </w:pPr>
  </w:style>
  <w:style w:type="paragraph" w:customStyle="1" w:styleId="TOFTitle">
    <w:name w:val="TOFTitle"/>
    <w:basedOn w:val="TOCTitle"/>
    <w:rsid w:val="00B4023D"/>
  </w:style>
  <w:style w:type="paragraph" w:styleId="TableofFigures">
    <w:name w:val="table of figures"/>
    <w:basedOn w:val="Normal"/>
    <w:next w:val="Normal"/>
    <w:semiHidden/>
    <w:rsid w:val="00B4023D"/>
    <w:pPr>
      <w:tabs>
        <w:tab w:val="right" w:leader="dot" w:pos="9072"/>
      </w:tabs>
      <w:ind w:left="970" w:hanging="403"/>
    </w:pPr>
    <w:rPr>
      <w:rFonts w:ascii="Times New Roman" w:hAnsi="Times New Roman"/>
      <w:b/>
    </w:rPr>
  </w:style>
  <w:style w:type="paragraph" w:styleId="ListNumber">
    <w:name w:val="List Number"/>
    <w:basedOn w:val="List"/>
    <w:rsid w:val="00B4023D"/>
    <w:pPr>
      <w:numPr>
        <w:numId w:val="11"/>
      </w:numPr>
    </w:pPr>
  </w:style>
  <w:style w:type="character" w:customStyle="1" w:styleId="WingdingSymbols">
    <w:name w:val="Wingding Symbols"/>
    <w:rsid w:val="00B4023D"/>
    <w:rPr>
      <w:rFonts w:ascii="Wingdings" w:hAnsi="Wingdings"/>
    </w:rPr>
  </w:style>
  <w:style w:type="paragraph" w:customStyle="1" w:styleId="TableHeading">
    <w:name w:val="Table Heading"/>
    <w:basedOn w:val="HeadingBase"/>
    <w:rsid w:val="00B4023D"/>
    <w:pPr>
      <w:keepLines/>
      <w:pBdr>
        <w:bottom w:val="single" w:sz="6" w:space="1" w:color="918585"/>
      </w:pBdr>
      <w:spacing w:before="240"/>
    </w:pPr>
  </w:style>
  <w:style w:type="character" w:customStyle="1" w:styleId="HotSpot">
    <w:name w:val="HotSpot"/>
    <w:rsid w:val="00B4023D"/>
    <w:rPr>
      <w:color w:val="0033CC"/>
      <w:u w:val="none"/>
    </w:rPr>
  </w:style>
  <w:style w:type="paragraph" w:customStyle="1" w:styleId="BodyTextRight">
    <w:name w:val="Body Text Right"/>
    <w:basedOn w:val="BodyText"/>
    <w:rsid w:val="00B4023D"/>
    <w:pPr>
      <w:spacing w:before="0" w:after="0"/>
      <w:jc w:val="right"/>
    </w:pPr>
  </w:style>
  <w:style w:type="paragraph" w:styleId="Index3">
    <w:name w:val="index 3"/>
    <w:basedOn w:val="ListNumber2"/>
    <w:next w:val="Normal"/>
    <w:semiHidden/>
    <w:rsid w:val="00B4023D"/>
    <w:pPr>
      <w:numPr>
        <w:numId w:val="0"/>
      </w:numPr>
      <w:tabs>
        <w:tab w:val="right" w:leader="dot" w:pos="4176"/>
      </w:tabs>
    </w:pPr>
  </w:style>
  <w:style w:type="paragraph" w:styleId="ListNumber2">
    <w:name w:val="List Number 2"/>
    <w:basedOn w:val="List2"/>
    <w:rsid w:val="00B4023D"/>
    <w:pPr>
      <w:numPr>
        <w:numId w:val="10"/>
      </w:numPr>
      <w:tabs>
        <w:tab w:val="clear" w:pos="1060"/>
      </w:tabs>
    </w:pPr>
  </w:style>
  <w:style w:type="paragraph" w:customStyle="1" w:styleId="MarginNote">
    <w:name w:val="Margin Note"/>
    <w:basedOn w:val="BodyText"/>
    <w:rsid w:val="00B40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2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23D"/>
    <w:rPr>
      <w:sz w:val="32"/>
    </w:rPr>
  </w:style>
  <w:style w:type="paragraph" w:customStyle="1" w:styleId="HeadingProcedure">
    <w:name w:val="Heading Procedure"/>
    <w:basedOn w:val="HeadingBase"/>
    <w:next w:val="Normal"/>
    <w:rsid w:val="00B4023D"/>
    <w:pPr>
      <w:tabs>
        <w:tab w:val="left" w:pos="0"/>
      </w:tabs>
      <w:spacing w:before="120" w:after="60"/>
    </w:pPr>
    <w:rPr>
      <w:i/>
      <w:color w:val="918585"/>
      <w:sz w:val="22"/>
    </w:rPr>
  </w:style>
  <w:style w:type="paragraph" w:customStyle="1" w:styleId="TableBodyText">
    <w:name w:val="Table Body Text"/>
    <w:basedOn w:val="BodyText"/>
    <w:rsid w:val="00B4023D"/>
    <w:pPr>
      <w:spacing w:before="60" w:after="60"/>
    </w:pPr>
  </w:style>
  <w:style w:type="paragraph" w:styleId="ListContinue">
    <w:name w:val="List Continue"/>
    <w:basedOn w:val="List"/>
    <w:rsid w:val="00B4023D"/>
    <w:pPr>
      <w:ind w:firstLine="0"/>
    </w:pPr>
  </w:style>
  <w:style w:type="paragraph" w:customStyle="1" w:styleId="ListNote">
    <w:name w:val="List Note"/>
    <w:basedOn w:val="List"/>
    <w:rsid w:val="00B4023D"/>
    <w:pPr>
      <w:pBdr>
        <w:top w:val="single" w:sz="6" w:space="2" w:color="918585"/>
        <w:bottom w:val="single" w:sz="6" w:space="2" w:color="918585"/>
      </w:pBdr>
      <w:tabs>
        <w:tab w:val="left" w:pos="1021"/>
      </w:tabs>
      <w:ind w:firstLine="0"/>
    </w:pPr>
  </w:style>
  <w:style w:type="paragraph" w:customStyle="1" w:styleId="Warning">
    <w:name w:val="Warning"/>
    <w:basedOn w:val="BodyText"/>
    <w:rsid w:val="00B4023D"/>
    <w:pPr>
      <w:shd w:val="clear" w:color="auto" w:fill="D9D9D9"/>
      <w:tabs>
        <w:tab w:val="left" w:pos="992"/>
      </w:tabs>
      <w:ind w:left="119" w:right="119"/>
    </w:pPr>
    <w:rPr>
      <w:sz w:val="20"/>
    </w:rPr>
  </w:style>
  <w:style w:type="paragraph" w:customStyle="1" w:styleId="MarginIcons">
    <w:name w:val="Margin Icons"/>
    <w:basedOn w:val="BodyText"/>
    <w:rsid w:val="00B40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23D"/>
    <w:rPr>
      <w:rFonts w:ascii="Courier New" w:hAnsi="Courier New"/>
    </w:rPr>
  </w:style>
  <w:style w:type="paragraph" w:customStyle="1" w:styleId="NoteBullet">
    <w:name w:val="Note Bullet"/>
    <w:basedOn w:val="Note"/>
    <w:rsid w:val="00B4023D"/>
    <w:pPr>
      <w:tabs>
        <w:tab w:val="clear" w:pos="680"/>
      </w:tabs>
      <w:spacing w:before="60" w:after="60"/>
    </w:pPr>
  </w:style>
  <w:style w:type="paragraph" w:customStyle="1" w:styleId="SubHeading2">
    <w:name w:val="SubHeading2"/>
    <w:basedOn w:val="HeadingBase"/>
    <w:rsid w:val="00B4023D"/>
    <w:pPr>
      <w:spacing w:before="240" w:after="60"/>
    </w:pPr>
    <w:rPr>
      <w:sz w:val="20"/>
    </w:rPr>
  </w:style>
  <w:style w:type="paragraph" w:customStyle="1" w:styleId="SubHeading1">
    <w:name w:val="SubHeading1"/>
    <w:basedOn w:val="HeadingBase"/>
    <w:rsid w:val="00B4023D"/>
    <w:pPr>
      <w:spacing w:before="240" w:after="60"/>
    </w:pPr>
    <w:rPr>
      <w:color w:val="918585"/>
      <w:sz w:val="22"/>
    </w:rPr>
  </w:style>
  <w:style w:type="paragraph" w:customStyle="1" w:styleId="SideHeading">
    <w:name w:val="Side Heading"/>
    <w:basedOn w:val="HeadingBase"/>
    <w:rsid w:val="00B40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23D"/>
    <w:pPr>
      <w:numPr>
        <w:numId w:val="12"/>
      </w:numPr>
    </w:pPr>
  </w:style>
  <w:style w:type="paragraph" w:styleId="PlainText">
    <w:name w:val="Plain Text"/>
    <w:basedOn w:val="Normal"/>
    <w:link w:val="PlainTextChar"/>
    <w:rsid w:val="00B4023D"/>
    <w:rPr>
      <w:sz w:val="20"/>
    </w:rPr>
  </w:style>
  <w:style w:type="character" w:customStyle="1" w:styleId="PlainTextChar">
    <w:name w:val="Plain Text Char"/>
    <w:basedOn w:val="DefaultParagraphFont"/>
    <w:link w:val="PlainText"/>
    <w:rsid w:val="00B4023D"/>
    <w:rPr>
      <w:rFonts w:ascii="Courier New" w:eastAsia="Times New Roman" w:hAnsi="Courier New" w:cs="Times New Roman"/>
      <w:sz w:val="20"/>
      <w:szCs w:val="20"/>
      <w:lang w:eastAsia="en-US"/>
    </w:rPr>
  </w:style>
  <w:style w:type="character" w:customStyle="1" w:styleId="MenuOption">
    <w:name w:val="Menu Option"/>
    <w:basedOn w:val="DefaultParagraphFont"/>
    <w:rsid w:val="00B4023D"/>
    <w:rPr>
      <w:b/>
      <w:smallCaps/>
    </w:rPr>
  </w:style>
  <w:style w:type="paragraph" w:customStyle="1" w:styleId="TableListNumber">
    <w:name w:val="Table List Number"/>
    <w:basedOn w:val="ListNumber"/>
    <w:rsid w:val="00B4023D"/>
    <w:pPr>
      <w:numPr>
        <w:numId w:val="0"/>
      </w:numPr>
    </w:pPr>
  </w:style>
  <w:style w:type="paragraph" w:styleId="TOC4">
    <w:name w:val="toc 4"/>
    <w:basedOn w:val="TOCBase"/>
    <w:next w:val="Normal"/>
    <w:semiHidden/>
    <w:rsid w:val="00B4023D"/>
    <w:pPr>
      <w:tabs>
        <w:tab w:val="right" w:leader="dot" w:pos="9071"/>
      </w:tabs>
      <w:ind w:left="1701"/>
    </w:pPr>
  </w:style>
  <w:style w:type="paragraph" w:customStyle="1" w:styleId="ListAlpha">
    <w:name w:val="List Alpha"/>
    <w:basedOn w:val="List"/>
    <w:rsid w:val="00B4023D"/>
    <w:pPr>
      <w:numPr>
        <w:numId w:val="9"/>
      </w:numPr>
    </w:pPr>
  </w:style>
  <w:style w:type="paragraph" w:customStyle="1" w:styleId="ListAlpha2">
    <w:name w:val="List Alpha 2"/>
    <w:basedOn w:val="List2"/>
    <w:rsid w:val="00B4023D"/>
    <w:pPr>
      <w:numPr>
        <w:numId w:val="8"/>
      </w:numPr>
    </w:pPr>
  </w:style>
  <w:style w:type="paragraph" w:styleId="List2">
    <w:name w:val="List 2"/>
    <w:basedOn w:val="BodyText"/>
    <w:rsid w:val="00B4023D"/>
    <w:pPr>
      <w:tabs>
        <w:tab w:val="left" w:pos="680"/>
      </w:tabs>
      <w:spacing w:before="60" w:after="60"/>
      <w:ind w:left="680" w:hanging="340"/>
    </w:pPr>
  </w:style>
  <w:style w:type="paragraph" w:styleId="List3">
    <w:name w:val="List 3"/>
    <w:basedOn w:val="BodyText"/>
    <w:rsid w:val="00B4023D"/>
    <w:pPr>
      <w:tabs>
        <w:tab w:val="left" w:pos="1021"/>
      </w:tabs>
      <w:spacing w:before="60" w:after="60"/>
      <w:ind w:left="1020" w:hanging="340"/>
    </w:pPr>
  </w:style>
  <w:style w:type="paragraph" w:styleId="List4">
    <w:name w:val="List 4"/>
    <w:basedOn w:val="BodyText"/>
    <w:rsid w:val="00B4023D"/>
    <w:pPr>
      <w:tabs>
        <w:tab w:val="left" w:pos="1361"/>
      </w:tabs>
      <w:spacing w:before="60" w:after="60"/>
      <w:ind w:left="1361" w:hanging="340"/>
    </w:pPr>
  </w:style>
  <w:style w:type="paragraph" w:styleId="List5">
    <w:name w:val="List 5"/>
    <w:basedOn w:val="BodyText"/>
    <w:rsid w:val="00B4023D"/>
    <w:pPr>
      <w:tabs>
        <w:tab w:val="left" w:pos="1701"/>
      </w:tabs>
      <w:spacing w:before="60" w:after="60"/>
      <w:ind w:left="1701" w:hanging="340"/>
    </w:pPr>
  </w:style>
  <w:style w:type="paragraph" w:styleId="ListBullet3">
    <w:name w:val="List Bullet 3"/>
    <w:basedOn w:val="List3"/>
    <w:rsid w:val="00B4023D"/>
    <w:pPr>
      <w:numPr>
        <w:numId w:val="15"/>
      </w:numPr>
      <w:tabs>
        <w:tab w:val="clear" w:pos="1021"/>
      </w:tabs>
      <w:ind w:left="1037" w:hanging="357"/>
    </w:pPr>
  </w:style>
  <w:style w:type="paragraph" w:styleId="ListBullet4">
    <w:name w:val="List Bullet 4"/>
    <w:basedOn w:val="List4"/>
    <w:rsid w:val="00B4023D"/>
    <w:pPr>
      <w:numPr>
        <w:numId w:val="3"/>
      </w:numPr>
      <w:tabs>
        <w:tab w:val="clear" w:pos="1361"/>
      </w:tabs>
    </w:pPr>
  </w:style>
  <w:style w:type="paragraph" w:styleId="ListBullet5">
    <w:name w:val="List Bullet 5"/>
    <w:basedOn w:val="List5"/>
    <w:rsid w:val="00B4023D"/>
    <w:pPr>
      <w:numPr>
        <w:numId w:val="4"/>
      </w:numPr>
    </w:pPr>
  </w:style>
  <w:style w:type="paragraph" w:styleId="ListContinue2">
    <w:name w:val="List Continue 2"/>
    <w:basedOn w:val="List2"/>
    <w:rsid w:val="00B4023D"/>
    <w:pPr>
      <w:ind w:firstLine="0"/>
    </w:pPr>
  </w:style>
  <w:style w:type="paragraph" w:styleId="ListContinue3">
    <w:name w:val="List Continue 3"/>
    <w:basedOn w:val="List3"/>
    <w:rsid w:val="00B4023D"/>
    <w:pPr>
      <w:ind w:left="1021" w:firstLine="0"/>
    </w:pPr>
  </w:style>
  <w:style w:type="paragraph" w:styleId="ListContinue4">
    <w:name w:val="List Continue 4"/>
    <w:basedOn w:val="List4"/>
    <w:rsid w:val="00B4023D"/>
    <w:pPr>
      <w:ind w:firstLine="0"/>
    </w:pPr>
  </w:style>
  <w:style w:type="paragraph" w:styleId="ListContinue5">
    <w:name w:val="List Continue 5"/>
    <w:basedOn w:val="List5"/>
    <w:rsid w:val="00B4023D"/>
    <w:pPr>
      <w:ind w:firstLine="0"/>
    </w:pPr>
  </w:style>
  <w:style w:type="paragraph" w:styleId="ListNumber3">
    <w:name w:val="List Number 3"/>
    <w:basedOn w:val="List3"/>
    <w:rsid w:val="00B4023D"/>
    <w:pPr>
      <w:numPr>
        <w:numId w:val="5"/>
      </w:numPr>
    </w:pPr>
  </w:style>
  <w:style w:type="paragraph" w:styleId="ListNumber4">
    <w:name w:val="List Number 4"/>
    <w:basedOn w:val="List4"/>
    <w:rsid w:val="00B4023D"/>
    <w:pPr>
      <w:numPr>
        <w:numId w:val="6"/>
      </w:numPr>
    </w:pPr>
  </w:style>
  <w:style w:type="paragraph" w:styleId="ListNumber5">
    <w:name w:val="List Number 5"/>
    <w:basedOn w:val="List5"/>
    <w:rsid w:val="00B4023D"/>
    <w:pPr>
      <w:numPr>
        <w:numId w:val="7"/>
      </w:numPr>
    </w:pPr>
  </w:style>
  <w:style w:type="paragraph" w:styleId="BlockText">
    <w:name w:val="Block Text"/>
    <w:basedOn w:val="Normal"/>
    <w:rsid w:val="00B4023D"/>
    <w:pPr>
      <w:spacing w:after="120"/>
      <w:ind w:left="1440" w:right="1440"/>
    </w:pPr>
  </w:style>
  <w:style w:type="character" w:customStyle="1" w:styleId="Subscript">
    <w:name w:val="Subscript"/>
    <w:basedOn w:val="DefaultParagraphFont"/>
    <w:rsid w:val="00B4023D"/>
    <w:rPr>
      <w:sz w:val="16"/>
      <w:vertAlign w:val="subscript"/>
    </w:rPr>
  </w:style>
  <w:style w:type="character" w:customStyle="1" w:styleId="Superscript">
    <w:name w:val="Superscript"/>
    <w:basedOn w:val="DefaultParagraphFont"/>
    <w:rsid w:val="00B4023D"/>
    <w:rPr>
      <w:sz w:val="16"/>
      <w:vertAlign w:val="superscript"/>
    </w:rPr>
  </w:style>
  <w:style w:type="character" w:customStyle="1" w:styleId="Symbols">
    <w:name w:val="Symbols"/>
    <w:basedOn w:val="DefaultParagraphFont"/>
    <w:rsid w:val="00B4023D"/>
    <w:rPr>
      <w:rFonts w:ascii="Symbol" w:hAnsi="Symbol"/>
    </w:rPr>
  </w:style>
  <w:style w:type="character" w:customStyle="1" w:styleId="MenuOptions">
    <w:name w:val="Menu Options"/>
    <w:basedOn w:val="DefaultParagraphFont"/>
    <w:rsid w:val="00B4023D"/>
    <w:rPr>
      <w:rFonts w:ascii="Arial Narrow" w:hAnsi="Arial Narrow"/>
      <w:smallCaps/>
    </w:rPr>
  </w:style>
  <w:style w:type="character" w:customStyle="1" w:styleId="Buttons">
    <w:name w:val="Buttons"/>
    <w:basedOn w:val="DefaultParagraphFont"/>
    <w:rsid w:val="00B4023D"/>
    <w:rPr>
      <w:b/>
    </w:rPr>
  </w:style>
  <w:style w:type="character" w:customStyle="1" w:styleId="Underlined">
    <w:name w:val="Underlined"/>
    <w:basedOn w:val="DefaultParagraphFont"/>
    <w:rsid w:val="00B4023D"/>
    <w:rPr>
      <w:u w:val="single"/>
    </w:rPr>
  </w:style>
  <w:style w:type="paragraph" w:customStyle="1" w:styleId="TableBodyTextRight">
    <w:name w:val="Table Body Text Right"/>
    <w:basedOn w:val="TableBodyText"/>
    <w:rsid w:val="00B4023D"/>
    <w:pPr>
      <w:widowControl w:val="0"/>
      <w:autoSpaceDE w:val="0"/>
      <w:autoSpaceDN w:val="0"/>
      <w:adjustRightInd w:val="0"/>
      <w:jc w:val="right"/>
    </w:pPr>
    <w:rPr>
      <w:rFonts w:cs="Arial"/>
      <w:szCs w:val="18"/>
    </w:rPr>
  </w:style>
  <w:style w:type="paragraph" w:customStyle="1" w:styleId="CopyrightText">
    <w:name w:val="Copyright Text"/>
    <w:basedOn w:val="BodyText"/>
    <w:rsid w:val="00B4023D"/>
    <w:rPr>
      <w:sz w:val="18"/>
    </w:rPr>
  </w:style>
  <w:style w:type="paragraph" w:customStyle="1" w:styleId="BodySmallRight">
    <w:name w:val="Body Small Right"/>
    <w:basedOn w:val="BodyTextRight"/>
    <w:rsid w:val="00B4023D"/>
    <w:rPr>
      <w:sz w:val="18"/>
      <w:szCs w:val="18"/>
    </w:rPr>
  </w:style>
  <w:style w:type="paragraph" w:customStyle="1" w:styleId="MarginEdition">
    <w:name w:val="Margin Edition"/>
    <w:basedOn w:val="MarginNote"/>
    <w:rsid w:val="00B4023D"/>
    <w:pPr>
      <w:spacing w:before="0" w:after="0"/>
    </w:pPr>
    <w:rPr>
      <w:rFonts w:ascii="Times New Roman" w:hAnsi="Times New Roman"/>
      <w:color w:val="999999"/>
    </w:rPr>
  </w:style>
  <w:style w:type="paragraph" w:customStyle="1" w:styleId="Spacer">
    <w:name w:val="Spacer"/>
    <w:basedOn w:val="Normal"/>
    <w:rsid w:val="00B4023D"/>
    <w:rPr>
      <w:sz w:val="2"/>
      <w:szCs w:val="2"/>
    </w:rPr>
  </w:style>
  <w:style w:type="character" w:customStyle="1" w:styleId="Small">
    <w:name w:val="Small"/>
    <w:basedOn w:val="DefaultParagraphFont"/>
    <w:rsid w:val="00B4023D"/>
    <w:rPr>
      <w:sz w:val="16"/>
    </w:rPr>
  </w:style>
  <w:style w:type="paragraph" w:customStyle="1" w:styleId="WideTable">
    <w:name w:val="Wide Table"/>
    <w:basedOn w:val="Normal"/>
    <w:rsid w:val="00B4023D"/>
    <w:pPr>
      <w:ind w:left="-1418"/>
    </w:pPr>
    <w:rPr>
      <w:sz w:val="2"/>
      <w:szCs w:val="2"/>
    </w:rPr>
  </w:style>
  <w:style w:type="character" w:styleId="PageNumber">
    <w:name w:val="page number"/>
    <w:basedOn w:val="DefaultParagraphFont"/>
    <w:rsid w:val="00B4023D"/>
  </w:style>
  <w:style w:type="paragraph" w:styleId="Quote">
    <w:name w:val="Quote"/>
    <w:basedOn w:val="Heading1"/>
    <w:link w:val="QuoteChar"/>
    <w:qFormat/>
    <w:rsid w:val="00B4023D"/>
    <w:rPr>
      <w:b w:val="0"/>
      <w:sz w:val="72"/>
      <w:szCs w:val="72"/>
      <w:lang w:val="en-NZ"/>
    </w:rPr>
  </w:style>
  <w:style w:type="character" w:customStyle="1" w:styleId="QuoteChar">
    <w:name w:val="Quote Char"/>
    <w:basedOn w:val="DefaultParagraphFont"/>
    <w:link w:val="Quote"/>
    <w:rsid w:val="00B40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23D"/>
    <w:pPr>
      <w:pageBreakBefore/>
    </w:pPr>
  </w:style>
  <w:style w:type="paragraph" w:customStyle="1" w:styleId="Border">
    <w:name w:val="Border"/>
    <w:basedOn w:val="Normal"/>
    <w:qFormat/>
    <w:rsid w:val="00B40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23D"/>
    <w:rPr>
      <w:b/>
      <w:bCs/>
      <w:i/>
      <w:iCs/>
      <w:color w:val="auto"/>
    </w:rPr>
  </w:style>
  <w:style w:type="paragraph" w:styleId="IntenseQuote">
    <w:name w:val="Intense Quote"/>
    <w:basedOn w:val="Normal"/>
    <w:next w:val="Normal"/>
    <w:link w:val="IntenseQuoteChar"/>
    <w:uiPriority w:val="30"/>
    <w:qFormat/>
    <w:rsid w:val="00B40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2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23D"/>
    <w:rPr>
      <w:smallCaps/>
      <w:color w:val="auto"/>
      <w:u w:val="single"/>
    </w:rPr>
  </w:style>
  <w:style w:type="character" w:styleId="IntenseReference">
    <w:name w:val="Intense Reference"/>
    <w:basedOn w:val="DefaultParagraphFont"/>
    <w:uiPriority w:val="32"/>
    <w:qFormat/>
    <w:rsid w:val="00B4023D"/>
    <w:rPr>
      <w:b/>
      <w:bCs/>
      <w:smallCaps/>
      <w:color w:val="auto"/>
      <w:spacing w:val="5"/>
      <w:u w:val="single"/>
    </w:rPr>
  </w:style>
  <w:style w:type="paragraph" w:customStyle="1" w:styleId="2ColumnHeading">
    <w:name w:val="2Column Heading"/>
    <w:basedOn w:val="BodyText"/>
    <w:qFormat/>
    <w:rsid w:val="00B4023D"/>
    <w:pPr>
      <w:spacing w:after="60"/>
      <w:ind w:left="-2268"/>
    </w:pPr>
    <w:rPr>
      <w:b/>
    </w:rPr>
  </w:style>
  <w:style w:type="paragraph" w:customStyle="1" w:styleId="Heading1TOC">
    <w:name w:val="Heading1 TOC"/>
    <w:basedOn w:val="Normal"/>
    <w:qFormat/>
    <w:rsid w:val="00B4023D"/>
    <w:pPr>
      <w:spacing w:before="240" w:after="120"/>
    </w:pPr>
    <w:rPr>
      <w:rFonts w:ascii="Times New Roman" w:hAnsi="Times New Roman"/>
      <w:b/>
      <w:sz w:val="32"/>
    </w:rPr>
  </w:style>
  <w:style w:type="paragraph" w:customStyle="1" w:styleId="Heading2TOC">
    <w:name w:val="Heading2 TOC"/>
    <w:basedOn w:val="Normal"/>
    <w:qFormat/>
    <w:rsid w:val="00B4023D"/>
    <w:pPr>
      <w:spacing w:before="240" w:after="60"/>
    </w:pPr>
    <w:rPr>
      <w:rFonts w:ascii="Times New Roman" w:hAnsi="Times New Roman"/>
      <w:b/>
      <w:sz w:val="28"/>
    </w:rPr>
  </w:style>
  <w:style w:type="character" w:customStyle="1" w:styleId="Underline">
    <w:name w:val="Underline"/>
    <w:basedOn w:val="DefaultParagraphFont"/>
    <w:qFormat/>
    <w:rsid w:val="00B4023D"/>
    <w:rPr>
      <w:u w:val="single"/>
    </w:rPr>
  </w:style>
  <w:style w:type="character" w:customStyle="1" w:styleId="BoldandItalics">
    <w:name w:val="Bold and Italics"/>
    <w:qFormat/>
    <w:rsid w:val="00B4023D"/>
    <w:rPr>
      <w:b/>
      <w:i/>
      <w:u w:val="none"/>
    </w:rPr>
  </w:style>
  <w:style w:type="paragraph" w:styleId="BalloonText">
    <w:name w:val="Balloon Text"/>
    <w:basedOn w:val="Normal"/>
    <w:link w:val="BalloonTextChar"/>
    <w:rsid w:val="00B4023D"/>
    <w:rPr>
      <w:rFonts w:ascii="Tahoma" w:hAnsi="Tahoma" w:cs="Tahoma"/>
      <w:sz w:val="16"/>
      <w:szCs w:val="16"/>
    </w:rPr>
  </w:style>
  <w:style w:type="character" w:customStyle="1" w:styleId="BalloonTextChar">
    <w:name w:val="Balloon Text Char"/>
    <w:basedOn w:val="DefaultParagraphFont"/>
    <w:link w:val="BalloonText"/>
    <w:rsid w:val="00B402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2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2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23D"/>
    <w:rPr>
      <w:b/>
      <w:color w:val="660033"/>
      <w:spacing w:val="0"/>
    </w:rPr>
  </w:style>
  <w:style w:type="paragraph" w:customStyle="1" w:styleId="Nameditemlist">
    <w:name w:val="Named item list"/>
    <w:basedOn w:val="BodyText"/>
    <w:qFormat/>
    <w:rsid w:val="00B4023D"/>
    <w:pPr>
      <w:tabs>
        <w:tab w:val="left" w:pos="2835"/>
      </w:tabs>
      <w:ind w:left="2835" w:hanging="2835"/>
    </w:pPr>
  </w:style>
  <w:style w:type="paragraph" w:customStyle="1" w:styleId="BodyTextnopadding">
    <w:name w:val="Body Text no padding"/>
    <w:basedOn w:val="BodyText"/>
    <w:qFormat/>
    <w:rsid w:val="00B4023D"/>
    <w:pPr>
      <w:spacing w:before="0" w:after="0"/>
    </w:pPr>
  </w:style>
  <w:style w:type="character" w:styleId="Hyperlink">
    <w:name w:val="Hyperlink"/>
    <w:basedOn w:val="DefaultParagraphFont"/>
    <w:uiPriority w:val="99"/>
    <w:unhideWhenUsed/>
    <w:rsid w:val="00276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3657</Characters>
  <Application>Microsoft Office Word</Application>
  <DocSecurity>0</DocSecurity>
  <Lines>121</Lines>
  <Paragraphs>75</Paragraphs>
  <ScaleCrop>false</ScaleCrop>
  <Company>Author-it Software Corporation Ltd.</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FWPCOT3210 Sharpen cutting tools</dc:title>
  <dc:subject>Approved</dc:subject>
  <dc:creator>Skills Impact</dc:creator>
  <cp:keywords>Release: 1</cp:keywords>
  <dc:description>Review Date: 12 April 2008</dc:description>
  <cp:lastModifiedBy>HSD_TPCMSd.prod</cp:lastModifiedBy>
  <cp:revision>3</cp:revision>
  <dcterms:created xsi:type="dcterms:W3CDTF">2018-12-18T05:44:00Z</dcterms:created>
  <dcterms:modified xsi:type="dcterms:W3CDTF">2018-12-18T05:44:00Z</dcterms:modified>
</cp:coreProperties>
</file>