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46A" w:rsidP="00941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FWPCOT3209 Set up, operate and maintain end matching operations</w:t>
      </w:r>
      <w:r>
        <w:fldChar w:fldCharType="end"/>
      </w:r>
    </w:p>
    <w:p w:rsidR="0094146A" w:rsidP="0094146A">
      <w:pPr>
        <w:pStyle w:val="Version"/>
        <w:sectPr w:rsidSect="00040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385" w:rsidP="00040385">
      <w:pPr>
        <w:pStyle w:val="SuperHeading"/>
      </w:pPr>
      <w:r w:rsidRPr="00040385">
        <w:t>FWPCOT3209 Set up, operate and maintain end matching operations</w:t>
      </w:r>
    </w:p>
    <w:p w:rsidR="00000000" w:rsidRPr="00040385" w:rsidP="00040385">
      <w:pPr>
        <w:pStyle w:val="Heading1"/>
      </w:pPr>
      <w:bookmarkStart w:id="1" w:name="O_972165"/>
      <w:bookmarkEnd w:id="1"/>
      <w:r w:rsidRPr="00040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040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rPr>
                <w:rStyle w:val="SpecialBold"/>
              </w:rPr>
              <w:t>Comments</w:t>
            </w:r>
          </w:p>
        </w:tc>
      </w:tr>
      <w:tr w:rsidTr="00040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Release 2</w:t>
            </w:r>
            <w:r w:rsidRPr="00040385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This version released with FWP Forest and Wood Products Training Package Version 3.0.</w:t>
            </w:r>
          </w:p>
        </w:tc>
      </w:tr>
      <w:tr w:rsidTr="00040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t>This version released with FWP Forest and Wood Products Training Package Version 2.0.</w:t>
            </w:r>
          </w:p>
        </w:tc>
      </w:tr>
    </w:tbl>
    <w:p w:rsidR="00000000" w:rsidRPr="00040385" w:rsidP="00040385">
      <w:pPr>
        <w:pStyle w:val="BodyText"/>
      </w:pPr>
    </w:p>
    <w:p w:rsidR="00000000" w:rsidRPr="00040385" w:rsidP="00040385">
      <w:pPr>
        <w:pStyle w:val="AllowPageBreak"/>
      </w:pPr>
    </w:p>
    <w:p w:rsidR="00000000" w:rsidRPr="00040385" w:rsidP="00040385">
      <w:pPr>
        <w:pStyle w:val="Heading1"/>
      </w:pPr>
      <w:bookmarkStart w:id="2" w:name="O_972164"/>
      <w:bookmarkEnd w:id="2"/>
      <w:r w:rsidRPr="00040385">
        <w:t>Application</w:t>
      </w:r>
    </w:p>
    <w:p w:rsidR="00000000" w:rsidRPr="00040385" w:rsidP="0094146A">
      <w:pPr>
        <w:pStyle w:val="BodyText"/>
      </w:pPr>
      <w:r w:rsidRPr="00040385">
        <w:t>This unit of competency describes the outcomes required to coordinate operational logistics for end matching activities which includes plan</w:t>
      </w:r>
      <w:r w:rsidRPr="00040385">
        <w:t xml:space="preserve">ning schedules for operators, setting up equipment for production runs, resolving processing problems and coordinating equipment shut-down and maintenance. </w:t>
      </w:r>
    </w:p>
    <w:p w:rsidR="00000000" w:rsidRPr="00040385" w:rsidP="0094146A">
      <w:pPr>
        <w:pStyle w:val="BodyText"/>
      </w:pPr>
      <w:r w:rsidRPr="00040385">
        <w:t>The unit applies to timber process operators that co-ordinate end matching activities in a forest p</w:t>
      </w:r>
      <w:r w:rsidRPr="00040385">
        <w:t>roducts factory setting.</w:t>
      </w:r>
    </w:p>
    <w:p w:rsidR="00000000" w:rsidRPr="00040385" w:rsidP="0094146A">
      <w:pPr>
        <w:pStyle w:val="BodyText"/>
      </w:pPr>
      <w:r w:rsidRPr="00040385">
        <w:t>No licensing, legislative, regulatory, or certification requirements apply to this unit at the time of publication.</w:t>
      </w:r>
    </w:p>
    <w:p w:rsidR="00000000" w:rsidRPr="00040385" w:rsidP="00040385">
      <w:pPr>
        <w:pStyle w:val="Heading1"/>
      </w:pPr>
      <w:bookmarkStart w:id="3" w:name="O_972163"/>
      <w:bookmarkEnd w:id="3"/>
      <w:r w:rsidRPr="00040385">
        <w:t>Pre-requisite Unit</w:t>
      </w:r>
    </w:p>
    <w:p w:rsidR="00000000" w:rsidRPr="00040385" w:rsidP="0094146A">
      <w:pPr>
        <w:pStyle w:val="BodyText"/>
      </w:pPr>
      <w:r w:rsidRPr="00040385">
        <w:t>Nil</w:t>
      </w:r>
    </w:p>
    <w:p w:rsidR="00000000" w:rsidRPr="00040385" w:rsidP="00040385">
      <w:pPr>
        <w:pStyle w:val="Heading1"/>
      </w:pPr>
      <w:bookmarkStart w:id="4" w:name="O_972162"/>
      <w:bookmarkEnd w:id="4"/>
      <w:r w:rsidRPr="00040385">
        <w:t>Unit Sector</w:t>
      </w:r>
    </w:p>
    <w:p w:rsidR="00000000" w:rsidRPr="00040385" w:rsidP="0094146A">
      <w:pPr>
        <w:pStyle w:val="BodyText"/>
      </w:pPr>
      <w:r w:rsidRPr="00040385">
        <w:t>Timber Manufactured Products</w:t>
      </w:r>
    </w:p>
    <w:p w:rsidR="00000000" w:rsidRPr="00040385" w:rsidP="00040385">
      <w:pPr>
        <w:pStyle w:val="Heading1"/>
      </w:pPr>
      <w:bookmarkStart w:id="5" w:name="O_972161"/>
      <w:bookmarkEnd w:id="5"/>
      <w:r w:rsidRPr="000403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1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rPr>
                <w:rStyle w:val="SpecialBold"/>
              </w:rPr>
              <w:t>PERFORMANCE CRITERIA</w:t>
            </w:r>
          </w:p>
        </w:tc>
      </w:tr>
      <w:tr w:rsidTr="00941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Emphasis"/>
              </w:rPr>
              <w:t xml:space="preserve">Elements describe the </w:t>
            </w:r>
            <w:r w:rsidRPr="00040385">
              <w:t xml:space="preserve">essential </w:t>
            </w:r>
            <w:r w:rsidRPr="00040385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1. Plan production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t xml:space="preserve">1.1 Interpret production orders for grades, quantities of timber requiring rework, cross sections, end use and plan end matching </w:t>
            </w:r>
            <w:r w:rsidRPr="00040385">
              <w:t>operations.</w:t>
            </w:r>
          </w:p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 xml:space="preserve">1.2 Develop end matching schedules to ensure optimum production outcomes and communicate to operators in line with </w:t>
            </w:r>
            <w:r w:rsidRPr="00040385">
              <w:t>organisational procedures.</w:t>
            </w:r>
          </w:p>
        </w:tc>
      </w:tr>
      <w:tr w:rsidTr="00941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2. Set up and monitor end matching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t>2.1 Check equipment for operational effectiveness and adjust set up to meet production requirements.</w:t>
            </w:r>
          </w:p>
          <w:p w:rsidR="00000000" w:rsidRPr="00040385" w:rsidP="00040385">
            <w:pPr>
              <w:pStyle w:val="BodyText"/>
            </w:pPr>
            <w:r w:rsidRPr="00040385">
              <w:t>2.2 Select, check, prepare and install cutters to suit end profile and timber cros</w:t>
            </w:r>
            <w:r w:rsidRPr="00040385">
              <w:t>s section.</w:t>
            </w:r>
          </w:p>
          <w:p w:rsidR="00000000" w:rsidRPr="00040385" w:rsidP="00040385">
            <w:pPr>
              <w:pStyle w:val="BodyText"/>
            </w:pPr>
            <w:r w:rsidRPr="00040385">
              <w:t>2.3 Set feed rates, guides and conveyors to suit timber cross section and characteristics.</w:t>
            </w:r>
          </w:p>
          <w:p w:rsidR="00000000" w:rsidRPr="00040385" w:rsidP="00040385">
            <w:pPr>
              <w:pStyle w:val="BodyText"/>
            </w:pPr>
            <w:r w:rsidRPr="00040385">
              <w:t>2.4 Cut trial joints and check end profiles against specifications.</w:t>
            </w:r>
          </w:p>
          <w:p w:rsidR="00000000" w:rsidRPr="00040385" w:rsidP="00040385">
            <w:pPr>
              <w:pStyle w:val="BodyText"/>
            </w:pPr>
            <w:r w:rsidRPr="00040385">
              <w:t>2.5 Join trial boards and test for strength and appearance.</w:t>
            </w:r>
          </w:p>
          <w:p w:rsidR="00000000" w:rsidRPr="00040385" w:rsidP="00040385">
            <w:pPr>
              <w:pStyle w:val="BodyText"/>
            </w:pPr>
            <w:r w:rsidRPr="00040385">
              <w:t>2.6 Accept or reject trial</w:t>
            </w:r>
            <w:r w:rsidRPr="00040385">
              <w:t>led material and dispose of in line with environmental protection practices.</w:t>
            </w:r>
          </w:p>
          <w:p w:rsidR="00000000" w:rsidRPr="00040385" w:rsidP="00040385">
            <w:pPr>
              <w:pStyle w:val="BodyText"/>
            </w:pPr>
            <w:r w:rsidRPr="00040385">
              <w:t>2.7 Resolve any machining problems, make final adjustments and start the end matching process.</w:t>
            </w:r>
          </w:p>
          <w:p w:rsidR="00000000" w:rsidRPr="00040385" w:rsidP="00040385">
            <w:pPr>
              <w:pStyle w:val="BodyText"/>
            </w:pPr>
            <w:r w:rsidRPr="00040385">
              <w:t>2.8 Monitor end matching processes; identify and resolve processing and equipment fa</w:t>
            </w:r>
            <w:r w:rsidRPr="00040385">
              <w:t>ults.</w:t>
            </w:r>
          </w:p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2.9 Record and report production outcomes to appropriate personnel.</w:t>
            </w:r>
          </w:p>
        </w:tc>
      </w:tr>
      <w:tr w:rsidTr="009414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3. Coordinate shut-down and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t>3.1 Coordinate equipment shutdown with operators in line with organisational safety procedures.</w:t>
            </w:r>
          </w:p>
          <w:p w:rsidR="00000000" w:rsidRPr="00040385" w:rsidP="00040385">
            <w:pPr>
              <w:pStyle w:val="BodyText"/>
            </w:pPr>
            <w:r w:rsidRPr="00040385">
              <w:t>3.2 Assist maintenance personnel to iden</w:t>
            </w:r>
            <w:r w:rsidRPr="00040385">
              <w:t>tify and resolve equipment faults.</w:t>
            </w:r>
          </w:p>
          <w:p w:rsidR="00000000" w:rsidRPr="00040385" w:rsidP="00040385">
            <w:pPr>
              <w:pStyle w:val="BodyText"/>
            </w:pPr>
            <w:r w:rsidRPr="00040385">
              <w:t>3.3 Plan and coordinate routine maintenance of end matching equipment in line with organisational procedures and maintenance schedules.</w:t>
            </w:r>
          </w:p>
        </w:tc>
      </w:tr>
    </w:tbl>
    <w:p w:rsidR="00000000" w:rsidRPr="00040385" w:rsidP="00040385">
      <w:pPr>
        <w:pStyle w:val="BodyText"/>
      </w:pPr>
    </w:p>
    <w:p w:rsidR="00000000" w:rsidRPr="00040385" w:rsidP="00040385">
      <w:pPr>
        <w:pStyle w:val="AllowPageBreak"/>
      </w:pPr>
    </w:p>
    <w:p w:rsidR="00000000" w:rsidRPr="00040385" w:rsidP="00040385">
      <w:pPr>
        <w:pStyle w:val="Heading1"/>
      </w:pPr>
      <w:bookmarkStart w:id="6" w:name="O_972160"/>
      <w:bookmarkEnd w:id="6"/>
      <w:r w:rsidRPr="000403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rPr>
                <w:rStyle w:val="Emphasis"/>
              </w:rPr>
              <w:t>This section describes those core and employment</w:t>
            </w:r>
            <w:r w:rsidRPr="00040385">
              <w:rPr>
                <w:rStyle w:val="Emphasis"/>
              </w:rPr>
              <w:t xml:space="preserve"> skills that are essential to performance and are not explicit in the performance criteria.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complete calculations to determine:</w:t>
            </w:r>
          </w:p>
          <w:p w:rsidR="00000000" w:rsidRPr="00040385" w:rsidP="00040385">
            <w:pPr>
              <w:pStyle w:val="ListBullet2"/>
            </w:pPr>
            <w:r w:rsidRPr="00040385">
              <w:t>material amounts required to satisfy production orders</w:t>
            </w:r>
          </w:p>
          <w:p w:rsidR="00000000" w:rsidRPr="00040385" w:rsidP="00040385">
            <w:pPr>
              <w:pStyle w:val="ListBullet2"/>
            </w:pPr>
            <w:r w:rsidRPr="00040385">
              <w:t>end matching schedules considering human and equipment resource capacity</w:t>
            </w:r>
          </w:p>
          <w:p w:rsidR="00000000" w:rsidRPr="00040385" w:rsidP="00040385">
            <w:pPr>
              <w:pStyle w:val="ListBullet"/>
            </w:pPr>
            <w:r w:rsidRPr="00040385">
              <w:t>interpret order sizes and set up equipment to achieve correct dimensions and profiles</w:t>
            </w:r>
          </w:p>
          <w:p w:rsidR="00000000" w:rsidP="00040385">
            <w:pPr>
              <w:pStyle w:val="ListBullet"/>
              <w:rPr>
                <w:lang w:val="en-NZ"/>
              </w:rPr>
            </w:pPr>
            <w:r w:rsidRPr="00040385">
              <w:t>measure trialled material dimensions and profiles against specifications and appropriate toleran</w:t>
            </w:r>
            <w:r w:rsidRPr="00040385">
              <w:t xml:space="preserve">ces. 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provide clear, unambiguous:</w:t>
            </w:r>
          </w:p>
          <w:p w:rsidR="00000000" w:rsidRPr="00040385" w:rsidP="00040385">
            <w:pPr>
              <w:pStyle w:val="ListBullet2"/>
            </w:pPr>
            <w:r w:rsidRPr="00040385">
              <w:t>directions to operators for shutting down equipment</w:t>
            </w:r>
          </w:p>
          <w:p w:rsidR="00000000" w:rsidP="00040385">
            <w:pPr>
              <w:pStyle w:val="ListBullet2"/>
              <w:rPr>
                <w:lang w:val="en-NZ"/>
              </w:rPr>
            </w:pPr>
            <w:r w:rsidRPr="00040385">
              <w:t>information about equipment faults to maintenance personnel.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interpret:</w:t>
            </w:r>
          </w:p>
          <w:p w:rsidR="00000000" w:rsidRPr="00040385" w:rsidP="00040385">
            <w:pPr>
              <w:pStyle w:val="ListBullet2"/>
            </w:pPr>
            <w:r w:rsidRPr="00040385">
              <w:t>production orders</w:t>
            </w:r>
          </w:p>
          <w:p w:rsidR="00000000" w:rsidRPr="00040385" w:rsidP="00040385">
            <w:pPr>
              <w:pStyle w:val="ListBullet2"/>
            </w:pPr>
            <w:r w:rsidRPr="00040385">
              <w:t>workplace health and safety and other organisational procedures</w:t>
            </w:r>
          </w:p>
          <w:p w:rsidR="00000000" w:rsidP="00040385">
            <w:pPr>
              <w:pStyle w:val="ListBullet2"/>
              <w:rPr>
                <w:lang w:val="en-NZ"/>
              </w:rPr>
            </w:pPr>
            <w:r w:rsidRPr="00040385">
              <w:t>maintenance schedules.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develop end matching schedules in a style and format easily understood by others</w:t>
            </w:r>
          </w:p>
          <w:p w:rsidR="00000000" w:rsidP="00040385">
            <w:pPr>
              <w:pStyle w:val="ListBullet"/>
              <w:rPr>
                <w:lang w:val="en-NZ"/>
              </w:rPr>
            </w:pPr>
            <w:r w:rsidRPr="00040385">
              <w:t>complete accurate basic records for production outcomes, equipment faults and maintenance requirements.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source and organise production data to inform end matching schedules</w:t>
            </w:r>
          </w:p>
          <w:p w:rsidR="00000000" w:rsidRPr="00040385" w:rsidP="00040385">
            <w:pPr>
              <w:pStyle w:val="ListBullet"/>
            </w:pPr>
            <w:r w:rsidRPr="00040385">
              <w:t>efficiently and logically sequence the stages of setting up end matching equipment and operations</w:t>
            </w:r>
          </w:p>
          <w:p w:rsidR="00000000" w:rsidP="00040385">
            <w:pPr>
              <w:pStyle w:val="ListBullet"/>
              <w:rPr>
                <w:lang w:val="en-NZ"/>
              </w:rPr>
            </w:pPr>
            <w:r w:rsidRPr="00040385">
              <w:t>coordinate maintenance of end matching equipment to minimise downtime.</w:t>
            </w:r>
          </w:p>
        </w:tc>
      </w:tr>
      <w:tr w:rsidTr="009414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ListBullet"/>
            </w:pPr>
            <w:r w:rsidRPr="00040385">
              <w:t>use a computer, keyboard and software to prepare end matching s</w:t>
            </w:r>
            <w:r w:rsidRPr="00040385">
              <w:t>chedules and maintenance requests.</w:t>
            </w:r>
          </w:p>
        </w:tc>
      </w:tr>
    </w:tbl>
    <w:p w:rsidR="0094146A" w:rsidP="00040385">
      <w:pPr>
        <w:pStyle w:val="BodyText"/>
      </w:pPr>
    </w:p>
    <w:p w:rsidR="0094146A" w:rsidP="00040385">
      <w:pPr>
        <w:pStyle w:val="BodyText"/>
      </w:pPr>
    </w:p>
    <w:p w:rsidR="00000000" w:rsidRPr="00040385" w:rsidP="00040385">
      <w:pPr>
        <w:pStyle w:val="Heading1"/>
      </w:pPr>
      <w:bookmarkStart w:id="7" w:name="O_972158"/>
      <w:bookmarkEnd w:id="7"/>
      <w:r w:rsidRPr="00040385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04038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rPr>
                <w:rStyle w:val="SpecialBold"/>
              </w:rPr>
              <w:t>Equivalence status</w:t>
            </w:r>
          </w:p>
        </w:tc>
      </w:tr>
      <w:tr w:rsidTr="0004038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FWPCOT3209 Set up, operate and maintain end matching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FWPCOT3209 Set up, operate and maintain end matching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85">
            <w:pPr>
              <w:pStyle w:val="BodyText"/>
              <w:rPr>
                <w:lang w:val="en-NZ"/>
              </w:rPr>
            </w:pPr>
            <w:r w:rsidRPr="00040385">
              <w:t>Minor formatting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85" w:rsidP="00040385">
            <w:pPr>
              <w:pStyle w:val="BodyText"/>
            </w:pPr>
            <w:r w:rsidRPr="00040385">
              <w:t>Equivalent unit</w:t>
            </w:r>
          </w:p>
        </w:tc>
      </w:tr>
    </w:tbl>
    <w:p w:rsidR="00000000" w:rsidRPr="00040385" w:rsidP="00040385">
      <w:pPr>
        <w:pStyle w:val="BodyText"/>
      </w:pPr>
    </w:p>
    <w:p w:rsidR="00000000" w:rsidRPr="00040385" w:rsidP="00040385">
      <w:pPr>
        <w:pStyle w:val="AllowPageBreak"/>
      </w:pPr>
    </w:p>
    <w:p w:rsidR="00000000" w:rsidRPr="00040385" w:rsidP="00040385">
      <w:pPr>
        <w:pStyle w:val="Heading1"/>
      </w:pPr>
      <w:bookmarkStart w:id="8" w:name="O_972166"/>
      <w:bookmarkEnd w:id="8"/>
      <w:r w:rsidRPr="00040385">
        <w:t>Links</w:t>
      </w:r>
    </w:p>
    <w:p w:rsidR="00000000" w:rsidRPr="00040385" w:rsidP="0094146A">
      <w:pPr>
        <w:pStyle w:val="BodyText"/>
      </w:pPr>
      <w:r w:rsidRPr="000403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407497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040385" w:rsidP="00040385"/>
    <w:sectPr w:rsidSect="000403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85" w:rsidRPr="0094146A" w:rsidP="00941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6A" w:rsidP="00040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46A" w:rsidP="00040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146A" w:rsidP="00040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385" w:rsidRPr="0094146A" w:rsidP="00941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6A" w:rsidRPr="002D2AF8" w:rsidP="00040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FWPCOT3209 Set up, operate and maintain end matching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94146A" w:rsidP="00040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CD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EC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2D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385"/>
  </w:style>
  <w:style w:type="character" w:customStyle="1" w:styleId="Heading1Char">
    <w:name w:val="Heading 1 Char"/>
    <w:basedOn w:val="DefaultParagraphFont"/>
    <w:link w:val="Heading1"/>
    <w:rsid w:val="00040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3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385"/>
    <w:rPr>
      <w:b/>
      <w:spacing w:val="0"/>
    </w:rPr>
  </w:style>
  <w:style w:type="paragraph" w:styleId="ListBullet2">
    <w:name w:val="List Bullet 2"/>
    <w:basedOn w:val="List2"/>
    <w:rsid w:val="000403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385"/>
    <w:rPr>
      <w:i/>
    </w:rPr>
  </w:style>
  <w:style w:type="paragraph" w:customStyle="1" w:styleId="SuperHeading">
    <w:name w:val="SuperHeading"/>
    <w:basedOn w:val="Normal"/>
    <w:rsid w:val="00040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385"/>
  </w:style>
  <w:style w:type="paragraph" w:styleId="TableofFigures">
    <w:name w:val="table of figures"/>
    <w:basedOn w:val="Normal"/>
    <w:next w:val="Normal"/>
    <w:semiHidden/>
    <w:rsid w:val="00040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385"/>
    <w:pPr>
      <w:numPr>
        <w:numId w:val="11"/>
      </w:numPr>
    </w:pPr>
  </w:style>
  <w:style w:type="character" w:customStyle="1" w:styleId="WingdingSymbols">
    <w:name w:val="Wingding Symbols"/>
    <w:rsid w:val="00040385"/>
    <w:rPr>
      <w:rFonts w:ascii="Wingdings" w:hAnsi="Wingdings"/>
    </w:rPr>
  </w:style>
  <w:style w:type="paragraph" w:customStyle="1" w:styleId="TableHeading">
    <w:name w:val="Table Heading"/>
    <w:basedOn w:val="HeadingBase"/>
    <w:rsid w:val="00040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385"/>
    <w:rPr>
      <w:color w:val="0033CC"/>
      <w:u w:val="none"/>
    </w:rPr>
  </w:style>
  <w:style w:type="paragraph" w:customStyle="1" w:styleId="BodyTextRight">
    <w:name w:val="Body Text Right"/>
    <w:basedOn w:val="BodyText"/>
    <w:rsid w:val="00040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3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385"/>
    <w:rPr>
      <w:sz w:val="32"/>
    </w:rPr>
  </w:style>
  <w:style w:type="paragraph" w:customStyle="1" w:styleId="HeadingProcedure">
    <w:name w:val="Heading Procedure"/>
    <w:basedOn w:val="HeadingBase"/>
    <w:next w:val="Normal"/>
    <w:rsid w:val="00040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385"/>
    <w:pPr>
      <w:spacing w:before="60" w:after="60"/>
    </w:pPr>
  </w:style>
  <w:style w:type="paragraph" w:styleId="ListContinue">
    <w:name w:val="List Continue"/>
    <w:basedOn w:val="List"/>
    <w:rsid w:val="00040385"/>
    <w:pPr>
      <w:ind w:firstLine="0"/>
    </w:pPr>
  </w:style>
  <w:style w:type="paragraph" w:customStyle="1" w:styleId="ListNote">
    <w:name w:val="List Note"/>
    <w:basedOn w:val="List"/>
    <w:rsid w:val="00040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385"/>
    <w:rPr>
      <w:rFonts w:ascii="Courier New" w:hAnsi="Courier New"/>
    </w:rPr>
  </w:style>
  <w:style w:type="paragraph" w:customStyle="1" w:styleId="NoteBullet">
    <w:name w:val="Note Bullet"/>
    <w:basedOn w:val="Note"/>
    <w:rsid w:val="00040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3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0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385"/>
    <w:rPr>
      <w:b/>
      <w:smallCaps/>
    </w:rPr>
  </w:style>
  <w:style w:type="paragraph" w:customStyle="1" w:styleId="TableListNumber">
    <w:name w:val="Table List Number"/>
    <w:basedOn w:val="ListNumber"/>
    <w:rsid w:val="00040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385"/>
    <w:pPr>
      <w:numPr>
        <w:numId w:val="9"/>
      </w:numPr>
    </w:pPr>
  </w:style>
  <w:style w:type="paragraph" w:customStyle="1" w:styleId="ListAlpha2">
    <w:name w:val="List Alpha 2"/>
    <w:basedOn w:val="List2"/>
    <w:rsid w:val="00040385"/>
    <w:pPr>
      <w:numPr>
        <w:numId w:val="8"/>
      </w:numPr>
    </w:pPr>
  </w:style>
  <w:style w:type="paragraph" w:styleId="List2">
    <w:name w:val="List 2"/>
    <w:basedOn w:val="BodyText"/>
    <w:rsid w:val="00040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3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3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385"/>
    <w:pPr>
      <w:numPr>
        <w:numId w:val="4"/>
      </w:numPr>
    </w:pPr>
  </w:style>
  <w:style w:type="paragraph" w:styleId="ListContinue2">
    <w:name w:val="List Continue 2"/>
    <w:basedOn w:val="List2"/>
    <w:rsid w:val="00040385"/>
    <w:pPr>
      <w:ind w:firstLine="0"/>
    </w:pPr>
  </w:style>
  <w:style w:type="paragraph" w:styleId="ListContinue3">
    <w:name w:val="List Continue 3"/>
    <w:basedOn w:val="List3"/>
    <w:rsid w:val="00040385"/>
    <w:pPr>
      <w:ind w:left="1021" w:firstLine="0"/>
    </w:pPr>
  </w:style>
  <w:style w:type="paragraph" w:styleId="ListContinue4">
    <w:name w:val="List Continue 4"/>
    <w:basedOn w:val="List4"/>
    <w:rsid w:val="00040385"/>
    <w:pPr>
      <w:ind w:firstLine="0"/>
    </w:pPr>
  </w:style>
  <w:style w:type="paragraph" w:styleId="ListContinue5">
    <w:name w:val="List Continue 5"/>
    <w:basedOn w:val="List5"/>
    <w:rsid w:val="00040385"/>
    <w:pPr>
      <w:ind w:firstLine="0"/>
    </w:pPr>
  </w:style>
  <w:style w:type="paragraph" w:styleId="ListNumber3">
    <w:name w:val="List Number 3"/>
    <w:basedOn w:val="List3"/>
    <w:rsid w:val="00040385"/>
    <w:pPr>
      <w:numPr>
        <w:numId w:val="5"/>
      </w:numPr>
    </w:pPr>
  </w:style>
  <w:style w:type="paragraph" w:styleId="ListNumber4">
    <w:name w:val="List Number 4"/>
    <w:basedOn w:val="List4"/>
    <w:rsid w:val="00040385"/>
    <w:pPr>
      <w:numPr>
        <w:numId w:val="6"/>
      </w:numPr>
    </w:pPr>
  </w:style>
  <w:style w:type="paragraph" w:styleId="ListNumber5">
    <w:name w:val="List Number 5"/>
    <w:basedOn w:val="List5"/>
    <w:rsid w:val="00040385"/>
    <w:pPr>
      <w:numPr>
        <w:numId w:val="7"/>
      </w:numPr>
    </w:pPr>
  </w:style>
  <w:style w:type="paragraph" w:styleId="BlockText">
    <w:name w:val="Block Text"/>
    <w:basedOn w:val="Normal"/>
    <w:rsid w:val="00040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385"/>
    <w:rPr>
      <w:sz w:val="16"/>
      <w:vertAlign w:val="superscript"/>
    </w:rPr>
  </w:style>
  <w:style w:type="character" w:customStyle="1" w:styleId="Symbols">
    <w:name w:val="Symbols"/>
    <w:basedOn w:val="DefaultParagraphFont"/>
    <w:rsid w:val="00040385"/>
    <w:rPr>
      <w:rFonts w:ascii="Symbol" w:hAnsi="Symbol"/>
    </w:rPr>
  </w:style>
  <w:style w:type="character" w:customStyle="1" w:styleId="MenuOptions">
    <w:name w:val="Menu Options"/>
    <w:basedOn w:val="DefaultParagraphFont"/>
    <w:rsid w:val="00040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385"/>
    <w:rPr>
      <w:b/>
    </w:rPr>
  </w:style>
  <w:style w:type="character" w:customStyle="1" w:styleId="Underlined">
    <w:name w:val="Underlined"/>
    <w:basedOn w:val="DefaultParagraphFont"/>
    <w:rsid w:val="00040385"/>
    <w:rPr>
      <w:u w:val="single"/>
    </w:rPr>
  </w:style>
  <w:style w:type="paragraph" w:customStyle="1" w:styleId="TableBodyTextRight">
    <w:name w:val="Table Body Text Right"/>
    <w:basedOn w:val="TableBodyText"/>
    <w:rsid w:val="00040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385"/>
    <w:rPr>
      <w:sz w:val="18"/>
    </w:rPr>
  </w:style>
  <w:style w:type="paragraph" w:customStyle="1" w:styleId="BodySmallRight">
    <w:name w:val="Body Small Right"/>
    <w:basedOn w:val="BodyTextRight"/>
    <w:rsid w:val="00040385"/>
    <w:rPr>
      <w:sz w:val="18"/>
      <w:szCs w:val="18"/>
    </w:rPr>
  </w:style>
  <w:style w:type="paragraph" w:customStyle="1" w:styleId="MarginEdition">
    <w:name w:val="Margin Edition"/>
    <w:basedOn w:val="MarginNote"/>
    <w:rsid w:val="00040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385"/>
    <w:rPr>
      <w:sz w:val="2"/>
      <w:szCs w:val="2"/>
    </w:rPr>
  </w:style>
  <w:style w:type="character" w:customStyle="1" w:styleId="Small">
    <w:name w:val="Small"/>
    <w:basedOn w:val="DefaultParagraphFont"/>
    <w:rsid w:val="00040385"/>
    <w:rPr>
      <w:sz w:val="16"/>
    </w:rPr>
  </w:style>
  <w:style w:type="paragraph" w:customStyle="1" w:styleId="WideTable">
    <w:name w:val="Wide Table"/>
    <w:basedOn w:val="Normal"/>
    <w:rsid w:val="00040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385"/>
  </w:style>
  <w:style w:type="paragraph" w:styleId="Quote">
    <w:name w:val="Quote"/>
    <w:basedOn w:val="Heading1"/>
    <w:link w:val="QuoteChar"/>
    <w:qFormat/>
    <w:rsid w:val="00040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385"/>
    <w:pPr>
      <w:pageBreakBefore/>
    </w:pPr>
  </w:style>
  <w:style w:type="paragraph" w:customStyle="1" w:styleId="Border">
    <w:name w:val="Border"/>
    <w:basedOn w:val="Normal"/>
    <w:qFormat/>
    <w:rsid w:val="00040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385"/>
    <w:rPr>
      <w:u w:val="single"/>
    </w:rPr>
  </w:style>
  <w:style w:type="character" w:customStyle="1" w:styleId="BoldandItalics">
    <w:name w:val="Bold and Italics"/>
    <w:qFormat/>
    <w:rsid w:val="00040385"/>
    <w:rPr>
      <w:b/>
      <w:i/>
      <w:u w:val="none"/>
    </w:rPr>
  </w:style>
  <w:style w:type="paragraph" w:styleId="BalloonText">
    <w:name w:val="Balloon Text"/>
    <w:basedOn w:val="Normal"/>
    <w:link w:val="BalloonTextChar"/>
    <w:rsid w:val="00040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3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1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4136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FWPCOT3209 Set up, operate and maintain end matching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2018-12-18T04:28:00Z</dcterms:created>
  <dcterms:modified xsi:type="dcterms:W3CDTF">2018-12-18T04:28:00Z</dcterms:modified>
</cp:coreProperties>
</file>