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32F" w:rsidP="00C5232F">
      <w:pPr>
        <w:pStyle w:val="Title"/>
      </w:pPr>
      <w:r>
        <w:fldChar w:fldCharType="begin"/>
      </w:r>
      <w:r>
        <w:instrText xml:space="preserve"> TITLE   \* MERGEFORMAT </w:instrText>
      </w:r>
      <w:r>
        <w:fldChar w:fldCharType="separate"/>
      </w:r>
      <w:r>
        <w:t>FWPCOT3207 Set up, operate and maintain finger jointing operations</w:t>
      </w:r>
      <w:r>
        <w:fldChar w:fldCharType="end"/>
      </w:r>
    </w:p>
    <w:p w:rsidR="00C5232F" w:rsidP="00C5232F">
      <w:pPr>
        <w:pStyle w:val="Version"/>
        <w:sectPr w:rsidSect="000767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7E0" w:rsidP="000767E0">
      <w:pPr>
        <w:pStyle w:val="SuperHeading"/>
      </w:pPr>
      <w:r w:rsidRPr="000767E0">
        <w:t>FWPCOT3207 Set up, operate and maintain finger jointing operations</w:t>
      </w:r>
    </w:p>
    <w:p w:rsidR="00000000" w:rsidRPr="000767E0" w:rsidP="000767E0">
      <w:pPr>
        <w:pStyle w:val="Heading1"/>
      </w:pPr>
      <w:bookmarkStart w:id="1" w:name="O_911463"/>
      <w:bookmarkEnd w:id="1"/>
      <w:r w:rsidRPr="000767E0">
        <w:t>Modification History</w:t>
      </w:r>
    </w:p>
    <w:tbl>
      <w:tblPr>
        <w:tblW w:w="9632" w:type="dxa"/>
        <w:tblLayout w:type="fixed"/>
        <w:tblCellMar>
          <w:left w:w="62" w:type="dxa"/>
          <w:right w:w="62" w:type="dxa"/>
        </w:tblCellMar>
        <w:tblLook w:val="0000"/>
      </w:tblPr>
      <w:tblGrid>
        <w:gridCol w:w="2102"/>
        <w:gridCol w:w="7530"/>
      </w:tblGrid>
      <w:tr w:rsidTr="000767E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BodyText"/>
            </w:pPr>
            <w:r w:rsidRPr="000767E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rPr>
                <w:rStyle w:val="SpecialBold"/>
              </w:rPr>
              <w:t>Comment</w:t>
            </w:r>
          </w:p>
        </w:tc>
      </w:tr>
      <w:tr w:rsidTr="000767E0">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BodyText"/>
            </w:pPr>
            <w:r w:rsidRPr="000767E0">
              <w:t>Replaces equivalent unit FPICOT3207B Set up</w:t>
            </w:r>
            <w:r w:rsidRPr="000767E0">
              <w:t>, operate and maintain finger jointing operations, which was first released with FPI11 Forest and Forest Products Training Package Version 2.2.</w:t>
            </w:r>
          </w:p>
          <w:p w:rsidR="00000000" w:rsidRPr="000767E0" w:rsidP="000767E0">
            <w:pPr>
              <w:pStyle w:val="BodyText"/>
            </w:pPr>
            <w:r w:rsidRPr="000767E0">
              <w:t>This is the first release of this unit in the new standards format.</w:t>
            </w:r>
          </w:p>
        </w:tc>
      </w:tr>
    </w:tbl>
    <w:p w:rsidR="00000000" w:rsidRPr="000767E0" w:rsidP="000767E0">
      <w:pPr>
        <w:pStyle w:val="BodyText"/>
      </w:pPr>
    </w:p>
    <w:p w:rsidR="00000000" w:rsidRPr="000767E0" w:rsidP="000767E0">
      <w:pPr>
        <w:pStyle w:val="AllowPageBreak"/>
      </w:pPr>
    </w:p>
    <w:p w:rsidR="00000000" w:rsidRPr="000767E0" w:rsidP="000767E0">
      <w:pPr>
        <w:pStyle w:val="Heading1"/>
      </w:pPr>
      <w:bookmarkStart w:id="2" w:name="O_911464"/>
      <w:bookmarkEnd w:id="2"/>
      <w:r w:rsidRPr="000767E0">
        <w:t>Application</w:t>
      </w:r>
    </w:p>
    <w:p w:rsidR="00000000" w:rsidRPr="000767E0" w:rsidP="00C5232F">
      <w:pPr>
        <w:pStyle w:val="BodyText"/>
      </w:pPr>
      <w:r w:rsidRPr="000767E0">
        <w:t xml:space="preserve">This unit of </w:t>
      </w:r>
      <w:r w:rsidRPr="000767E0">
        <w:t>competency describes the outcomes required to coordinate operational logistics for finger jointing activities which includes planning schedules for operators, setting up equipment for production runs, resolving processing problems and coordinating equipmen</w:t>
      </w:r>
      <w:r w:rsidRPr="000767E0">
        <w:t xml:space="preserve">t shut-down and maintenance. </w:t>
      </w:r>
    </w:p>
    <w:p w:rsidR="00000000" w:rsidRPr="000767E0" w:rsidP="00C5232F">
      <w:pPr>
        <w:pStyle w:val="BodyText"/>
      </w:pPr>
      <w:r w:rsidRPr="000767E0">
        <w:t>The unit applies to timber process operators that co-ordinate the production of finger jointed timber in a forest products factory setting.</w:t>
      </w:r>
    </w:p>
    <w:p w:rsidR="00000000" w:rsidRPr="000767E0" w:rsidP="00C5232F">
      <w:pPr>
        <w:pStyle w:val="BodyText"/>
      </w:pPr>
      <w:r w:rsidRPr="000767E0">
        <w:t>No licensing, legislative, regulatory, or certification requirements apply to this uni</w:t>
      </w:r>
      <w:r w:rsidRPr="000767E0">
        <w:t>t at the time of publication.</w:t>
      </w:r>
    </w:p>
    <w:p w:rsidR="00000000" w:rsidRPr="000767E0" w:rsidP="000767E0">
      <w:pPr>
        <w:pStyle w:val="Heading1"/>
      </w:pPr>
      <w:bookmarkStart w:id="3" w:name="O_911465"/>
      <w:bookmarkEnd w:id="3"/>
      <w:r w:rsidRPr="000767E0">
        <w:t>Pre-requisite Unit</w:t>
      </w:r>
    </w:p>
    <w:p w:rsidR="00000000" w:rsidRPr="000767E0" w:rsidP="00C5232F">
      <w:pPr>
        <w:pStyle w:val="BodyText"/>
      </w:pPr>
      <w:r w:rsidRPr="000767E0">
        <w:t>Nil</w:t>
      </w:r>
    </w:p>
    <w:p w:rsidR="00000000" w:rsidRPr="000767E0" w:rsidP="000767E0">
      <w:pPr>
        <w:pStyle w:val="Heading1"/>
      </w:pPr>
      <w:bookmarkStart w:id="4" w:name="O_911467"/>
      <w:bookmarkEnd w:id="4"/>
      <w:r w:rsidRPr="000767E0">
        <w:t>Unit Sector</w:t>
      </w:r>
    </w:p>
    <w:p w:rsidR="00000000" w:rsidRPr="000767E0" w:rsidP="00C5232F">
      <w:pPr>
        <w:pStyle w:val="List"/>
      </w:pPr>
      <w:r w:rsidRPr="000767E0">
        <w:t>Timber Manufactured Products</w:t>
      </w:r>
    </w:p>
    <w:p w:rsidR="00000000" w:rsidRPr="000767E0" w:rsidP="00C5232F">
      <w:pPr>
        <w:pStyle w:val="List"/>
      </w:pPr>
      <w:r w:rsidRPr="000767E0">
        <w:t>Sawmilling and Processing</w:t>
      </w:r>
    </w:p>
    <w:p w:rsidR="00000000" w:rsidRPr="000767E0" w:rsidP="000767E0">
      <w:pPr>
        <w:pStyle w:val="AllowPageBreak"/>
      </w:pPr>
    </w:p>
    <w:p w:rsidR="00000000" w:rsidRPr="000767E0" w:rsidP="000767E0">
      <w:pPr>
        <w:pStyle w:val="Heading1"/>
      </w:pPr>
      <w:bookmarkStart w:id="5" w:name="O_911468"/>
      <w:bookmarkEnd w:id="5"/>
      <w:r w:rsidRPr="000767E0">
        <w:t>Elements and Performance Criteria</w:t>
      </w:r>
    </w:p>
    <w:tbl>
      <w:tblPr>
        <w:tblW w:w="0" w:type="auto"/>
        <w:tblCellMar>
          <w:left w:w="62" w:type="dxa"/>
          <w:right w:w="62" w:type="dxa"/>
        </w:tblCellMar>
        <w:tblLook w:val="0000"/>
      </w:tblPr>
      <w:tblGrid>
        <w:gridCol w:w="2140"/>
        <w:gridCol w:w="7056"/>
      </w:tblGrid>
      <w:tr w:rsidTr="00C5232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BodyText"/>
            </w:pPr>
            <w:r w:rsidRPr="000767E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rPr>
                <w:rStyle w:val="Emphasis"/>
              </w:rPr>
              <w:t>Performance criteria describe the performance needed to demonstrate achievement of the element. Where bold italicised text is used, further information is detailed in the range of conditions.</w:t>
            </w:r>
          </w:p>
        </w:tc>
      </w:tr>
      <w:tr w:rsidTr="00C523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1. Plan production parameters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BodyText"/>
            </w:pPr>
            <w:r w:rsidRPr="000767E0">
              <w:t>1.1 Interpret production orders f</w:t>
            </w:r>
            <w:r w:rsidRPr="000767E0">
              <w:t>or grades, quantities, cross sections, end use and plan finger jointing operations.</w:t>
            </w:r>
          </w:p>
          <w:p w:rsidR="00000000" w:rsidP="000767E0">
            <w:pPr>
              <w:pStyle w:val="BodyText"/>
              <w:rPr>
                <w:lang w:val="en-NZ"/>
              </w:rPr>
            </w:pPr>
            <w:r w:rsidRPr="000767E0">
              <w:t>1.2 Develop finger jointing schedules to ensure optimum production outcomes and communicate to operators in line with organisational procedures.</w:t>
            </w:r>
          </w:p>
        </w:tc>
      </w:tr>
      <w:tr w:rsidTr="00C523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2. Set up and monitor join</w:t>
            </w:r>
            <w:r w:rsidRPr="000767E0">
              <w:t>ting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BodyText"/>
            </w:pPr>
            <w:r w:rsidRPr="000767E0">
              <w:t>2.1 Check equipment for operational effectiveness and adjust set up to meet production requirements.</w:t>
            </w:r>
          </w:p>
          <w:p w:rsidR="00000000" w:rsidRPr="000767E0" w:rsidP="000767E0">
            <w:pPr>
              <w:pStyle w:val="BodyText"/>
            </w:pPr>
            <w:r w:rsidRPr="000767E0">
              <w:t>2.2 Select, check and prepare cutters to suit finger profile and timber cross sections.</w:t>
            </w:r>
          </w:p>
          <w:p w:rsidR="00000000" w:rsidRPr="000767E0" w:rsidP="000767E0">
            <w:pPr>
              <w:pStyle w:val="BodyText"/>
            </w:pPr>
            <w:r w:rsidRPr="000767E0">
              <w:t>2.3 Cut trial joints and che</w:t>
            </w:r>
            <w:r w:rsidRPr="000767E0">
              <w:t>ck finger profiles against specifications.</w:t>
            </w:r>
          </w:p>
          <w:p w:rsidR="00000000" w:rsidRPr="000767E0" w:rsidP="000767E0">
            <w:pPr>
              <w:pStyle w:val="BodyText"/>
            </w:pPr>
            <w:r w:rsidRPr="000767E0">
              <w:t>2.4 Set feed rates, guides, conveyors, glue spreader and curing controls to suit finger profile, timber cross section characteristics and glue requirements.</w:t>
            </w:r>
          </w:p>
          <w:p w:rsidR="00000000" w:rsidRPr="000767E0" w:rsidP="000767E0">
            <w:pPr>
              <w:pStyle w:val="BodyText"/>
            </w:pPr>
            <w:r w:rsidRPr="000767E0">
              <w:t>2.5 Machine trial cleats, join, and test for strength an</w:t>
            </w:r>
            <w:r w:rsidRPr="000767E0">
              <w:t>d appearance.</w:t>
            </w:r>
          </w:p>
          <w:p w:rsidR="00000000" w:rsidRPr="000767E0" w:rsidP="000767E0">
            <w:pPr>
              <w:pStyle w:val="BodyText"/>
            </w:pPr>
            <w:r w:rsidRPr="000767E0">
              <w:t>2.6 Accept or reject trialled material and dispose of in line with environmental protection practices.</w:t>
            </w:r>
          </w:p>
          <w:p w:rsidR="00000000" w:rsidRPr="000767E0" w:rsidP="000767E0">
            <w:pPr>
              <w:pStyle w:val="BodyText"/>
            </w:pPr>
            <w:r w:rsidRPr="000767E0">
              <w:t>2.7 Resolve any machining problems, make final adjustments and start the jointing process.</w:t>
            </w:r>
          </w:p>
          <w:p w:rsidR="00000000" w:rsidRPr="000767E0" w:rsidP="000767E0">
            <w:pPr>
              <w:pStyle w:val="BodyText"/>
            </w:pPr>
            <w:r w:rsidRPr="000767E0">
              <w:t xml:space="preserve">2.8 Monitor finger jointing processes; identify </w:t>
            </w:r>
            <w:r w:rsidRPr="000767E0">
              <w:t>and resolve processing and equipment faults.</w:t>
            </w:r>
          </w:p>
          <w:p w:rsidR="00000000" w:rsidP="000767E0">
            <w:pPr>
              <w:pStyle w:val="BodyText"/>
              <w:rPr>
                <w:lang w:val="en-NZ"/>
              </w:rPr>
            </w:pPr>
            <w:r w:rsidRPr="000767E0">
              <w:t>2.9 Record and report production outcomes to appropriate personnel.</w:t>
            </w:r>
          </w:p>
        </w:tc>
      </w:tr>
      <w:tr w:rsidTr="00C523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3. Coordinate shut-down and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BodyText"/>
            </w:pPr>
            <w:r w:rsidRPr="000767E0">
              <w:t>3.1 Coordinate equipment shutdown with operators in line with organisational safety procedures.</w:t>
            </w:r>
          </w:p>
          <w:p w:rsidR="00000000" w:rsidRPr="000767E0" w:rsidP="000767E0">
            <w:pPr>
              <w:pStyle w:val="BodyText"/>
            </w:pPr>
            <w:r w:rsidRPr="000767E0">
              <w:t>3.2 As</w:t>
            </w:r>
            <w:r w:rsidRPr="000767E0">
              <w:t>sist maintenance personnel to identify and resolve equipment faults.</w:t>
            </w:r>
          </w:p>
          <w:p w:rsidR="00000000" w:rsidRPr="000767E0" w:rsidP="000767E0">
            <w:pPr>
              <w:pStyle w:val="BodyText"/>
            </w:pPr>
            <w:r w:rsidRPr="000767E0">
              <w:t>3.3 Plan and coordinate routine maintenance of finger jointing equipment in line with organisational procedures and maintenance schedules.</w:t>
            </w:r>
          </w:p>
        </w:tc>
      </w:tr>
    </w:tbl>
    <w:p w:rsidR="00000000" w:rsidRPr="000767E0" w:rsidP="000767E0">
      <w:pPr>
        <w:pStyle w:val="BodyText"/>
      </w:pPr>
    </w:p>
    <w:p w:rsidR="00000000" w:rsidRPr="000767E0" w:rsidP="000767E0">
      <w:pPr>
        <w:pStyle w:val="AllowPageBreak"/>
      </w:pPr>
    </w:p>
    <w:p w:rsidR="00000000" w:rsidRPr="000767E0" w:rsidP="000767E0">
      <w:pPr>
        <w:pStyle w:val="Heading1"/>
      </w:pPr>
      <w:bookmarkStart w:id="6" w:name="O_911469"/>
      <w:bookmarkEnd w:id="6"/>
      <w:r w:rsidRPr="000767E0">
        <w:t>Foundation Skills</w:t>
      </w:r>
    </w:p>
    <w:tbl>
      <w:tblPr>
        <w:tblW w:w="0" w:type="auto"/>
        <w:tblCellMar>
          <w:left w:w="62" w:type="dxa"/>
          <w:right w:w="62" w:type="dxa"/>
        </w:tblCellMar>
        <w:tblLook w:val="0000"/>
      </w:tblPr>
      <w:tblGrid>
        <w:gridCol w:w="2086"/>
        <w:gridCol w:w="7110"/>
      </w:tblGrid>
      <w:tr w:rsidTr="00C5232F">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This sectio</w:t>
            </w:r>
            <w:r w:rsidRPr="000767E0">
              <w:t>n describes those core and employment skills that are essential to performance and are not explicit in the performance criteria.</w:t>
            </w:r>
          </w:p>
        </w:tc>
      </w:tr>
      <w:tr w:rsidTr="00C5232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ListBullet"/>
            </w:pPr>
            <w:r w:rsidRPr="000767E0">
              <w:t>complete calculations to determine:</w:t>
            </w:r>
          </w:p>
          <w:p w:rsidR="00000000" w:rsidRPr="000767E0" w:rsidP="000767E0">
            <w:pPr>
              <w:pStyle w:val="ListBullet2"/>
            </w:pPr>
            <w:r w:rsidRPr="000767E0">
              <w:t>material amounts required to satisfy production orders</w:t>
            </w:r>
          </w:p>
          <w:p w:rsidR="00000000" w:rsidRPr="000767E0" w:rsidP="000767E0">
            <w:pPr>
              <w:pStyle w:val="ListBullet2"/>
            </w:pPr>
            <w:r w:rsidRPr="000767E0">
              <w:t>finger jointing schedules considering human and equipment resource capacity</w:t>
            </w:r>
          </w:p>
          <w:p w:rsidR="00000000" w:rsidRPr="000767E0" w:rsidP="000767E0">
            <w:pPr>
              <w:pStyle w:val="ListBullet"/>
            </w:pPr>
            <w:r w:rsidRPr="000767E0">
              <w:t>interpret order sizes and set up equipment to achieve correct dimensions and profiles</w:t>
            </w:r>
          </w:p>
          <w:p w:rsidR="00000000" w:rsidP="000767E0">
            <w:pPr>
              <w:pStyle w:val="ListBullet"/>
              <w:rPr>
                <w:lang w:val="en-NZ"/>
              </w:rPr>
            </w:pPr>
            <w:r w:rsidRPr="000767E0">
              <w:t>measure trialled material dimensions and profiles against specifications and allowable tolera</w:t>
            </w:r>
            <w:r w:rsidRPr="000767E0">
              <w:t>nces.</w:t>
            </w:r>
          </w:p>
        </w:tc>
      </w:tr>
      <w:tr w:rsidTr="00C5232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ListBullet"/>
            </w:pPr>
            <w:r w:rsidRPr="000767E0">
              <w:t>provide clear, unambiguous:</w:t>
            </w:r>
          </w:p>
          <w:p w:rsidR="00000000" w:rsidRPr="000767E0" w:rsidP="000767E0">
            <w:pPr>
              <w:pStyle w:val="ListBullet2"/>
            </w:pPr>
            <w:r w:rsidRPr="000767E0">
              <w:t>directions to operators for shutting down equipment</w:t>
            </w:r>
          </w:p>
          <w:p w:rsidR="00000000" w:rsidP="000767E0">
            <w:pPr>
              <w:pStyle w:val="ListBullet2"/>
              <w:rPr>
                <w:lang w:val="en-NZ"/>
              </w:rPr>
            </w:pPr>
            <w:r w:rsidRPr="000767E0">
              <w:t>information about equipment faults to maintenance personnel</w:t>
            </w:r>
          </w:p>
        </w:tc>
      </w:tr>
      <w:tr w:rsidTr="00C5232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ListBullet"/>
            </w:pPr>
            <w:r w:rsidRPr="000767E0">
              <w:t>interpret:</w:t>
            </w:r>
          </w:p>
          <w:p w:rsidR="00000000" w:rsidRPr="000767E0" w:rsidP="000767E0">
            <w:pPr>
              <w:pStyle w:val="ListBullet2"/>
            </w:pPr>
            <w:r w:rsidRPr="000767E0">
              <w:t>production orders</w:t>
            </w:r>
          </w:p>
          <w:p w:rsidR="00000000" w:rsidRPr="000767E0" w:rsidP="000767E0">
            <w:pPr>
              <w:pStyle w:val="ListBullet2"/>
            </w:pPr>
            <w:r w:rsidRPr="000767E0">
              <w:t>workplace health and safety and other organisational procedures</w:t>
            </w:r>
          </w:p>
          <w:p w:rsidR="00000000" w:rsidP="000767E0">
            <w:pPr>
              <w:pStyle w:val="ListBullet2"/>
              <w:rPr>
                <w:lang w:val="en-NZ"/>
              </w:rPr>
            </w:pPr>
            <w:r w:rsidRPr="000767E0">
              <w:t>maintenance schedules.</w:t>
            </w:r>
          </w:p>
        </w:tc>
      </w:tr>
      <w:tr w:rsidTr="00C5232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ListBullet"/>
            </w:pPr>
            <w:r w:rsidRPr="000767E0">
              <w:t>develop finger jointing schedules in a style and format easily understood by others</w:t>
            </w:r>
          </w:p>
          <w:p w:rsidR="00000000" w:rsidP="000767E0">
            <w:pPr>
              <w:pStyle w:val="ListBullet"/>
              <w:rPr>
                <w:lang w:val="en-NZ"/>
              </w:rPr>
            </w:pPr>
            <w:r w:rsidRPr="000767E0">
              <w:t>complete accurate basic records for production outcomes, equipment faults and maintenance requirements.</w:t>
            </w:r>
          </w:p>
        </w:tc>
      </w:tr>
      <w:tr w:rsidTr="00C5232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ListBullet"/>
            </w:pPr>
            <w:r w:rsidRPr="000767E0">
              <w:t>source and organise  production data to inform finger jointing schedules</w:t>
            </w:r>
          </w:p>
          <w:p w:rsidR="00000000" w:rsidRPr="000767E0" w:rsidP="000767E0">
            <w:pPr>
              <w:pStyle w:val="ListBullet"/>
            </w:pPr>
            <w:r w:rsidRPr="000767E0">
              <w:t>efficiently and logically sequence the sta</w:t>
            </w:r>
            <w:r w:rsidRPr="000767E0">
              <w:t>ges of setting up jointing equipment and operations</w:t>
            </w:r>
          </w:p>
          <w:p w:rsidR="00000000" w:rsidP="000767E0">
            <w:pPr>
              <w:pStyle w:val="ListBullet"/>
              <w:rPr>
                <w:lang w:val="en-NZ"/>
              </w:rPr>
            </w:pPr>
            <w:r w:rsidRPr="000767E0">
              <w:t>coordinate maintenance of finger jointing equipment to minimise downtime.</w:t>
            </w:r>
          </w:p>
        </w:tc>
      </w:tr>
      <w:tr w:rsidTr="00C5232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0">
            <w:pPr>
              <w:pStyle w:val="BodyText"/>
              <w:rPr>
                <w:lang w:val="en-NZ"/>
              </w:rPr>
            </w:pPr>
            <w:r w:rsidRPr="000767E0">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0" w:rsidP="000767E0">
            <w:pPr>
              <w:pStyle w:val="ListBullet"/>
            </w:pPr>
            <w:r w:rsidRPr="000767E0">
              <w:t>use a computer, keyboard and software to prepare finger jointing schedules and maintenance requests.</w:t>
            </w:r>
          </w:p>
        </w:tc>
      </w:tr>
    </w:tbl>
    <w:p w:rsidR="00000000" w:rsidRPr="000767E0" w:rsidP="000767E0">
      <w:pPr>
        <w:pStyle w:val="BodyText"/>
      </w:pPr>
    </w:p>
    <w:p w:rsidR="00000000" w:rsidRPr="000767E0" w:rsidP="000767E0">
      <w:pPr>
        <w:pStyle w:val="AllowPageBreak"/>
      </w:pPr>
    </w:p>
    <w:p w:rsidR="00000000" w:rsidRPr="000767E0" w:rsidP="000767E0">
      <w:pPr>
        <w:pStyle w:val="Heading1"/>
      </w:pPr>
      <w:bookmarkStart w:id="7" w:name="O_911470"/>
      <w:bookmarkEnd w:id="7"/>
      <w:r w:rsidRPr="000767E0">
        <w:t>Range of Conditions</w:t>
      </w:r>
    </w:p>
    <w:p w:rsidR="00000000" w:rsidRPr="000767E0" w:rsidP="00C5232F">
      <w:pPr>
        <w:pStyle w:val="BodyText"/>
      </w:pPr>
      <w:r w:rsidRPr="000767E0">
        <w:t>Not Applicable</w:t>
      </w:r>
    </w:p>
    <w:p w:rsidR="00000000" w:rsidRPr="000767E0" w:rsidP="000767E0">
      <w:pPr>
        <w:pStyle w:val="Heading1"/>
      </w:pPr>
      <w:bookmarkStart w:id="8" w:name="O_911471"/>
      <w:bookmarkEnd w:id="8"/>
      <w:r w:rsidRPr="000767E0">
        <w:t>Unit Mapping Information</w:t>
      </w:r>
    </w:p>
    <w:p w:rsidR="00000000" w:rsidRPr="000767E0" w:rsidP="00C5232F">
      <w:pPr>
        <w:pStyle w:val="BodyText"/>
      </w:pPr>
      <w:r w:rsidRPr="000767E0">
        <w:t>FPICOT3207B Set up, operate and maintain finger jointing operations</w:t>
      </w:r>
    </w:p>
    <w:p w:rsidR="00000000" w:rsidRPr="000767E0" w:rsidP="000767E0">
      <w:pPr>
        <w:pStyle w:val="Heading1"/>
      </w:pPr>
      <w:bookmarkStart w:id="9" w:name="O_911478"/>
      <w:bookmarkEnd w:id="9"/>
      <w:r w:rsidRPr="000767E0">
        <w:t>Links</w:t>
      </w:r>
    </w:p>
    <w:p w:rsidR="00000000" w:rsidRPr="000767E0" w:rsidP="00C5232F">
      <w:pPr>
        <w:pStyle w:val="BodyText"/>
      </w:pPr>
      <w:r w:rsidRPr="000767E0">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5B5A05">
        <w:rPr>
          <w:rStyle w:val="Hyperlink"/>
        </w:rPr>
        <w:t>https://vetnet.education.gov.au/Pages/TrainingDocs.aspx?q=0d96fe23-5747-4c01-9d6f-3509ff8d3d47</w:t>
      </w:r>
      <w:r>
        <w:fldChar w:fldCharType="end"/>
      </w:r>
    </w:p>
    <w:p w:rsidR="00000000" w:rsidRPr="000767E0" w:rsidP="000767E0"/>
    <w:sectPr w:rsidSect="000767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0" w:rsidRPr="00C5232F" w:rsidP="00C52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2F" w:rsidP="00076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232F" w:rsidP="000767E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5232F" w:rsidP="00076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7E0" w:rsidRPr="00C5232F" w:rsidP="00C52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2F" w:rsidRPr="002D2AF8" w:rsidP="000767E0">
    <w:pPr>
      <w:pStyle w:val="Header"/>
      <w:framePr w:wrap="around"/>
    </w:pPr>
    <w:r>
      <w:fldChar w:fldCharType="begin"/>
    </w:r>
    <w:r>
      <w:instrText xml:space="preserve"> TITLE   \* MERGEFORMAT </w:instrText>
    </w:r>
    <w:r>
      <w:fldChar w:fldCharType="separate"/>
    </w:r>
    <w:r>
      <w:t>FWPCOT3207 Set up, operate and maintain finger jointing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C5232F" w:rsidP="00076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C63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A0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C7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7E0"/>
    <w:pPr>
      <w:spacing w:before="360" w:after="60"/>
      <w:outlineLvl w:val="0"/>
    </w:pPr>
    <w:rPr>
      <w:sz w:val="32"/>
    </w:rPr>
  </w:style>
  <w:style w:type="paragraph" w:styleId="Heading2">
    <w:name w:val="heading 2"/>
    <w:basedOn w:val="HeadingBase"/>
    <w:next w:val="BodyText"/>
    <w:link w:val="Heading2Char"/>
    <w:qFormat/>
    <w:rsid w:val="000767E0"/>
    <w:pPr>
      <w:keepLines/>
      <w:spacing w:before="240" w:after="120"/>
      <w:outlineLvl w:val="1"/>
    </w:pPr>
    <w:rPr>
      <w:sz w:val="28"/>
      <w:szCs w:val="40"/>
    </w:rPr>
  </w:style>
  <w:style w:type="paragraph" w:styleId="Heading3">
    <w:name w:val="heading 3"/>
    <w:basedOn w:val="HeadingBase"/>
    <w:next w:val="BodyText"/>
    <w:link w:val="Heading3Char"/>
    <w:qFormat/>
    <w:rsid w:val="000767E0"/>
    <w:pPr>
      <w:spacing w:before="180" w:after="120"/>
      <w:outlineLvl w:val="2"/>
    </w:pPr>
    <w:rPr>
      <w:spacing w:val="-10"/>
      <w:kern w:val="32"/>
    </w:rPr>
  </w:style>
  <w:style w:type="paragraph" w:styleId="Heading4">
    <w:name w:val="heading 4"/>
    <w:basedOn w:val="HeadingBase"/>
    <w:next w:val="BodyText"/>
    <w:link w:val="Heading4Char"/>
    <w:qFormat/>
    <w:rsid w:val="000767E0"/>
    <w:pPr>
      <w:spacing w:before="160" w:after="120"/>
      <w:outlineLvl w:val="3"/>
    </w:pPr>
    <w:rPr>
      <w:sz w:val="22"/>
    </w:rPr>
  </w:style>
  <w:style w:type="paragraph" w:styleId="Heading5">
    <w:name w:val="heading 5"/>
    <w:basedOn w:val="HeadingBase"/>
    <w:next w:val="Normal"/>
    <w:link w:val="Heading5Char"/>
    <w:qFormat/>
    <w:rsid w:val="000767E0"/>
    <w:pPr>
      <w:spacing w:before="80"/>
      <w:outlineLvl w:val="4"/>
    </w:pPr>
    <w:rPr>
      <w:color w:val="918585"/>
      <w:sz w:val="20"/>
    </w:rPr>
  </w:style>
  <w:style w:type="paragraph" w:styleId="Heading6">
    <w:name w:val="heading 6"/>
    <w:basedOn w:val="HeadingBase"/>
    <w:next w:val="Normal"/>
    <w:link w:val="Heading6Char"/>
    <w:qFormat/>
    <w:rsid w:val="000767E0"/>
    <w:pPr>
      <w:spacing w:before="60"/>
      <w:outlineLvl w:val="5"/>
    </w:pPr>
    <w:rPr>
      <w:color w:val="918585"/>
      <w:sz w:val="20"/>
    </w:rPr>
  </w:style>
  <w:style w:type="paragraph" w:styleId="Heading7">
    <w:name w:val="heading 7"/>
    <w:basedOn w:val="Normal"/>
    <w:next w:val="Normal"/>
    <w:link w:val="Heading7Char"/>
    <w:qFormat/>
    <w:rsid w:val="000767E0"/>
    <w:pPr>
      <w:ind w:left="720"/>
      <w:outlineLvl w:val="6"/>
    </w:pPr>
    <w:rPr>
      <w:i/>
    </w:rPr>
  </w:style>
  <w:style w:type="paragraph" w:styleId="Heading8">
    <w:name w:val="heading 8"/>
    <w:basedOn w:val="Normal"/>
    <w:next w:val="Normal"/>
    <w:link w:val="Heading8Char"/>
    <w:qFormat/>
    <w:rsid w:val="000767E0"/>
    <w:pPr>
      <w:ind w:left="720"/>
      <w:outlineLvl w:val="7"/>
    </w:pPr>
    <w:rPr>
      <w:i/>
    </w:rPr>
  </w:style>
  <w:style w:type="paragraph" w:styleId="Heading9">
    <w:name w:val="heading 9"/>
    <w:basedOn w:val="Normal"/>
    <w:next w:val="Normal"/>
    <w:link w:val="Heading9Char"/>
    <w:qFormat/>
    <w:rsid w:val="000767E0"/>
    <w:pPr>
      <w:ind w:left="720"/>
      <w:outlineLvl w:val="8"/>
    </w:pPr>
    <w:rPr>
      <w:i/>
    </w:rPr>
  </w:style>
  <w:style w:type="character" w:default="1" w:styleId="DefaultParagraphFont">
    <w:name w:val="Default Paragraph Font"/>
    <w:uiPriority w:val="1"/>
    <w:unhideWhenUsed/>
    <w:rsid w:val="00076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7E0"/>
  </w:style>
  <w:style w:type="character" w:customStyle="1" w:styleId="Heading1Char">
    <w:name w:val="Heading 1 Char"/>
    <w:basedOn w:val="DefaultParagraphFont"/>
    <w:link w:val="Heading1"/>
    <w:rsid w:val="000767E0"/>
    <w:rPr>
      <w:rFonts w:ascii="Times New Roman" w:eastAsia="Times New Roman" w:hAnsi="Times New Roman" w:cs="Times New Roman"/>
      <w:b/>
      <w:sz w:val="32"/>
      <w:szCs w:val="20"/>
      <w:lang w:eastAsia="en-US"/>
    </w:rPr>
  </w:style>
  <w:style w:type="paragraph" w:styleId="BodyText">
    <w:name w:val="Body Text"/>
    <w:basedOn w:val="Normal"/>
    <w:link w:val="BodyTextChar"/>
    <w:rsid w:val="00076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7E0"/>
    <w:rPr>
      <w:rFonts w:ascii="Times New Roman" w:eastAsia="Times New Roman" w:hAnsi="Times New Roman" w:cs="Times New Roman"/>
      <w:sz w:val="24"/>
      <w:lang w:eastAsia="en-US"/>
    </w:rPr>
  </w:style>
  <w:style w:type="paragraph" w:styleId="ListBullet">
    <w:name w:val="List Bullet"/>
    <w:basedOn w:val="List"/>
    <w:rsid w:val="000767E0"/>
    <w:pPr>
      <w:numPr>
        <w:numId w:val="13"/>
      </w:numPr>
      <w:tabs>
        <w:tab w:val="clear" w:pos="340"/>
      </w:tabs>
      <w:spacing w:before="40" w:after="40"/>
    </w:pPr>
  </w:style>
  <w:style w:type="character" w:customStyle="1" w:styleId="SpecialBold">
    <w:name w:val="Special Bold"/>
    <w:basedOn w:val="DefaultParagraphFont"/>
    <w:rsid w:val="000767E0"/>
    <w:rPr>
      <w:b/>
      <w:spacing w:val="0"/>
    </w:rPr>
  </w:style>
  <w:style w:type="paragraph" w:styleId="ListBullet2">
    <w:name w:val="List Bullet 2"/>
    <w:basedOn w:val="List2"/>
    <w:rsid w:val="000767E0"/>
    <w:pPr>
      <w:numPr>
        <w:numId w:val="14"/>
      </w:numPr>
      <w:tabs>
        <w:tab w:val="clear" w:pos="680"/>
      </w:tabs>
    </w:pPr>
  </w:style>
  <w:style w:type="character" w:styleId="Emphasis">
    <w:name w:val="Emphasis"/>
    <w:basedOn w:val="DefaultParagraphFont"/>
    <w:qFormat/>
    <w:rsid w:val="000767E0"/>
    <w:rPr>
      <w:i/>
    </w:rPr>
  </w:style>
  <w:style w:type="paragraph" w:customStyle="1" w:styleId="SuperHeading">
    <w:name w:val="SuperHeading"/>
    <w:basedOn w:val="Normal"/>
    <w:rsid w:val="000767E0"/>
    <w:pPr>
      <w:spacing w:before="240" w:after="120"/>
      <w:outlineLvl w:val="0"/>
    </w:pPr>
    <w:rPr>
      <w:rFonts w:ascii="Times New Roman" w:hAnsi="Times New Roman"/>
      <w:b/>
      <w:sz w:val="32"/>
    </w:rPr>
  </w:style>
  <w:style w:type="paragraph" w:customStyle="1" w:styleId="AllowPageBreak">
    <w:name w:val="AllowPageBreak"/>
    <w:rsid w:val="00076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7E0"/>
    <w:rPr>
      <w:rFonts w:ascii="Courier New" w:eastAsia="Times New Roman" w:hAnsi="Courier New" w:cs="Times New Roman"/>
      <w:i/>
      <w:szCs w:val="20"/>
      <w:lang w:eastAsia="en-US"/>
    </w:rPr>
  </w:style>
  <w:style w:type="paragraph" w:customStyle="1" w:styleId="HeadingBase">
    <w:name w:val="Heading Base"/>
    <w:rsid w:val="00076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7E0"/>
    <w:pPr>
      <w:tabs>
        <w:tab w:val="right" w:leader="dot" w:pos="9072"/>
      </w:tabs>
      <w:ind w:left="567"/>
    </w:pPr>
    <w:rPr>
      <w:szCs w:val="22"/>
    </w:rPr>
  </w:style>
  <w:style w:type="paragraph" w:customStyle="1" w:styleId="TOCBase">
    <w:name w:val="TOC Base"/>
    <w:rsid w:val="00076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7E0"/>
    <w:pPr>
      <w:tabs>
        <w:tab w:val="right" w:leader="dot" w:pos="9072"/>
      </w:tabs>
      <w:spacing w:before="40" w:after="40"/>
      <w:ind w:left="284"/>
    </w:pPr>
    <w:rPr>
      <w:rFonts w:ascii="Times New Roman" w:hAnsi="Times New Roman"/>
    </w:rPr>
  </w:style>
  <w:style w:type="paragraph" w:styleId="TOC1">
    <w:name w:val="toc 1"/>
    <w:basedOn w:val="TOCBase"/>
    <w:next w:val="Normal"/>
    <w:rsid w:val="00076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7E0"/>
    <w:rPr>
      <w:rFonts w:ascii="Times New Roman" w:eastAsia="Times New Roman" w:hAnsi="Times New Roman" w:cs="Times New Roman"/>
      <w:sz w:val="16"/>
      <w:lang w:eastAsia="en-US"/>
    </w:rPr>
  </w:style>
  <w:style w:type="paragraph" w:styleId="Title">
    <w:name w:val="Title"/>
    <w:basedOn w:val="HeadingBase"/>
    <w:link w:val="TitleChar"/>
    <w:qFormat/>
    <w:rsid w:val="000767E0"/>
    <w:pPr>
      <w:spacing w:before="5040"/>
      <w:jc w:val="center"/>
    </w:pPr>
    <w:rPr>
      <w:sz w:val="48"/>
      <w:szCs w:val="72"/>
      <w:lang w:val="en-US"/>
    </w:rPr>
  </w:style>
  <w:style w:type="character" w:customStyle="1" w:styleId="TitleChar">
    <w:name w:val="Title Char"/>
    <w:basedOn w:val="DefaultParagraphFont"/>
    <w:link w:val="Title"/>
    <w:rsid w:val="00076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7E0"/>
    <w:pPr>
      <w:tabs>
        <w:tab w:val="left" w:pos="3600"/>
        <w:tab w:val="left" w:pos="3958"/>
      </w:tabs>
    </w:pPr>
  </w:style>
  <w:style w:type="paragraph" w:styleId="List">
    <w:name w:val="List"/>
    <w:basedOn w:val="BodyText"/>
    <w:next w:val="BodyText"/>
    <w:rsid w:val="000767E0"/>
    <w:pPr>
      <w:tabs>
        <w:tab w:val="left" w:pos="340"/>
      </w:tabs>
      <w:spacing w:before="60" w:after="60"/>
      <w:ind w:left="340" w:hanging="340"/>
    </w:pPr>
  </w:style>
  <w:style w:type="paragraph" w:customStyle="1" w:styleId="Note">
    <w:name w:val="Note"/>
    <w:basedOn w:val="BodyText"/>
    <w:rsid w:val="00076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7E0"/>
    <w:pPr>
      <w:framePr w:wrap="auto" w:hAnchor="text" w:y="6049"/>
    </w:pPr>
    <w:rPr>
      <w:color w:val="000000"/>
      <w:sz w:val="40"/>
    </w:rPr>
  </w:style>
  <w:style w:type="paragraph" w:customStyle="1" w:styleId="TOCTitle">
    <w:name w:val="TOCTitle"/>
    <w:basedOn w:val="Heading1"/>
    <w:rsid w:val="000767E0"/>
    <w:pPr>
      <w:spacing w:after="240"/>
      <w:jc w:val="center"/>
      <w:outlineLvl w:val="9"/>
    </w:pPr>
    <w:rPr>
      <w:caps/>
    </w:rPr>
  </w:style>
  <w:style w:type="paragraph" w:customStyle="1" w:styleId="Version">
    <w:name w:val="Version"/>
    <w:rsid w:val="00076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7E0"/>
    <w:pPr>
      <w:keepNext w:val="0"/>
      <w:tabs>
        <w:tab w:val="right" w:pos="4176"/>
      </w:tabs>
      <w:ind w:left="198" w:hanging="198"/>
    </w:pPr>
    <w:rPr>
      <w:rFonts w:ascii="Garamond" w:hAnsi="Garamond"/>
    </w:rPr>
  </w:style>
  <w:style w:type="paragraph" w:styleId="IndexHeading">
    <w:name w:val="index heading"/>
    <w:basedOn w:val="Normal"/>
    <w:next w:val="Index1"/>
    <w:semiHidden/>
    <w:rsid w:val="000767E0"/>
    <w:pPr>
      <w:spacing w:before="120" w:after="120"/>
    </w:pPr>
    <w:rPr>
      <w:rFonts w:ascii="Arial" w:hAnsi="Arial"/>
      <w:b/>
      <w:color w:val="918585"/>
      <w:sz w:val="24"/>
    </w:rPr>
  </w:style>
  <w:style w:type="paragraph" w:styleId="Header">
    <w:name w:val="header"/>
    <w:basedOn w:val="Normal"/>
    <w:link w:val="HeaderChar"/>
    <w:rsid w:val="00076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7E0"/>
    <w:rPr>
      <w:rFonts w:ascii="Times New Roman" w:eastAsia="Times New Roman" w:hAnsi="Times New Roman" w:cs="Times New Roman"/>
      <w:sz w:val="16"/>
      <w:szCs w:val="20"/>
      <w:lang w:val="en-GB" w:eastAsia="en-US"/>
    </w:rPr>
  </w:style>
  <w:style w:type="paragraph" w:customStyle="1" w:styleId="Chapter">
    <w:name w:val="Chapter"/>
    <w:basedOn w:val="Normal"/>
    <w:rsid w:val="000767E0"/>
    <w:pPr>
      <w:spacing w:before="240"/>
    </w:pPr>
    <w:rPr>
      <w:rFonts w:ascii="Times New Roman" w:hAnsi="Times New Roman"/>
      <w:smallCaps/>
      <w:spacing w:val="80"/>
      <w:sz w:val="28"/>
    </w:rPr>
  </w:style>
  <w:style w:type="paragraph" w:customStyle="1" w:styleId="InChapter">
    <w:name w:val="InChapter"/>
    <w:basedOn w:val="Heading3"/>
    <w:rsid w:val="000767E0"/>
    <w:pPr>
      <w:spacing w:after="240"/>
      <w:outlineLvl w:val="9"/>
    </w:pPr>
    <w:rPr>
      <w:noProof/>
    </w:rPr>
  </w:style>
  <w:style w:type="paragraph" w:styleId="Index2">
    <w:name w:val="index 2"/>
    <w:basedOn w:val="Normal"/>
    <w:next w:val="Normal"/>
    <w:semiHidden/>
    <w:rsid w:val="000767E0"/>
    <w:pPr>
      <w:tabs>
        <w:tab w:val="right" w:pos="4176"/>
      </w:tabs>
      <w:ind w:left="568" w:hanging="284"/>
    </w:pPr>
    <w:rPr>
      <w:rFonts w:ascii="Garamond" w:hAnsi="Garamond"/>
    </w:rPr>
  </w:style>
  <w:style w:type="paragraph" w:customStyle="1" w:styleId="Byline">
    <w:name w:val="Byline"/>
    <w:rsid w:val="00076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7E0"/>
    <w:pPr>
      <w:tabs>
        <w:tab w:val="clear" w:pos="3600"/>
        <w:tab w:val="clear" w:pos="3958"/>
      </w:tabs>
      <w:jc w:val="right"/>
    </w:pPr>
  </w:style>
  <w:style w:type="paragraph" w:styleId="Caption">
    <w:name w:val="caption"/>
    <w:basedOn w:val="BodyText"/>
    <w:next w:val="Normal"/>
    <w:qFormat/>
    <w:rsid w:val="000767E0"/>
    <w:pPr>
      <w:framePr w:w="2268" w:hSpace="181" w:vSpace="181" w:wrap="around" w:vAnchor="text" w:hAnchor="page" w:x="1135" w:y="285" w:anchorLock="1"/>
    </w:pPr>
    <w:rPr>
      <w:i/>
    </w:rPr>
  </w:style>
  <w:style w:type="paragraph" w:customStyle="1" w:styleId="MiniTOCTitle">
    <w:name w:val="MiniTOCTitle"/>
    <w:basedOn w:val="Heading4"/>
    <w:rsid w:val="000767E0"/>
    <w:pPr>
      <w:spacing w:before="240"/>
      <w:outlineLvl w:val="9"/>
    </w:pPr>
    <w:rPr>
      <w:noProof/>
      <w:sz w:val="24"/>
    </w:rPr>
  </w:style>
  <w:style w:type="paragraph" w:customStyle="1" w:styleId="MiniTOCItem">
    <w:name w:val="MiniTOCItem"/>
    <w:basedOn w:val="ListBullet"/>
    <w:rsid w:val="000767E0"/>
    <w:pPr>
      <w:numPr>
        <w:numId w:val="0"/>
      </w:numPr>
      <w:tabs>
        <w:tab w:val="right" w:leader="dot" w:pos="6521"/>
      </w:tabs>
      <w:spacing w:before="0" w:after="0"/>
    </w:pPr>
  </w:style>
  <w:style w:type="paragraph" w:customStyle="1" w:styleId="TOFTitle">
    <w:name w:val="TOFTitle"/>
    <w:basedOn w:val="TOCTitle"/>
    <w:rsid w:val="000767E0"/>
  </w:style>
  <w:style w:type="paragraph" w:styleId="TableofFigures">
    <w:name w:val="table of figures"/>
    <w:basedOn w:val="Normal"/>
    <w:next w:val="Normal"/>
    <w:semiHidden/>
    <w:rsid w:val="000767E0"/>
    <w:pPr>
      <w:tabs>
        <w:tab w:val="right" w:leader="dot" w:pos="9072"/>
      </w:tabs>
      <w:ind w:left="970" w:hanging="403"/>
    </w:pPr>
    <w:rPr>
      <w:rFonts w:ascii="Times New Roman" w:hAnsi="Times New Roman"/>
      <w:b/>
    </w:rPr>
  </w:style>
  <w:style w:type="paragraph" w:styleId="ListNumber">
    <w:name w:val="List Number"/>
    <w:basedOn w:val="List"/>
    <w:rsid w:val="000767E0"/>
    <w:pPr>
      <w:numPr>
        <w:numId w:val="11"/>
      </w:numPr>
    </w:pPr>
  </w:style>
  <w:style w:type="character" w:customStyle="1" w:styleId="WingdingSymbols">
    <w:name w:val="Wingding Symbols"/>
    <w:rsid w:val="000767E0"/>
    <w:rPr>
      <w:rFonts w:ascii="Wingdings" w:hAnsi="Wingdings"/>
    </w:rPr>
  </w:style>
  <w:style w:type="paragraph" w:customStyle="1" w:styleId="TableHeading">
    <w:name w:val="Table Heading"/>
    <w:basedOn w:val="HeadingBase"/>
    <w:rsid w:val="000767E0"/>
    <w:pPr>
      <w:keepLines/>
      <w:pBdr>
        <w:bottom w:val="single" w:sz="6" w:space="1" w:color="918585"/>
      </w:pBdr>
      <w:spacing w:before="240"/>
    </w:pPr>
  </w:style>
  <w:style w:type="character" w:customStyle="1" w:styleId="HotSpot">
    <w:name w:val="HotSpot"/>
    <w:rsid w:val="000767E0"/>
    <w:rPr>
      <w:color w:val="0033CC"/>
      <w:u w:val="none"/>
    </w:rPr>
  </w:style>
  <w:style w:type="paragraph" w:customStyle="1" w:styleId="BodyTextRight">
    <w:name w:val="Body Text Right"/>
    <w:basedOn w:val="BodyText"/>
    <w:rsid w:val="000767E0"/>
    <w:pPr>
      <w:spacing w:before="0" w:after="0"/>
      <w:jc w:val="right"/>
    </w:pPr>
  </w:style>
  <w:style w:type="paragraph" w:styleId="Index3">
    <w:name w:val="index 3"/>
    <w:basedOn w:val="ListNumber2"/>
    <w:next w:val="Normal"/>
    <w:semiHidden/>
    <w:rsid w:val="000767E0"/>
    <w:pPr>
      <w:numPr>
        <w:numId w:val="0"/>
      </w:numPr>
      <w:tabs>
        <w:tab w:val="right" w:leader="dot" w:pos="4176"/>
      </w:tabs>
    </w:pPr>
  </w:style>
  <w:style w:type="paragraph" w:styleId="ListNumber2">
    <w:name w:val="List Number 2"/>
    <w:basedOn w:val="List2"/>
    <w:rsid w:val="000767E0"/>
    <w:pPr>
      <w:numPr>
        <w:numId w:val="10"/>
      </w:numPr>
      <w:tabs>
        <w:tab w:val="clear" w:pos="1060"/>
      </w:tabs>
    </w:pPr>
  </w:style>
  <w:style w:type="paragraph" w:customStyle="1" w:styleId="MarginNote">
    <w:name w:val="Margin Note"/>
    <w:basedOn w:val="BodyText"/>
    <w:rsid w:val="00076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7E0"/>
    <w:rPr>
      <w:sz w:val="32"/>
    </w:rPr>
  </w:style>
  <w:style w:type="paragraph" w:customStyle="1" w:styleId="HeadingProcedure">
    <w:name w:val="Heading Procedure"/>
    <w:basedOn w:val="HeadingBase"/>
    <w:next w:val="Normal"/>
    <w:rsid w:val="000767E0"/>
    <w:pPr>
      <w:tabs>
        <w:tab w:val="left" w:pos="0"/>
      </w:tabs>
      <w:spacing w:before="120" w:after="60"/>
    </w:pPr>
    <w:rPr>
      <w:i/>
      <w:color w:val="918585"/>
      <w:sz w:val="22"/>
    </w:rPr>
  </w:style>
  <w:style w:type="paragraph" w:customStyle="1" w:styleId="TableBodyText">
    <w:name w:val="Table Body Text"/>
    <w:basedOn w:val="BodyText"/>
    <w:rsid w:val="000767E0"/>
    <w:pPr>
      <w:spacing w:before="60" w:after="60"/>
    </w:pPr>
  </w:style>
  <w:style w:type="paragraph" w:styleId="ListContinue">
    <w:name w:val="List Continue"/>
    <w:basedOn w:val="List"/>
    <w:rsid w:val="000767E0"/>
    <w:pPr>
      <w:ind w:firstLine="0"/>
    </w:pPr>
  </w:style>
  <w:style w:type="paragraph" w:customStyle="1" w:styleId="ListNote">
    <w:name w:val="List Note"/>
    <w:basedOn w:val="List"/>
    <w:rsid w:val="000767E0"/>
    <w:pPr>
      <w:pBdr>
        <w:top w:val="single" w:sz="6" w:space="2" w:color="918585"/>
        <w:bottom w:val="single" w:sz="6" w:space="2" w:color="918585"/>
      </w:pBdr>
      <w:tabs>
        <w:tab w:val="left" w:pos="1021"/>
      </w:tabs>
      <w:ind w:firstLine="0"/>
    </w:pPr>
  </w:style>
  <w:style w:type="paragraph" w:customStyle="1" w:styleId="Warning">
    <w:name w:val="Warning"/>
    <w:basedOn w:val="BodyText"/>
    <w:rsid w:val="000767E0"/>
    <w:pPr>
      <w:shd w:val="clear" w:color="auto" w:fill="D9D9D9"/>
      <w:tabs>
        <w:tab w:val="left" w:pos="992"/>
      </w:tabs>
      <w:ind w:left="119" w:right="119"/>
    </w:pPr>
    <w:rPr>
      <w:sz w:val="20"/>
    </w:rPr>
  </w:style>
  <w:style w:type="paragraph" w:customStyle="1" w:styleId="MarginIcons">
    <w:name w:val="Margin Icons"/>
    <w:basedOn w:val="BodyText"/>
    <w:rsid w:val="00076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7E0"/>
    <w:rPr>
      <w:rFonts w:ascii="Courier New" w:hAnsi="Courier New"/>
    </w:rPr>
  </w:style>
  <w:style w:type="paragraph" w:customStyle="1" w:styleId="NoteBullet">
    <w:name w:val="Note Bullet"/>
    <w:basedOn w:val="Note"/>
    <w:rsid w:val="000767E0"/>
    <w:pPr>
      <w:tabs>
        <w:tab w:val="clear" w:pos="680"/>
      </w:tabs>
      <w:spacing w:before="60" w:after="60"/>
    </w:pPr>
  </w:style>
  <w:style w:type="paragraph" w:customStyle="1" w:styleId="SubHeading2">
    <w:name w:val="SubHeading2"/>
    <w:basedOn w:val="HeadingBase"/>
    <w:rsid w:val="000767E0"/>
    <w:pPr>
      <w:spacing w:before="240" w:after="60"/>
    </w:pPr>
    <w:rPr>
      <w:sz w:val="20"/>
    </w:rPr>
  </w:style>
  <w:style w:type="paragraph" w:customStyle="1" w:styleId="SubHeading1">
    <w:name w:val="SubHeading1"/>
    <w:basedOn w:val="HeadingBase"/>
    <w:rsid w:val="000767E0"/>
    <w:pPr>
      <w:spacing w:before="240" w:after="60"/>
    </w:pPr>
    <w:rPr>
      <w:color w:val="918585"/>
      <w:sz w:val="22"/>
    </w:rPr>
  </w:style>
  <w:style w:type="paragraph" w:customStyle="1" w:styleId="SideHeading">
    <w:name w:val="Side Heading"/>
    <w:basedOn w:val="HeadingBase"/>
    <w:rsid w:val="00076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7E0"/>
    <w:pPr>
      <w:numPr>
        <w:numId w:val="12"/>
      </w:numPr>
    </w:pPr>
  </w:style>
  <w:style w:type="paragraph" w:styleId="PlainText">
    <w:name w:val="Plain Text"/>
    <w:basedOn w:val="Normal"/>
    <w:link w:val="PlainTextChar"/>
    <w:rsid w:val="000767E0"/>
    <w:rPr>
      <w:sz w:val="20"/>
    </w:rPr>
  </w:style>
  <w:style w:type="character" w:customStyle="1" w:styleId="PlainTextChar">
    <w:name w:val="Plain Text Char"/>
    <w:basedOn w:val="DefaultParagraphFont"/>
    <w:link w:val="PlainText"/>
    <w:rsid w:val="000767E0"/>
    <w:rPr>
      <w:rFonts w:ascii="Courier New" w:eastAsia="Times New Roman" w:hAnsi="Courier New" w:cs="Times New Roman"/>
      <w:sz w:val="20"/>
      <w:szCs w:val="20"/>
      <w:lang w:eastAsia="en-US"/>
    </w:rPr>
  </w:style>
  <w:style w:type="character" w:customStyle="1" w:styleId="MenuOption">
    <w:name w:val="Menu Option"/>
    <w:basedOn w:val="DefaultParagraphFont"/>
    <w:rsid w:val="000767E0"/>
    <w:rPr>
      <w:b/>
      <w:smallCaps/>
    </w:rPr>
  </w:style>
  <w:style w:type="paragraph" w:customStyle="1" w:styleId="TableListNumber">
    <w:name w:val="Table List Number"/>
    <w:basedOn w:val="ListNumber"/>
    <w:rsid w:val="000767E0"/>
    <w:pPr>
      <w:numPr>
        <w:numId w:val="0"/>
      </w:numPr>
    </w:pPr>
  </w:style>
  <w:style w:type="paragraph" w:styleId="TOC4">
    <w:name w:val="toc 4"/>
    <w:basedOn w:val="TOCBase"/>
    <w:next w:val="Normal"/>
    <w:semiHidden/>
    <w:rsid w:val="000767E0"/>
    <w:pPr>
      <w:tabs>
        <w:tab w:val="right" w:leader="dot" w:pos="9071"/>
      </w:tabs>
      <w:ind w:left="1701"/>
    </w:pPr>
  </w:style>
  <w:style w:type="paragraph" w:customStyle="1" w:styleId="ListAlpha">
    <w:name w:val="List Alpha"/>
    <w:basedOn w:val="List"/>
    <w:rsid w:val="000767E0"/>
    <w:pPr>
      <w:numPr>
        <w:numId w:val="9"/>
      </w:numPr>
    </w:pPr>
  </w:style>
  <w:style w:type="paragraph" w:customStyle="1" w:styleId="ListAlpha2">
    <w:name w:val="List Alpha 2"/>
    <w:basedOn w:val="List2"/>
    <w:rsid w:val="000767E0"/>
    <w:pPr>
      <w:numPr>
        <w:numId w:val="8"/>
      </w:numPr>
    </w:pPr>
  </w:style>
  <w:style w:type="paragraph" w:styleId="List2">
    <w:name w:val="List 2"/>
    <w:basedOn w:val="BodyText"/>
    <w:rsid w:val="000767E0"/>
    <w:pPr>
      <w:tabs>
        <w:tab w:val="left" w:pos="680"/>
      </w:tabs>
      <w:spacing w:before="60" w:after="60"/>
      <w:ind w:left="680" w:hanging="340"/>
    </w:pPr>
  </w:style>
  <w:style w:type="paragraph" w:styleId="List3">
    <w:name w:val="List 3"/>
    <w:basedOn w:val="BodyText"/>
    <w:rsid w:val="000767E0"/>
    <w:pPr>
      <w:tabs>
        <w:tab w:val="left" w:pos="1021"/>
      </w:tabs>
      <w:spacing w:before="60" w:after="60"/>
      <w:ind w:left="1020" w:hanging="340"/>
    </w:pPr>
  </w:style>
  <w:style w:type="paragraph" w:styleId="List4">
    <w:name w:val="List 4"/>
    <w:basedOn w:val="BodyText"/>
    <w:rsid w:val="000767E0"/>
    <w:pPr>
      <w:tabs>
        <w:tab w:val="left" w:pos="1361"/>
      </w:tabs>
      <w:spacing w:before="60" w:after="60"/>
      <w:ind w:left="1361" w:hanging="340"/>
    </w:pPr>
  </w:style>
  <w:style w:type="paragraph" w:styleId="List5">
    <w:name w:val="List 5"/>
    <w:basedOn w:val="BodyText"/>
    <w:rsid w:val="000767E0"/>
    <w:pPr>
      <w:tabs>
        <w:tab w:val="left" w:pos="1701"/>
      </w:tabs>
      <w:spacing w:before="60" w:after="60"/>
      <w:ind w:left="1701" w:hanging="340"/>
    </w:pPr>
  </w:style>
  <w:style w:type="paragraph" w:styleId="ListBullet3">
    <w:name w:val="List Bullet 3"/>
    <w:basedOn w:val="List3"/>
    <w:rsid w:val="000767E0"/>
    <w:pPr>
      <w:numPr>
        <w:numId w:val="15"/>
      </w:numPr>
      <w:tabs>
        <w:tab w:val="clear" w:pos="1021"/>
      </w:tabs>
      <w:ind w:left="1037" w:hanging="357"/>
    </w:pPr>
  </w:style>
  <w:style w:type="paragraph" w:styleId="ListBullet4">
    <w:name w:val="List Bullet 4"/>
    <w:basedOn w:val="List4"/>
    <w:rsid w:val="000767E0"/>
    <w:pPr>
      <w:numPr>
        <w:numId w:val="3"/>
      </w:numPr>
      <w:tabs>
        <w:tab w:val="clear" w:pos="1361"/>
      </w:tabs>
    </w:pPr>
  </w:style>
  <w:style w:type="paragraph" w:styleId="ListBullet5">
    <w:name w:val="List Bullet 5"/>
    <w:basedOn w:val="List5"/>
    <w:rsid w:val="000767E0"/>
    <w:pPr>
      <w:numPr>
        <w:numId w:val="4"/>
      </w:numPr>
    </w:pPr>
  </w:style>
  <w:style w:type="paragraph" w:styleId="ListContinue2">
    <w:name w:val="List Continue 2"/>
    <w:basedOn w:val="List2"/>
    <w:rsid w:val="000767E0"/>
    <w:pPr>
      <w:ind w:firstLine="0"/>
    </w:pPr>
  </w:style>
  <w:style w:type="paragraph" w:styleId="ListContinue3">
    <w:name w:val="List Continue 3"/>
    <w:basedOn w:val="List3"/>
    <w:rsid w:val="000767E0"/>
    <w:pPr>
      <w:ind w:left="1021" w:firstLine="0"/>
    </w:pPr>
  </w:style>
  <w:style w:type="paragraph" w:styleId="ListContinue4">
    <w:name w:val="List Continue 4"/>
    <w:basedOn w:val="List4"/>
    <w:rsid w:val="000767E0"/>
    <w:pPr>
      <w:ind w:firstLine="0"/>
    </w:pPr>
  </w:style>
  <w:style w:type="paragraph" w:styleId="ListContinue5">
    <w:name w:val="List Continue 5"/>
    <w:basedOn w:val="List5"/>
    <w:rsid w:val="000767E0"/>
    <w:pPr>
      <w:ind w:firstLine="0"/>
    </w:pPr>
  </w:style>
  <w:style w:type="paragraph" w:styleId="ListNumber3">
    <w:name w:val="List Number 3"/>
    <w:basedOn w:val="List3"/>
    <w:rsid w:val="000767E0"/>
    <w:pPr>
      <w:numPr>
        <w:numId w:val="5"/>
      </w:numPr>
    </w:pPr>
  </w:style>
  <w:style w:type="paragraph" w:styleId="ListNumber4">
    <w:name w:val="List Number 4"/>
    <w:basedOn w:val="List4"/>
    <w:rsid w:val="000767E0"/>
    <w:pPr>
      <w:numPr>
        <w:numId w:val="6"/>
      </w:numPr>
    </w:pPr>
  </w:style>
  <w:style w:type="paragraph" w:styleId="ListNumber5">
    <w:name w:val="List Number 5"/>
    <w:basedOn w:val="List5"/>
    <w:rsid w:val="000767E0"/>
    <w:pPr>
      <w:numPr>
        <w:numId w:val="7"/>
      </w:numPr>
    </w:pPr>
  </w:style>
  <w:style w:type="paragraph" w:styleId="BlockText">
    <w:name w:val="Block Text"/>
    <w:basedOn w:val="Normal"/>
    <w:rsid w:val="000767E0"/>
    <w:pPr>
      <w:spacing w:after="120"/>
      <w:ind w:left="1440" w:right="1440"/>
    </w:pPr>
  </w:style>
  <w:style w:type="character" w:customStyle="1" w:styleId="Subscript">
    <w:name w:val="Subscript"/>
    <w:basedOn w:val="DefaultParagraphFont"/>
    <w:rsid w:val="000767E0"/>
    <w:rPr>
      <w:sz w:val="16"/>
      <w:vertAlign w:val="subscript"/>
    </w:rPr>
  </w:style>
  <w:style w:type="character" w:customStyle="1" w:styleId="Superscript">
    <w:name w:val="Superscript"/>
    <w:basedOn w:val="DefaultParagraphFont"/>
    <w:rsid w:val="000767E0"/>
    <w:rPr>
      <w:sz w:val="16"/>
      <w:vertAlign w:val="superscript"/>
    </w:rPr>
  </w:style>
  <w:style w:type="character" w:customStyle="1" w:styleId="Symbols">
    <w:name w:val="Symbols"/>
    <w:basedOn w:val="DefaultParagraphFont"/>
    <w:rsid w:val="000767E0"/>
    <w:rPr>
      <w:rFonts w:ascii="Symbol" w:hAnsi="Symbol"/>
    </w:rPr>
  </w:style>
  <w:style w:type="character" w:customStyle="1" w:styleId="MenuOptions">
    <w:name w:val="Menu Options"/>
    <w:basedOn w:val="DefaultParagraphFont"/>
    <w:rsid w:val="000767E0"/>
    <w:rPr>
      <w:rFonts w:ascii="Arial Narrow" w:hAnsi="Arial Narrow"/>
      <w:smallCaps/>
    </w:rPr>
  </w:style>
  <w:style w:type="character" w:customStyle="1" w:styleId="Buttons">
    <w:name w:val="Buttons"/>
    <w:basedOn w:val="DefaultParagraphFont"/>
    <w:rsid w:val="000767E0"/>
    <w:rPr>
      <w:b/>
    </w:rPr>
  </w:style>
  <w:style w:type="character" w:customStyle="1" w:styleId="Underlined">
    <w:name w:val="Underlined"/>
    <w:basedOn w:val="DefaultParagraphFont"/>
    <w:rsid w:val="000767E0"/>
    <w:rPr>
      <w:u w:val="single"/>
    </w:rPr>
  </w:style>
  <w:style w:type="paragraph" w:customStyle="1" w:styleId="TableBodyTextRight">
    <w:name w:val="Table Body Text Right"/>
    <w:basedOn w:val="TableBodyText"/>
    <w:rsid w:val="000767E0"/>
    <w:pPr>
      <w:widowControl w:val="0"/>
      <w:autoSpaceDE w:val="0"/>
      <w:autoSpaceDN w:val="0"/>
      <w:adjustRightInd w:val="0"/>
      <w:jc w:val="right"/>
    </w:pPr>
    <w:rPr>
      <w:rFonts w:cs="Arial"/>
      <w:szCs w:val="18"/>
    </w:rPr>
  </w:style>
  <w:style w:type="paragraph" w:customStyle="1" w:styleId="CopyrightText">
    <w:name w:val="Copyright Text"/>
    <w:basedOn w:val="BodyText"/>
    <w:rsid w:val="000767E0"/>
    <w:rPr>
      <w:sz w:val="18"/>
    </w:rPr>
  </w:style>
  <w:style w:type="paragraph" w:customStyle="1" w:styleId="BodySmallRight">
    <w:name w:val="Body Small Right"/>
    <w:basedOn w:val="BodyTextRight"/>
    <w:rsid w:val="000767E0"/>
    <w:rPr>
      <w:sz w:val="18"/>
      <w:szCs w:val="18"/>
    </w:rPr>
  </w:style>
  <w:style w:type="paragraph" w:customStyle="1" w:styleId="MarginEdition">
    <w:name w:val="Margin Edition"/>
    <w:basedOn w:val="MarginNote"/>
    <w:rsid w:val="000767E0"/>
    <w:pPr>
      <w:spacing w:before="0" w:after="0"/>
    </w:pPr>
    <w:rPr>
      <w:rFonts w:ascii="Times New Roman" w:hAnsi="Times New Roman"/>
      <w:color w:val="999999"/>
    </w:rPr>
  </w:style>
  <w:style w:type="paragraph" w:customStyle="1" w:styleId="Spacer">
    <w:name w:val="Spacer"/>
    <w:basedOn w:val="Normal"/>
    <w:rsid w:val="000767E0"/>
    <w:rPr>
      <w:sz w:val="2"/>
      <w:szCs w:val="2"/>
    </w:rPr>
  </w:style>
  <w:style w:type="character" w:customStyle="1" w:styleId="Small">
    <w:name w:val="Small"/>
    <w:basedOn w:val="DefaultParagraphFont"/>
    <w:rsid w:val="000767E0"/>
    <w:rPr>
      <w:sz w:val="16"/>
    </w:rPr>
  </w:style>
  <w:style w:type="paragraph" w:customStyle="1" w:styleId="WideTable">
    <w:name w:val="Wide Table"/>
    <w:basedOn w:val="Normal"/>
    <w:rsid w:val="000767E0"/>
    <w:pPr>
      <w:ind w:left="-1418"/>
    </w:pPr>
    <w:rPr>
      <w:sz w:val="2"/>
      <w:szCs w:val="2"/>
    </w:rPr>
  </w:style>
  <w:style w:type="character" w:styleId="PageNumber">
    <w:name w:val="page number"/>
    <w:basedOn w:val="DefaultParagraphFont"/>
    <w:rsid w:val="000767E0"/>
  </w:style>
  <w:style w:type="paragraph" w:styleId="Quote">
    <w:name w:val="Quote"/>
    <w:basedOn w:val="Heading1"/>
    <w:link w:val="QuoteChar"/>
    <w:qFormat/>
    <w:rsid w:val="000767E0"/>
    <w:rPr>
      <w:b w:val="0"/>
      <w:sz w:val="72"/>
      <w:szCs w:val="72"/>
      <w:lang w:val="en-NZ"/>
    </w:rPr>
  </w:style>
  <w:style w:type="character" w:customStyle="1" w:styleId="QuoteChar">
    <w:name w:val="Quote Char"/>
    <w:basedOn w:val="DefaultParagraphFont"/>
    <w:link w:val="Quote"/>
    <w:rsid w:val="00076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7E0"/>
    <w:pPr>
      <w:pageBreakBefore/>
    </w:pPr>
  </w:style>
  <w:style w:type="paragraph" w:customStyle="1" w:styleId="Border">
    <w:name w:val="Border"/>
    <w:basedOn w:val="Normal"/>
    <w:qFormat/>
    <w:rsid w:val="00076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7E0"/>
    <w:rPr>
      <w:b/>
      <w:bCs/>
      <w:i/>
      <w:iCs/>
      <w:color w:val="auto"/>
    </w:rPr>
  </w:style>
  <w:style w:type="paragraph" w:styleId="IntenseQuote">
    <w:name w:val="Intense Quote"/>
    <w:basedOn w:val="Normal"/>
    <w:next w:val="Normal"/>
    <w:link w:val="IntenseQuoteChar"/>
    <w:uiPriority w:val="30"/>
    <w:qFormat/>
    <w:rsid w:val="00076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7E0"/>
    <w:rPr>
      <w:smallCaps/>
      <w:color w:val="auto"/>
      <w:u w:val="single"/>
    </w:rPr>
  </w:style>
  <w:style w:type="character" w:styleId="IntenseReference">
    <w:name w:val="Intense Reference"/>
    <w:basedOn w:val="DefaultParagraphFont"/>
    <w:uiPriority w:val="32"/>
    <w:qFormat/>
    <w:rsid w:val="000767E0"/>
    <w:rPr>
      <w:b/>
      <w:bCs/>
      <w:smallCaps/>
      <w:color w:val="auto"/>
      <w:spacing w:val="5"/>
      <w:u w:val="single"/>
    </w:rPr>
  </w:style>
  <w:style w:type="paragraph" w:customStyle="1" w:styleId="2ColumnHeading">
    <w:name w:val="2Column Heading"/>
    <w:basedOn w:val="BodyText"/>
    <w:qFormat/>
    <w:rsid w:val="000767E0"/>
    <w:pPr>
      <w:spacing w:after="60"/>
      <w:ind w:left="-2268"/>
    </w:pPr>
    <w:rPr>
      <w:b/>
    </w:rPr>
  </w:style>
  <w:style w:type="paragraph" w:customStyle="1" w:styleId="Heading1TOC">
    <w:name w:val="Heading1 TOC"/>
    <w:basedOn w:val="Normal"/>
    <w:qFormat/>
    <w:rsid w:val="000767E0"/>
    <w:pPr>
      <w:spacing w:before="240" w:after="120"/>
    </w:pPr>
    <w:rPr>
      <w:rFonts w:ascii="Times New Roman" w:hAnsi="Times New Roman"/>
      <w:b/>
      <w:sz w:val="32"/>
    </w:rPr>
  </w:style>
  <w:style w:type="paragraph" w:customStyle="1" w:styleId="Heading2TOC">
    <w:name w:val="Heading2 TOC"/>
    <w:basedOn w:val="Normal"/>
    <w:qFormat/>
    <w:rsid w:val="000767E0"/>
    <w:pPr>
      <w:spacing w:before="240" w:after="60"/>
    </w:pPr>
    <w:rPr>
      <w:rFonts w:ascii="Times New Roman" w:hAnsi="Times New Roman"/>
      <w:b/>
      <w:sz w:val="28"/>
    </w:rPr>
  </w:style>
  <w:style w:type="character" w:customStyle="1" w:styleId="Underline">
    <w:name w:val="Underline"/>
    <w:basedOn w:val="DefaultParagraphFont"/>
    <w:qFormat/>
    <w:rsid w:val="000767E0"/>
    <w:rPr>
      <w:u w:val="single"/>
    </w:rPr>
  </w:style>
  <w:style w:type="character" w:customStyle="1" w:styleId="BoldandItalics">
    <w:name w:val="Bold and Italics"/>
    <w:qFormat/>
    <w:rsid w:val="000767E0"/>
    <w:rPr>
      <w:b/>
      <w:i/>
      <w:u w:val="none"/>
    </w:rPr>
  </w:style>
  <w:style w:type="paragraph" w:styleId="BalloonText">
    <w:name w:val="Balloon Text"/>
    <w:basedOn w:val="Normal"/>
    <w:link w:val="BalloonTextChar"/>
    <w:rsid w:val="000767E0"/>
    <w:rPr>
      <w:rFonts w:ascii="Tahoma" w:hAnsi="Tahoma" w:cs="Tahoma"/>
      <w:sz w:val="16"/>
      <w:szCs w:val="16"/>
    </w:rPr>
  </w:style>
  <w:style w:type="character" w:customStyle="1" w:styleId="BalloonTextChar">
    <w:name w:val="Balloon Text Char"/>
    <w:basedOn w:val="DefaultParagraphFont"/>
    <w:link w:val="BalloonText"/>
    <w:rsid w:val="00076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7E0"/>
    <w:rPr>
      <w:b/>
      <w:color w:val="660033"/>
      <w:spacing w:val="0"/>
    </w:rPr>
  </w:style>
  <w:style w:type="paragraph" w:customStyle="1" w:styleId="Nameditemlist">
    <w:name w:val="Named item list"/>
    <w:basedOn w:val="BodyText"/>
    <w:qFormat/>
    <w:rsid w:val="000767E0"/>
    <w:pPr>
      <w:tabs>
        <w:tab w:val="left" w:pos="2835"/>
      </w:tabs>
      <w:ind w:left="2835" w:hanging="2835"/>
    </w:pPr>
  </w:style>
  <w:style w:type="paragraph" w:customStyle="1" w:styleId="BodyTextnopadding">
    <w:name w:val="Body Text no padding"/>
    <w:basedOn w:val="BodyText"/>
    <w:qFormat/>
    <w:rsid w:val="000767E0"/>
    <w:pPr>
      <w:spacing w:before="0" w:after="0"/>
    </w:pPr>
  </w:style>
  <w:style w:type="character" w:styleId="Hyperlink">
    <w:name w:val="Hyperlink"/>
    <w:basedOn w:val="DefaultParagraphFont"/>
    <w:uiPriority w:val="99"/>
    <w:unhideWhenUsed/>
    <w:rsid w:val="00C52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4183</Characters>
  <Application>Microsoft Office Word</Application>
  <DocSecurity>0</DocSecurity>
  <Lines>130</Lines>
  <Paragraphs>83</Paragraphs>
  <ScaleCrop>false</ScaleCrop>
  <Company>Author-it Software Corporation Ltd.</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FWPCOT3207 Set up, operate and maintain finger jointing operations</dc:title>
  <dc:subject>Approved</dc:subject>
  <dc:creator>Skills Impact</dc:creator>
  <cp:keywords>Release: 1</cp:keywords>
  <dc:description>Review Date: 12 April 2008</dc:description>
  <cp:lastModifiedBy>HSD_TPCMSd.prod</cp:lastModifiedBy>
  <cp:revision>3</cp:revision>
  <dcterms:created xsi:type="dcterms:W3CDTF">2018-12-18T04:32:00Z</dcterms:created>
  <dcterms:modified xsi:type="dcterms:W3CDTF">2018-12-18T04:32:00Z</dcterms:modified>
</cp:coreProperties>
</file>