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5C8" w:rsidP="009D15C8">
      <w:pPr>
        <w:pStyle w:val="Title"/>
      </w:pPr>
      <w:r>
        <w:fldChar w:fldCharType="begin"/>
      </w:r>
      <w:r>
        <w:instrText xml:space="preserve"> TITLE   \* MERGEFORMAT </w:instrText>
      </w:r>
      <w:r>
        <w:fldChar w:fldCharType="separate"/>
      </w:r>
      <w:r>
        <w:t>Assessment Requirements for FWPCOT3205 Dress boards using multi-headed machines</w:t>
      </w:r>
      <w:r>
        <w:fldChar w:fldCharType="end"/>
      </w:r>
    </w:p>
    <w:p w:rsidR="009D15C8" w:rsidP="009D15C8">
      <w:pPr>
        <w:pStyle w:val="Version"/>
        <w:sectPr w:rsidSect="00556A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ADA" w:rsidP="00556ADA">
      <w:pPr>
        <w:pStyle w:val="SuperHeading"/>
      </w:pPr>
      <w:r w:rsidRPr="00556ADA">
        <w:t>Assessment Requirements for FWPCOT3205 Dress boards using multi-headed machines</w:t>
      </w:r>
    </w:p>
    <w:p w:rsidR="00000000" w:rsidRPr="00556ADA" w:rsidP="00556ADA">
      <w:pPr>
        <w:pStyle w:val="Heading1"/>
      </w:pPr>
      <w:bookmarkStart w:id="1" w:name="O_911397"/>
      <w:bookmarkEnd w:id="1"/>
      <w:r w:rsidRPr="00556ADA">
        <w:t>Modification History</w:t>
      </w:r>
    </w:p>
    <w:tbl>
      <w:tblPr>
        <w:tblW w:w="9632" w:type="dxa"/>
        <w:tblLayout w:type="fixed"/>
        <w:tblCellMar>
          <w:left w:w="62" w:type="dxa"/>
          <w:right w:w="62" w:type="dxa"/>
        </w:tblCellMar>
        <w:tblLook w:val="0000"/>
      </w:tblPr>
      <w:tblGrid>
        <w:gridCol w:w="2102"/>
        <w:gridCol w:w="7530"/>
      </w:tblGrid>
      <w:tr w:rsidTr="00556AD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ADA" w:rsidP="00556ADA">
            <w:pPr>
              <w:pStyle w:val="BodyText"/>
            </w:pPr>
            <w:r w:rsidRPr="00556AD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ADA">
            <w:pPr>
              <w:pStyle w:val="BodyText"/>
              <w:rPr>
                <w:lang w:val="en-NZ"/>
              </w:rPr>
            </w:pPr>
            <w:r w:rsidRPr="00556ADA">
              <w:rPr>
                <w:rStyle w:val="SpecialBold"/>
              </w:rPr>
              <w:t>Comment</w:t>
            </w:r>
          </w:p>
        </w:tc>
      </w:tr>
      <w:tr w:rsidTr="00556ADA">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ADA" w:rsidP="00556ADA">
            <w:pPr>
              <w:pStyle w:val="BodyText"/>
            </w:pPr>
            <w:r w:rsidRPr="00556ADA">
              <w:t xml:space="preserve">Replaces equivalent unit FPICOT3205B Dress boards using </w:t>
            </w:r>
            <w:r w:rsidRPr="00556ADA">
              <w:t>multi-headed machines, which was first released with FPI11 Forest and Forest Products Training Package Version 2.2. This is the first release of this unit in the new standards format.</w:t>
            </w:r>
          </w:p>
          <w:p w:rsidR="00000000" w:rsidRPr="00556ADA" w:rsidP="00556ADA">
            <w:pPr>
              <w:pStyle w:val="BodyText"/>
            </w:pPr>
            <w:r w:rsidRPr="00556ADA">
              <w:t>Assessment requirements now specify the performance and knowledge eviden</w:t>
            </w:r>
            <w:r w:rsidRPr="00556ADA">
              <w:t>ce, as well as assessment conditions for this unit of competency.  These sections simplify and replace components used in the previous unit format, including Required Skills and Knowledge, Evidence Guide and Range Statement</w:t>
            </w:r>
          </w:p>
        </w:tc>
      </w:tr>
    </w:tbl>
    <w:p w:rsidR="00000000" w:rsidRPr="00556ADA" w:rsidP="00556ADA">
      <w:pPr>
        <w:pStyle w:val="BodyText"/>
      </w:pPr>
    </w:p>
    <w:p w:rsidR="00000000" w:rsidRPr="00556ADA" w:rsidP="00556ADA">
      <w:pPr>
        <w:pStyle w:val="AllowPageBreak"/>
      </w:pPr>
    </w:p>
    <w:p w:rsidR="00000000" w:rsidRPr="00556ADA" w:rsidP="00556ADA">
      <w:pPr>
        <w:pStyle w:val="Heading1"/>
      </w:pPr>
      <w:bookmarkStart w:id="2" w:name="O_911398"/>
      <w:bookmarkEnd w:id="2"/>
      <w:r w:rsidRPr="00556ADA">
        <w:t>Performance E</w:t>
      </w:r>
      <w:r w:rsidRPr="00556ADA">
        <w:t>vidence</w:t>
      </w:r>
    </w:p>
    <w:p w:rsidR="00000000" w:rsidRPr="00556ADA" w:rsidP="00556ADA">
      <w:pPr>
        <w:pStyle w:val="ListBullet"/>
      </w:pPr>
      <w:r w:rsidRPr="00556ADA">
        <w:t>A person demonstrating competency in this unit must satisfy all of the elements, performance criteria and foundation skills of this unit.  If a specific volume or frequency is not stated below, then evidence must be provided that the following req</w:t>
      </w:r>
      <w:r w:rsidRPr="00556ADA">
        <w:t>uirements have been performed on at least one occasion:</w:t>
      </w:r>
    </w:p>
    <w:p w:rsidR="00000000" w:rsidRPr="00556ADA" w:rsidP="00556ADA">
      <w:pPr>
        <w:pStyle w:val="ListBullet"/>
      </w:pPr>
      <w:r w:rsidRPr="00556ADA">
        <w:t>produce dressed boards of timber in line with an individual work order for board type prescribing different dimensions and tolerances and number of boards for each job. Types of timber include:</w:t>
      </w:r>
    </w:p>
    <w:p w:rsidR="00000000" w:rsidRPr="00556ADA" w:rsidP="00556ADA">
      <w:pPr>
        <w:pStyle w:val="ListBullet2"/>
      </w:pPr>
      <w:r w:rsidRPr="00556ADA">
        <w:t>softwood</w:t>
      </w:r>
    </w:p>
    <w:p w:rsidR="00000000" w:rsidRPr="00556ADA" w:rsidP="00556ADA">
      <w:pPr>
        <w:pStyle w:val="ListBullet2"/>
      </w:pPr>
      <w:r w:rsidRPr="00556ADA">
        <w:t>hardwood</w:t>
      </w:r>
    </w:p>
    <w:p w:rsidR="00000000" w:rsidRPr="00556ADA" w:rsidP="00556ADA">
      <w:pPr>
        <w:pStyle w:val="ListBullet2"/>
      </w:pPr>
      <w:r w:rsidRPr="00556ADA">
        <w:t>treated</w:t>
      </w:r>
    </w:p>
    <w:p w:rsidR="00000000" w:rsidRPr="00556ADA" w:rsidP="00556ADA">
      <w:pPr>
        <w:pStyle w:val="ListBullet2"/>
      </w:pPr>
      <w:r w:rsidRPr="00556ADA">
        <w:t>untreated</w:t>
      </w:r>
    </w:p>
    <w:p w:rsidR="00000000" w:rsidRPr="00556ADA" w:rsidP="00556ADA">
      <w:pPr>
        <w:pStyle w:val="ListBullet"/>
      </w:pPr>
      <w:r w:rsidRPr="00556ADA">
        <w:t>after each of the above jobs, complete operator maintenance on the equipment used.</w:t>
      </w:r>
    </w:p>
    <w:p w:rsidR="00000000" w:rsidRPr="00556ADA" w:rsidP="00556ADA">
      <w:pPr>
        <w:pStyle w:val="AllowPageBreak"/>
      </w:pPr>
    </w:p>
    <w:p w:rsidR="00000000" w:rsidRPr="00556ADA" w:rsidP="00556ADA">
      <w:pPr>
        <w:pStyle w:val="Heading1"/>
      </w:pPr>
      <w:bookmarkStart w:id="3" w:name="O_911399"/>
      <w:bookmarkEnd w:id="3"/>
      <w:r w:rsidRPr="00556ADA">
        <w:t>Knowledge Evidence</w:t>
      </w:r>
    </w:p>
    <w:p w:rsidR="00000000" w:rsidRPr="00556ADA" w:rsidP="00556ADA">
      <w:pPr>
        <w:pStyle w:val="BodyText"/>
      </w:pPr>
      <w:r w:rsidRPr="00556ADA">
        <w:t>A person competent in this unit must be able to demonstrate knowledge of:</w:t>
      </w:r>
    </w:p>
    <w:p w:rsidR="00000000" w:rsidRPr="00556ADA" w:rsidP="00556ADA">
      <w:pPr>
        <w:pStyle w:val="ListBullet"/>
      </w:pPr>
      <w:r w:rsidRPr="00556ADA">
        <w:t xml:space="preserve">environmental protection </w:t>
      </w:r>
      <w:r w:rsidRPr="00556ADA">
        <w:t>practices for forest products factory settings:</w:t>
      </w:r>
    </w:p>
    <w:p w:rsidR="00000000" w:rsidRPr="00556ADA" w:rsidP="00556ADA">
      <w:pPr>
        <w:pStyle w:val="ListBullet2"/>
      </w:pPr>
      <w:r w:rsidRPr="00556ADA">
        <w:t xml:space="preserve">reducing water and energy use </w:t>
      </w:r>
    </w:p>
    <w:p w:rsidR="00000000" w:rsidRPr="00556ADA" w:rsidP="00556ADA">
      <w:pPr>
        <w:pStyle w:val="ListBullet2"/>
      </w:pPr>
      <w:r w:rsidRPr="00556ADA">
        <w:t>cleaning plant, tools and equipment</w:t>
      </w:r>
    </w:p>
    <w:p w:rsidR="00000000" w:rsidRPr="00556ADA" w:rsidP="00556ADA">
      <w:pPr>
        <w:pStyle w:val="ListBullet2"/>
      </w:pPr>
      <w:r w:rsidRPr="00556ADA">
        <w:t>disposing of, recycling and reusing timber and other waste</w:t>
      </w:r>
    </w:p>
    <w:p w:rsidR="00000000" w:rsidRPr="00556ADA" w:rsidP="00556ADA">
      <w:pPr>
        <w:pStyle w:val="ListBullet"/>
      </w:pPr>
      <w:r w:rsidRPr="00556ADA">
        <w:t>typical timber defects and how these affect ability to produce a quality finishe</w:t>
      </w:r>
      <w:r w:rsidRPr="00556ADA">
        <w:t>d product:</w:t>
      </w:r>
    </w:p>
    <w:p w:rsidR="00000000" w:rsidRPr="00556ADA" w:rsidP="00556ADA">
      <w:pPr>
        <w:pStyle w:val="ListBullet2"/>
      </w:pPr>
      <w:r w:rsidRPr="00556ADA">
        <w:t>warp</w:t>
      </w:r>
    </w:p>
    <w:p w:rsidR="00000000" w:rsidRPr="00556ADA" w:rsidP="00556ADA">
      <w:pPr>
        <w:pStyle w:val="ListBullet2"/>
      </w:pPr>
      <w:r w:rsidRPr="00556ADA">
        <w:t>wane</w:t>
      </w:r>
    </w:p>
    <w:p w:rsidR="00000000" w:rsidRPr="00556ADA" w:rsidP="00556ADA">
      <w:pPr>
        <w:pStyle w:val="ListBullet2"/>
      </w:pPr>
      <w:r w:rsidRPr="00556ADA">
        <w:t>cupping</w:t>
      </w:r>
    </w:p>
    <w:p w:rsidR="00000000" w:rsidRPr="00556ADA" w:rsidP="00556ADA">
      <w:pPr>
        <w:pStyle w:val="ListBullet2"/>
      </w:pPr>
      <w:r w:rsidRPr="00556ADA">
        <w:t>shakes</w:t>
      </w:r>
    </w:p>
    <w:p w:rsidR="00000000" w:rsidRPr="00556ADA" w:rsidP="00556ADA">
      <w:pPr>
        <w:pStyle w:val="ListBullet2"/>
      </w:pPr>
      <w:r w:rsidRPr="00556ADA">
        <w:t>insect defects</w:t>
      </w:r>
    </w:p>
    <w:p w:rsidR="00000000" w:rsidRPr="00556ADA" w:rsidP="00556ADA">
      <w:pPr>
        <w:pStyle w:val="ListBullet2"/>
      </w:pPr>
      <w:r w:rsidRPr="00556ADA">
        <w:t>knots</w:t>
      </w:r>
    </w:p>
    <w:p w:rsidR="00000000" w:rsidRPr="00556ADA" w:rsidP="00556ADA">
      <w:pPr>
        <w:pStyle w:val="ListBullet2"/>
      </w:pPr>
      <w:r w:rsidRPr="00556ADA">
        <w:t>resin pockets</w:t>
      </w:r>
    </w:p>
    <w:p w:rsidR="00000000" w:rsidRPr="00556ADA" w:rsidP="00556ADA">
      <w:pPr>
        <w:pStyle w:val="ListBullet"/>
      </w:pPr>
      <w:r w:rsidRPr="00556ADA">
        <w:t>typical dressing problems triggering adjustment of process to ensure product quality:</w:t>
      </w:r>
    </w:p>
    <w:p w:rsidR="00000000" w:rsidRPr="00556ADA" w:rsidP="00556ADA">
      <w:pPr>
        <w:pStyle w:val="ListBullet2"/>
      </w:pPr>
      <w:r w:rsidRPr="00556ADA">
        <w:t>blunt or damaged cutters</w:t>
      </w:r>
    </w:p>
    <w:p w:rsidR="00000000" w:rsidRPr="00556ADA" w:rsidP="00556ADA">
      <w:pPr>
        <w:pStyle w:val="ListBullet2"/>
      </w:pPr>
      <w:r w:rsidRPr="00556ADA">
        <w:t>burn marks</w:t>
      </w:r>
    </w:p>
    <w:p w:rsidR="00000000" w:rsidRPr="00556ADA" w:rsidP="00556ADA">
      <w:pPr>
        <w:pStyle w:val="ListBullet2"/>
      </w:pPr>
      <w:r w:rsidRPr="00556ADA">
        <w:t>extra cuts</w:t>
      </w:r>
    </w:p>
    <w:p w:rsidR="00000000" w:rsidRPr="00556ADA" w:rsidP="00556ADA">
      <w:pPr>
        <w:pStyle w:val="ListBullet2"/>
      </w:pPr>
      <w:r w:rsidRPr="00556ADA">
        <w:t>excessive cutter marks</w:t>
      </w:r>
    </w:p>
    <w:p w:rsidR="00000000" w:rsidRPr="00556ADA" w:rsidP="00556ADA">
      <w:pPr>
        <w:pStyle w:val="ListBullet2"/>
      </w:pPr>
      <w:r w:rsidRPr="00556ADA">
        <w:t>dimensional errors</w:t>
      </w:r>
    </w:p>
    <w:p w:rsidR="00000000" w:rsidRPr="00556ADA" w:rsidP="00556ADA">
      <w:pPr>
        <w:pStyle w:val="ListBullet"/>
      </w:pPr>
      <w:r w:rsidRPr="00556ADA">
        <w:t>industry standard profiles, lengths, cross sections and tolerances and applicable terminology</w:t>
      </w:r>
    </w:p>
    <w:p w:rsidR="00000000" w:rsidRPr="00556ADA" w:rsidP="00556ADA">
      <w:pPr>
        <w:pStyle w:val="ListBullet"/>
      </w:pPr>
      <w:r w:rsidRPr="00556ADA">
        <w:t>cutting patterns used on boards to achieve maximum volume recovery</w:t>
      </w:r>
    </w:p>
    <w:p w:rsidR="00000000" w:rsidRPr="00556ADA" w:rsidP="00556ADA">
      <w:pPr>
        <w:pStyle w:val="ListBullet"/>
      </w:pPr>
      <w:r w:rsidRPr="00556ADA">
        <w:t>feed rates and how they affect production output and finished quality of boards</w:t>
      </w:r>
    </w:p>
    <w:p w:rsidR="00000000" w:rsidRPr="00556ADA" w:rsidP="00556ADA">
      <w:pPr>
        <w:pStyle w:val="ListBullet"/>
      </w:pPr>
      <w:r w:rsidRPr="00556ADA">
        <w:t>purpose, features and operation of multi-headed machines for dressing boards:</w:t>
      </w:r>
    </w:p>
    <w:p w:rsidR="00000000" w:rsidRPr="00556ADA" w:rsidP="00556ADA">
      <w:pPr>
        <w:pStyle w:val="ListBullet2"/>
      </w:pPr>
      <w:r w:rsidRPr="00556ADA">
        <w:t>single or multi-headed machines</w:t>
      </w:r>
    </w:p>
    <w:p w:rsidR="00000000" w:rsidRPr="00556ADA" w:rsidP="00556ADA">
      <w:pPr>
        <w:pStyle w:val="ListBullet2"/>
      </w:pPr>
      <w:r w:rsidRPr="00556ADA">
        <w:t>machines cutting on one side of board only</w:t>
      </w:r>
    </w:p>
    <w:p w:rsidR="00000000" w:rsidRPr="00556ADA" w:rsidP="00556ADA">
      <w:pPr>
        <w:pStyle w:val="ListBullet2"/>
      </w:pPr>
      <w:r w:rsidRPr="00556ADA">
        <w:t>machines cutting two or more sides of board simultaneously</w:t>
      </w:r>
    </w:p>
    <w:p w:rsidR="00000000" w:rsidRPr="00556ADA" w:rsidP="00556ADA">
      <w:pPr>
        <w:pStyle w:val="ListBullet2"/>
      </w:pPr>
      <w:r w:rsidRPr="00556ADA">
        <w:t>machines incorporating grooving or splittin</w:t>
      </w:r>
      <w:r w:rsidRPr="00556ADA">
        <w:t>g saws</w:t>
      </w:r>
    </w:p>
    <w:p w:rsidR="00000000" w:rsidRPr="00556ADA" w:rsidP="00556ADA">
      <w:pPr>
        <w:pStyle w:val="ListBullet"/>
      </w:pPr>
      <w:r w:rsidRPr="00556ADA">
        <w:t>methods for assessing cutter condition</w:t>
      </w:r>
    </w:p>
    <w:p w:rsidR="00000000" w:rsidRPr="00556ADA" w:rsidP="00556ADA">
      <w:pPr>
        <w:pStyle w:val="ListBullet"/>
      </w:pPr>
      <w:r w:rsidRPr="00556ADA">
        <w:t>organisational procedures specific to dressing boards using multi-headed machines:</w:t>
      </w:r>
    </w:p>
    <w:p w:rsidR="00000000" w:rsidRPr="00556ADA" w:rsidP="00556ADA">
      <w:pPr>
        <w:pStyle w:val="ListBullet2"/>
      </w:pPr>
      <w:r w:rsidRPr="00556ADA">
        <w:t>workplace health and safety with particular emphasis on equipment lock out and use of personal protective equipment</w:t>
      </w:r>
    </w:p>
    <w:p w:rsidR="00000000" w:rsidRPr="00556ADA" w:rsidP="00556ADA">
      <w:pPr>
        <w:pStyle w:val="ListBullet2"/>
      </w:pPr>
      <w:r w:rsidRPr="00556ADA">
        <w:t>communica</w:t>
      </w:r>
      <w:r w:rsidRPr="00556ADA">
        <w:t>tion reporting lines</w:t>
      </w:r>
    </w:p>
    <w:p w:rsidR="00000000" w:rsidRPr="00556ADA" w:rsidP="00556ADA">
      <w:pPr>
        <w:pStyle w:val="ListBullet2"/>
      </w:pPr>
      <w:r w:rsidRPr="00556ADA">
        <w:t>recording and reporting production outcomes, equipment faults and maintenance requirements.</w:t>
      </w:r>
    </w:p>
    <w:p w:rsidR="00000000" w:rsidRPr="00556ADA" w:rsidP="00556ADA">
      <w:pPr>
        <w:pStyle w:val="AllowPageBreak"/>
      </w:pPr>
    </w:p>
    <w:p w:rsidR="00000000" w:rsidRPr="00556ADA" w:rsidP="00556ADA">
      <w:pPr>
        <w:pStyle w:val="Heading1"/>
      </w:pPr>
      <w:bookmarkStart w:id="4" w:name="O_911400"/>
      <w:bookmarkEnd w:id="4"/>
      <w:r w:rsidRPr="00556ADA">
        <w:t>Assessment Conditions</w:t>
      </w:r>
    </w:p>
    <w:p w:rsidR="00000000" w:rsidRPr="00556ADA" w:rsidP="00556ADA">
      <w:pPr>
        <w:pStyle w:val="BodyText"/>
      </w:pPr>
      <w:r w:rsidRPr="00556ADA">
        <w:t>The following resources must be made available:</w:t>
      </w:r>
    </w:p>
    <w:p w:rsidR="00000000" w:rsidRPr="00556ADA" w:rsidP="00556ADA">
      <w:pPr>
        <w:pStyle w:val="ListBullet"/>
      </w:pPr>
      <w:r w:rsidRPr="00556ADA">
        <w:t>multi-headed machines for dressing boards:</w:t>
      </w:r>
    </w:p>
    <w:p w:rsidR="00000000" w:rsidRPr="00556ADA" w:rsidP="00556ADA">
      <w:pPr>
        <w:pStyle w:val="ListBullet2"/>
      </w:pPr>
      <w:r w:rsidRPr="00556ADA">
        <w:t>single or multi-headed machines</w:t>
      </w:r>
    </w:p>
    <w:p w:rsidR="00000000" w:rsidRPr="00556ADA" w:rsidP="00556ADA">
      <w:pPr>
        <w:pStyle w:val="ListBullet2"/>
      </w:pPr>
      <w:r w:rsidRPr="00556ADA">
        <w:t>machines cutting on one side of board only</w:t>
      </w:r>
    </w:p>
    <w:p w:rsidR="00000000" w:rsidRPr="00556ADA" w:rsidP="00556ADA">
      <w:pPr>
        <w:pStyle w:val="ListBullet2"/>
      </w:pPr>
      <w:r w:rsidRPr="00556ADA">
        <w:t>machines cutting two or more sides of board simultaneously</w:t>
      </w:r>
    </w:p>
    <w:p w:rsidR="00000000" w:rsidRPr="00556ADA" w:rsidP="00556ADA">
      <w:pPr>
        <w:pStyle w:val="ListBullet2"/>
      </w:pPr>
      <w:r w:rsidRPr="00556ADA">
        <w:t>machines incorporating grooving or splitting saws</w:t>
      </w:r>
    </w:p>
    <w:p w:rsidR="00000000" w:rsidRPr="00556ADA" w:rsidP="00556ADA">
      <w:pPr>
        <w:pStyle w:val="ListBullet"/>
      </w:pPr>
      <w:r w:rsidRPr="00556ADA">
        <w:t>maintenance tools and equipment for replacing cutters</w:t>
      </w:r>
    </w:p>
    <w:p w:rsidR="00000000" w:rsidRPr="00556ADA" w:rsidP="00556ADA">
      <w:pPr>
        <w:pStyle w:val="ListBullet"/>
      </w:pPr>
      <w:r w:rsidRPr="00556ADA">
        <w:t>consumable cutter</w:t>
      </w:r>
      <w:r w:rsidRPr="00556ADA">
        <w:t xml:space="preserve">s </w:t>
      </w:r>
    </w:p>
    <w:p w:rsidR="00000000" w:rsidRPr="00556ADA" w:rsidP="00556ADA">
      <w:pPr>
        <w:pStyle w:val="ListBullet"/>
      </w:pPr>
      <w:r w:rsidRPr="00556ADA">
        <w:t xml:space="preserve">personal protective equipment suitable for dressing boards using multi-headed machines </w:t>
      </w:r>
    </w:p>
    <w:p w:rsidR="00000000" w:rsidRPr="00556ADA" w:rsidP="00556ADA">
      <w:pPr>
        <w:pStyle w:val="ListBullet"/>
      </w:pPr>
      <w:r w:rsidRPr="00556ADA">
        <w:t>commercial timber boards</w:t>
      </w:r>
    </w:p>
    <w:p w:rsidR="00000000" w:rsidRPr="00556ADA" w:rsidP="00556ADA">
      <w:pPr>
        <w:pStyle w:val="ListBullet"/>
      </w:pPr>
      <w:r w:rsidRPr="00556ADA">
        <w:t>manufacturers’ instructions for use and maintenance of equipment</w:t>
      </w:r>
    </w:p>
    <w:p w:rsidR="00000000" w:rsidRPr="00556ADA" w:rsidP="00556ADA">
      <w:pPr>
        <w:pStyle w:val="ListBullet"/>
      </w:pPr>
      <w:r w:rsidRPr="00556ADA">
        <w:t>work order with specific instructions for dressing boards using multi-heade</w:t>
      </w:r>
      <w:r w:rsidRPr="00556ADA">
        <w:t>d machines</w:t>
      </w:r>
    </w:p>
    <w:p w:rsidR="00000000" w:rsidRPr="00556ADA" w:rsidP="00556ADA">
      <w:pPr>
        <w:pStyle w:val="ListBullet"/>
      </w:pPr>
      <w:r w:rsidRPr="00556ADA">
        <w:t>template documents for recording production outcomes, equipment faults and maintenance requirements</w:t>
      </w:r>
    </w:p>
    <w:p w:rsidR="00000000" w:rsidRPr="00556ADA" w:rsidP="00556ADA">
      <w:pPr>
        <w:pStyle w:val="ListBullet"/>
      </w:pPr>
      <w:r w:rsidRPr="00556ADA">
        <w:t>organisational procedures for dressing boards using multi-headed machines.</w:t>
      </w:r>
    </w:p>
    <w:p w:rsidR="00000000" w:rsidRPr="00556ADA" w:rsidP="00556ADA">
      <w:pPr>
        <w:pStyle w:val="BodyText"/>
      </w:pPr>
    </w:p>
    <w:p w:rsidR="00000000" w:rsidRPr="00556ADA" w:rsidP="00556ADA">
      <w:pPr>
        <w:pStyle w:val="BodyText"/>
      </w:pPr>
      <w:r w:rsidRPr="00556ADA">
        <w:t xml:space="preserve">Competency is to be assessed in the workplace or a simulated environment that accurately reflects performance in a real workplace setting. </w:t>
      </w:r>
    </w:p>
    <w:p w:rsidR="00000000" w:rsidRPr="00556ADA" w:rsidP="00556ADA">
      <w:pPr>
        <w:pStyle w:val="BodyText"/>
      </w:pPr>
      <w:r w:rsidRPr="00556ADA">
        <w:rPr>
          <w:rStyle w:val="SpecialBold"/>
        </w:rPr>
        <w:t>Assessor requirements</w:t>
      </w:r>
    </w:p>
    <w:p w:rsidR="00000000" w:rsidRPr="00556ADA" w:rsidP="00556ADA">
      <w:pPr>
        <w:pStyle w:val="BodyText"/>
      </w:pPr>
      <w:r w:rsidRPr="00556ADA">
        <w:t>Assessors must:</w:t>
      </w:r>
    </w:p>
    <w:p w:rsidR="00000000" w:rsidRPr="00556ADA" w:rsidP="00556ADA">
      <w:pPr>
        <w:pStyle w:val="ListBullet"/>
      </w:pPr>
      <w:r w:rsidRPr="00556ADA">
        <w:t>hold the appropriate assessor competency standards as outlined in regulations</w:t>
      </w:r>
      <w:r w:rsidRPr="00556ADA">
        <w:t>; and</w:t>
      </w:r>
    </w:p>
    <w:p w:rsidR="00000000" w:rsidRPr="00556ADA" w:rsidP="00556ADA">
      <w:pPr>
        <w:pStyle w:val="ListBullet"/>
      </w:pPr>
      <w:r w:rsidRPr="00556ADA">
        <w:t>be able to demonstrate vocational competencies at least to the level being assessed; and</w:t>
      </w:r>
    </w:p>
    <w:p w:rsidR="00000000" w:rsidRPr="00556ADA" w:rsidP="00556ADA">
      <w:pPr>
        <w:pStyle w:val="ListBullet"/>
      </w:pPr>
      <w:r w:rsidRPr="00556ADA">
        <w:t>be able to demonstrate how they are continuing to develop their VET knowledge and skills as well as maintaining their industry currency and assessor competence.</w:t>
      </w:r>
    </w:p>
    <w:p w:rsidR="00000000" w:rsidRPr="00556ADA" w:rsidP="00556ADA">
      <w:pPr>
        <w:pStyle w:val="AllowPageBreak"/>
      </w:pPr>
    </w:p>
    <w:p w:rsidR="00000000" w:rsidRPr="00556ADA" w:rsidP="00556ADA">
      <w:pPr>
        <w:pStyle w:val="Heading1"/>
      </w:pPr>
      <w:bookmarkStart w:id="5" w:name="O_911403"/>
      <w:bookmarkEnd w:id="5"/>
      <w:r w:rsidRPr="00556ADA">
        <w:t>Links</w:t>
      </w:r>
    </w:p>
    <w:p w:rsidR="00000000" w:rsidRPr="00556ADA" w:rsidP="00556ADA">
      <w:pPr>
        <w:pStyle w:val="BodyText"/>
      </w:pPr>
      <w:r w:rsidRPr="00556ADA">
        <w:t>Companion Volume implementation guides are found in VETNet - https://vetnet.education.gov.au/Pages/TrainingDocs.aspx?q=0d96fe23-5747-4c01-9d6f-3509ff8d3d47</w:t>
      </w:r>
    </w:p>
    <w:p w:rsidR="00000000" w:rsidRPr="00556ADA" w:rsidP="00556ADA"/>
    <w:sectPr w:rsidSect="00556A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A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ADA" w:rsidRPr="009D15C8" w:rsidP="009D15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A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C8" w:rsidP="00556A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D15C8" w:rsidP="00556AD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9D15C8" w:rsidP="00556A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A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ADA" w:rsidRPr="009D15C8" w:rsidP="009D15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A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C8" w:rsidRPr="002D2AF8" w:rsidP="00556ADA">
    <w:pPr>
      <w:pStyle w:val="Header"/>
      <w:framePr w:wrap="around"/>
    </w:pPr>
    <w:r>
      <w:fldChar w:fldCharType="begin"/>
    </w:r>
    <w:r>
      <w:instrText xml:space="preserve"> TITLE   \* MERGEFORMAT </w:instrText>
    </w:r>
    <w:r>
      <w:fldChar w:fldCharType="separate"/>
    </w:r>
    <w:r>
      <w:t>Assessment Requirements for FWPCOT3205 Dress boards using multi-headed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9D15C8" w:rsidP="00556A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8E8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C9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63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A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ADA"/>
    <w:pPr>
      <w:spacing w:before="360" w:after="60"/>
      <w:outlineLvl w:val="0"/>
    </w:pPr>
    <w:rPr>
      <w:sz w:val="32"/>
    </w:rPr>
  </w:style>
  <w:style w:type="paragraph" w:styleId="Heading2">
    <w:name w:val="heading 2"/>
    <w:basedOn w:val="HeadingBase"/>
    <w:next w:val="BodyText"/>
    <w:link w:val="Heading2Char"/>
    <w:qFormat/>
    <w:rsid w:val="00556ADA"/>
    <w:pPr>
      <w:keepLines/>
      <w:spacing w:before="240" w:after="120"/>
      <w:outlineLvl w:val="1"/>
    </w:pPr>
    <w:rPr>
      <w:sz w:val="28"/>
      <w:szCs w:val="40"/>
    </w:rPr>
  </w:style>
  <w:style w:type="paragraph" w:styleId="Heading3">
    <w:name w:val="heading 3"/>
    <w:basedOn w:val="HeadingBase"/>
    <w:next w:val="BodyText"/>
    <w:link w:val="Heading3Char"/>
    <w:qFormat/>
    <w:rsid w:val="00556ADA"/>
    <w:pPr>
      <w:spacing w:before="180" w:after="120"/>
      <w:outlineLvl w:val="2"/>
    </w:pPr>
    <w:rPr>
      <w:spacing w:val="-10"/>
      <w:kern w:val="32"/>
    </w:rPr>
  </w:style>
  <w:style w:type="paragraph" w:styleId="Heading4">
    <w:name w:val="heading 4"/>
    <w:basedOn w:val="HeadingBase"/>
    <w:next w:val="BodyText"/>
    <w:link w:val="Heading4Char"/>
    <w:qFormat/>
    <w:rsid w:val="00556ADA"/>
    <w:pPr>
      <w:spacing w:before="160" w:after="120"/>
      <w:outlineLvl w:val="3"/>
    </w:pPr>
    <w:rPr>
      <w:sz w:val="22"/>
    </w:rPr>
  </w:style>
  <w:style w:type="paragraph" w:styleId="Heading5">
    <w:name w:val="heading 5"/>
    <w:basedOn w:val="HeadingBase"/>
    <w:next w:val="Normal"/>
    <w:link w:val="Heading5Char"/>
    <w:qFormat/>
    <w:rsid w:val="00556ADA"/>
    <w:pPr>
      <w:spacing w:before="80"/>
      <w:outlineLvl w:val="4"/>
    </w:pPr>
    <w:rPr>
      <w:color w:val="918585"/>
      <w:sz w:val="20"/>
    </w:rPr>
  </w:style>
  <w:style w:type="paragraph" w:styleId="Heading6">
    <w:name w:val="heading 6"/>
    <w:basedOn w:val="HeadingBase"/>
    <w:next w:val="Normal"/>
    <w:link w:val="Heading6Char"/>
    <w:qFormat/>
    <w:rsid w:val="00556ADA"/>
    <w:pPr>
      <w:spacing w:before="60"/>
      <w:outlineLvl w:val="5"/>
    </w:pPr>
    <w:rPr>
      <w:color w:val="918585"/>
      <w:sz w:val="20"/>
    </w:rPr>
  </w:style>
  <w:style w:type="paragraph" w:styleId="Heading7">
    <w:name w:val="heading 7"/>
    <w:basedOn w:val="Normal"/>
    <w:next w:val="Normal"/>
    <w:link w:val="Heading7Char"/>
    <w:qFormat/>
    <w:rsid w:val="00556ADA"/>
    <w:pPr>
      <w:ind w:left="720"/>
      <w:outlineLvl w:val="6"/>
    </w:pPr>
    <w:rPr>
      <w:i/>
    </w:rPr>
  </w:style>
  <w:style w:type="paragraph" w:styleId="Heading8">
    <w:name w:val="heading 8"/>
    <w:basedOn w:val="Normal"/>
    <w:next w:val="Normal"/>
    <w:link w:val="Heading8Char"/>
    <w:qFormat/>
    <w:rsid w:val="00556ADA"/>
    <w:pPr>
      <w:ind w:left="720"/>
      <w:outlineLvl w:val="7"/>
    </w:pPr>
    <w:rPr>
      <w:i/>
    </w:rPr>
  </w:style>
  <w:style w:type="paragraph" w:styleId="Heading9">
    <w:name w:val="heading 9"/>
    <w:basedOn w:val="Normal"/>
    <w:next w:val="Normal"/>
    <w:link w:val="Heading9Char"/>
    <w:qFormat/>
    <w:rsid w:val="00556ADA"/>
    <w:pPr>
      <w:ind w:left="720"/>
      <w:outlineLvl w:val="8"/>
    </w:pPr>
    <w:rPr>
      <w:i/>
    </w:rPr>
  </w:style>
  <w:style w:type="character" w:default="1" w:styleId="DefaultParagraphFont">
    <w:name w:val="Default Paragraph Font"/>
    <w:uiPriority w:val="1"/>
    <w:unhideWhenUsed/>
    <w:rsid w:val="00556A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ADA"/>
  </w:style>
  <w:style w:type="character" w:customStyle="1" w:styleId="Heading1Char">
    <w:name w:val="Heading 1 Char"/>
    <w:basedOn w:val="DefaultParagraphFont"/>
    <w:link w:val="Heading1"/>
    <w:rsid w:val="00556ADA"/>
    <w:rPr>
      <w:rFonts w:ascii="Times New Roman" w:eastAsia="Times New Roman" w:hAnsi="Times New Roman" w:cs="Times New Roman"/>
      <w:b/>
      <w:sz w:val="32"/>
      <w:szCs w:val="20"/>
      <w:lang w:eastAsia="en-US"/>
    </w:rPr>
  </w:style>
  <w:style w:type="paragraph" w:styleId="BodyText">
    <w:name w:val="Body Text"/>
    <w:basedOn w:val="Normal"/>
    <w:link w:val="BodyTextChar"/>
    <w:rsid w:val="00556A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ADA"/>
    <w:rPr>
      <w:rFonts w:ascii="Times New Roman" w:eastAsia="Times New Roman" w:hAnsi="Times New Roman" w:cs="Times New Roman"/>
      <w:sz w:val="24"/>
      <w:lang w:eastAsia="en-US"/>
    </w:rPr>
  </w:style>
  <w:style w:type="paragraph" w:styleId="ListBullet">
    <w:name w:val="List Bullet"/>
    <w:basedOn w:val="List"/>
    <w:rsid w:val="00556ADA"/>
    <w:pPr>
      <w:numPr>
        <w:numId w:val="13"/>
      </w:numPr>
      <w:tabs>
        <w:tab w:val="clear" w:pos="340"/>
      </w:tabs>
      <w:spacing w:before="40" w:after="40"/>
    </w:pPr>
  </w:style>
  <w:style w:type="character" w:customStyle="1" w:styleId="SpecialBold">
    <w:name w:val="Special Bold"/>
    <w:basedOn w:val="DefaultParagraphFont"/>
    <w:rsid w:val="00556ADA"/>
    <w:rPr>
      <w:b/>
      <w:spacing w:val="0"/>
    </w:rPr>
  </w:style>
  <w:style w:type="paragraph" w:styleId="ListBullet2">
    <w:name w:val="List Bullet 2"/>
    <w:basedOn w:val="List2"/>
    <w:rsid w:val="00556ADA"/>
    <w:pPr>
      <w:numPr>
        <w:numId w:val="14"/>
      </w:numPr>
      <w:tabs>
        <w:tab w:val="clear" w:pos="680"/>
      </w:tabs>
    </w:pPr>
  </w:style>
  <w:style w:type="paragraph" w:customStyle="1" w:styleId="SuperHeading">
    <w:name w:val="SuperHeading"/>
    <w:basedOn w:val="Normal"/>
    <w:rsid w:val="00556ADA"/>
    <w:pPr>
      <w:spacing w:before="240" w:after="120"/>
      <w:outlineLvl w:val="0"/>
    </w:pPr>
    <w:rPr>
      <w:rFonts w:ascii="Times New Roman" w:hAnsi="Times New Roman"/>
      <w:b/>
      <w:sz w:val="32"/>
    </w:rPr>
  </w:style>
  <w:style w:type="paragraph" w:customStyle="1" w:styleId="AllowPageBreak">
    <w:name w:val="AllowPageBreak"/>
    <w:rsid w:val="00556A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A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A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A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A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A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A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A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ADA"/>
    <w:rPr>
      <w:rFonts w:ascii="Courier New" w:eastAsia="Times New Roman" w:hAnsi="Courier New" w:cs="Times New Roman"/>
      <w:i/>
      <w:szCs w:val="20"/>
      <w:lang w:eastAsia="en-US"/>
    </w:rPr>
  </w:style>
  <w:style w:type="paragraph" w:customStyle="1" w:styleId="HeadingBase">
    <w:name w:val="Heading Base"/>
    <w:rsid w:val="00556A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ADA"/>
    <w:pPr>
      <w:tabs>
        <w:tab w:val="right" w:leader="dot" w:pos="9072"/>
      </w:tabs>
      <w:ind w:left="567"/>
    </w:pPr>
    <w:rPr>
      <w:szCs w:val="22"/>
    </w:rPr>
  </w:style>
  <w:style w:type="paragraph" w:customStyle="1" w:styleId="TOCBase">
    <w:name w:val="TOC Base"/>
    <w:rsid w:val="00556A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ADA"/>
    <w:pPr>
      <w:tabs>
        <w:tab w:val="right" w:leader="dot" w:pos="9072"/>
      </w:tabs>
      <w:spacing w:before="40" w:after="40"/>
      <w:ind w:left="284"/>
    </w:pPr>
    <w:rPr>
      <w:rFonts w:ascii="Times New Roman" w:hAnsi="Times New Roman"/>
    </w:rPr>
  </w:style>
  <w:style w:type="paragraph" w:styleId="TOC1">
    <w:name w:val="toc 1"/>
    <w:basedOn w:val="TOCBase"/>
    <w:next w:val="Normal"/>
    <w:rsid w:val="00556A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A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ADA"/>
    <w:rPr>
      <w:rFonts w:ascii="Times New Roman" w:eastAsia="Times New Roman" w:hAnsi="Times New Roman" w:cs="Times New Roman"/>
      <w:sz w:val="16"/>
      <w:lang w:eastAsia="en-US"/>
    </w:rPr>
  </w:style>
  <w:style w:type="paragraph" w:styleId="Title">
    <w:name w:val="Title"/>
    <w:basedOn w:val="HeadingBase"/>
    <w:link w:val="TitleChar"/>
    <w:qFormat/>
    <w:rsid w:val="00556ADA"/>
    <w:pPr>
      <w:spacing w:before="5040"/>
      <w:jc w:val="center"/>
    </w:pPr>
    <w:rPr>
      <w:sz w:val="48"/>
      <w:szCs w:val="72"/>
      <w:lang w:val="en-US"/>
    </w:rPr>
  </w:style>
  <w:style w:type="character" w:customStyle="1" w:styleId="TitleChar">
    <w:name w:val="Title Char"/>
    <w:basedOn w:val="DefaultParagraphFont"/>
    <w:link w:val="Title"/>
    <w:rsid w:val="00556A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ADA"/>
    <w:pPr>
      <w:tabs>
        <w:tab w:val="left" w:pos="3600"/>
        <w:tab w:val="left" w:pos="3958"/>
      </w:tabs>
    </w:pPr>
  </w:style>
  <w:style w:type="paragraph" w:styleId="List">
    <w:name w:val="List"/>
    <w:basedOn w:val="BodyText"/>
    <w:next w:val="BodyText"/>
    <w:rsid w:val="00556ADA"/>
    <w:pPr>
      <w:tabs>
        <w:tab w:val="left" w:pos="340"/>
      </w:tabs>
      <w:spacing w:before="60" w:after="60"/>
      <w:ind w:left="340" w:hanging="340"/>
    </w:pPr>
  </w:style>
  <w:style w:type="paragraph" w:customStyle="1" w:styleId="Note">
    <w:name w:val="Note"/>
    <w:basedOn w:val="BodyText"/>
    <w:rsid w:val="00556A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ADA"/>
    <w:pPr>
      <w:framePr w:wrap="auto" w:hAnchor="text" w:y="6049"/>
    </w:pPr>
    <w:rPr>
      <w:color w:val="000000"/>
      <w:sz w:val="40"/>
    </w:rPr>
  </w:style>
  <w:style w:type="paragraph" w:customStyle="1" w:styleId="TOCTitle">
    <w:name w:val="TOCTitle"/>
    <w:basedOn w:val="Heading1"/>
    <w:rsid w:val="00556ADA"/>
    <w:pPr>
      <w:spacing w:after="240"/>
      <w:jc w:val="center"/>
      <w:outlineLvl w:val="9"/>
    </w:pPr>
    <w:rPr>
      <w:caps/>
    </w:rPr>
  </w:style>
  <w:style w:type="paragraph" w:customStyle="1" w:styleId="Version">
    <w:name w:val="Version"/>
    <w:rsid w:val="00556A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ADA"/>
    <w:pPr>
      <w:keepNext w:val="0"/>
      <w:tabs>
        <w:tab w:val="right" w:pos="4176"/>
      </w:tabs>
      <w:ind w:left="198" w:hanging="198"/>
    </w:pPr>
    <w:rPr>
      <w:rFonts w:ascii="Garamond" w:hAnsi="Garamond"/>
    </w:rPr>
  </w:style>
  <w:style w:type="paragraph" w:styleId="IndexHeading">
    <w:name w:val="index heading"/>
    <w:basedOn w:val="Normal"/>
    <w:next w:val="Index1"/>
    <w:semiHidden/>
    <w:rsid w:val="00556ADA"/>
    <w:pPr>
      <w:spacing w:before="120" w:after="120"/>
    </w:pPr>
    <w:rPr>
      <w:rFonts w:ascii="Arial" w:hAnsi="Arial"/>
      <w:b/>
      <w:color w:val="918585"/>
      <w:sz w:val="24"/>
    </w:rPr>
  </w:style>
  <w:style w:type="paragraph" w:styleId="Header">
    <w:name w:val="header"/>
    <w:basedOn w:val="Normal"/>
    <w:link w:val="HeaderChar"/>
    <w:rsid w:val="00556A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ADA"/>
    <w:rPr>
      <w:rFonts w:ascii="Times New Roman" w:eastAsia="Times New Roman" w:hAnsi="Times New Roman" w:cs="Times New Roman"/>
      <w:sz w:val="16"/>
      <w:szCs w:val="20"/>
      <w:lang w:val="en-GB" w:eastAsia="en-US"/>
    </w:rPr>
  </w:style>
  <w:style w:type="paragraph" w:customStyle="1" w:styleId="Chapter">
    <w:name w:val="Chapter"/>
    <w:basedOn w:val="Normal"/>
    <w:rsid w:val="00556ADA"/>
    <w:pPr>
      <w:spacing w:before="240"/>
    </w:pPr>
    <w:rPr>
      <w:rFonts w:ascii="Times New Roman" w:hAnsi="Times New Roman"/>
      <w:smallCaps/>
      <w:spacing w:val="80"/>
      <w:sz w:val="28"/>
    </w:rPr>
  </w:style>
  <w:style w:type="paragraph" w:customStyle="1" w:styleId="InChapter">
    <w:name w:val="InChapter"/>
    <w:basedOn w:val="Heading3"/>
    <w:rsid w:val="00556ADA"/>
    <w:pPr>
      <w:spacing w:after="240"/>
      <w:outlineLvl w:val="9"/>
    </w:pPr>
    <w:rPr>
      <w:noProof/>
    </w:rPr>
  </w:style>
  <w:style w:type="paragraph" w:styleId="Index2">
    <w:name w:val="index 2"/>
    <w:basedOn w:val="Normal"/>
    <w:next w:val="Normal"/>
    <w:semiHidden/>
    <w:rsid w:val="00556ADA"/>
    <w:pPr>
      <w:tabs>
        <w:tab w:val="right" w:pos="4176"/>
      </w:tabs>
      <w:ind w:left="568" w:hanging="284"/>
    </w:pPr>
    <w:rPr>
      <w:rFonts w:ascii="Garamond" w:hAnsi="Garamond"/>
    </w:rPr>
  </w:style>
  <w:style w:type="paragraph" w:customStyle="1" w:styleId="Byline">
    <w:name w:val="Byline"/>
    <w:rsid w:val="00556A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ADA"/>
    <w:pPr>
      <w:tabs>
        <w:tab w:val="clear" w:pos="3600"/>
        <w:tab w:val="clear" w:pos="3958"/>
      </w:tabs>
      <w:jc w:val="right"/>
    </w:pPr>
  </w:style>
  <w:style w:type="character" w:styleId="Emphasis">
    <w:name w:val="Emphasis"/>
    <w:basedOn w:val="DefaultParagraphFont"/>
    <w:qFormat/>
    <w:rsid w:val="00556ADA"/>
    <w:rPr>
      <w:i/>
    </w:rPr>
  </w:style>
  <w:style w:type="paragraph" w:styleId="Caption">
    <w:name w:val="caption"/>
    <w:basedOn w:val="BodyText"/>
    <w:next w:val="Normal"/>
    <w:qFormat/>
    <w:rsid w:val="00556ADA"/>
    <w:pPr>
      <w:framePr w:w="2268" w:hSpace="181" w:vSpace="181" w:wrap="around" w:vAnchor="text" w:hAnchor="page" w:x="1135" w:y="285" w:anchorLock="1"/>
    </w:pPr>
    <w:rPr>
      <w:i/>
    </w:rPr>
  </w:style>
  <w:style w:type="paragraph" w:customStyle="1" w:styleId="MiniTOCTitle">
    <w:name w:val="MiniTOCTitle"/>
    <w:basedOn w:val="Heading4"/>
    <w:rsid w:val="00556ADA"/>
    <w:pPr>
      <w:spacing w:before="240"/>
      <w:outlineLvl w:val="9"/>
    </w:pPr>
    <w:rPr>
      <w:noProof/>
      <w:sz w:val="24"/>
    </w:rPr>
  </w:style>
  <w:style w:type="paragraph" w:customStyle="1" w:styleId="MiniTOCItem">
    <w:name w:val="MiniTOCItem"/>
    <w:basedOn w:val="ListBullet"/>
    <w:rsid w:val="00556ADA"/>
    <w:pPr>
      <w:numPr>
        <w:numId w:val="0"/>
      </w:numPr>
      <w:tabs>
        <w:tab w:val="right" w:leader="dot" w:pos="6521"/>
      </w:tabs>
      <w:spacing w:before="0" w:after="0"/>
    </w:pPr>
  </w:style>
  <w:style w:type="paragraph" w:customStyle="1" w:styleId="TOFTitle">
    <w:name w:val="TOFTitle"/>
    <w:basedOn w:val="TOCTitle"/>
    <w:rsid w:val="00556ADA"/>
  </w:style>
  <w:style w:type="paragraph" w:styleId="TableofFigures">
    <w:name w:val="table of figures"/>
    <w:basedOn w:val="Normal"/>
    <w:next w:val="Normal"/>
    <w:semiHidden/>
    <w:rsid w:val="00556ADA"/>
    <w:pPr>
      <w:tabs>
        <w:tab w:val="right" w:leader="dot" w:pos="9072"/>
      </w:tabs>
      <w:ind w:left="970" w:hanging="403"/>
    </w:pPr>
    <w:rPr>
      <w:rFonts w:ascii="Times New Roman" w:hAnsi="Times New Roman"/>
      <w:b/>
    </w:rPr>
  </w:style>
  <w:style w:type="paragraph" w:styleId="ListNumber">
    <w:name w:val="List Number"/>
    <w:basedOn w:val="List"/>
    <w:rsid w:val="00556ADA"/>
    <w:pPr>
      <w:numPr>
        <w:numId w:val="11"/>
      </w:numPr>
    </w:pPr>
  </w:style>
  <w:style w:type="character" w:customStyle="1" w:styleId="WingdingSymbols">
    <w:name w:val="Wingding Symbols"/>
    <w:rsid w:val="00556ADA"/>
    <w:rPr>
      <w:rFonts w:ascii="Wingdings" w:hAnsi="Wingdings"/>
    </w:rPr>
  </w:style>
  <w:style w:type="paragraph" w:customStyle="1" w:styleId="TableHeading">
    <w:name w:val="Table Heading"/>
    <w:basedOn w:val="HeadingBase"/>
    <w:rsid w:val="00556ADA"/>
    <w:pPr>
      <w:keepLines/>
      <w:pBdr>
        <w:bottom w:val="single" w:sz="6" w:space="1" w:color="918585"/>
      </w:pBdr>
      <w:spacing w:before="240"/>
    </w:pPr>
  </w:style>
  <w:style w:type="character" w:customStyle="1" w:styleId="HotSpot">
    <w:name w:val="HotSpot"/>
    <w:rsid w:val="00556ADA"/>
    <w:rPr>
      <w:color w:val="0033CC"/>
      <w:u w:val="none"/>
    </w:rPr>
  </w:style>
  <w:style w:type="paragraph" w:customStyle="1" w:styleId="BodyTextRight">
    <w:name w:val="Body Text Right"/>
    <w:basedOn w:val="BodyText"/>
    <w:rsid w:val="00556ADA"/>
    <w:pPr>
      <w:spacing w:before="0" w:after="0"/>
      <w:jc w:val="right"/>
    </w:pPr>
  </w:style>
  <w:style w:type="paragraph" w:styleId="Index3">
    <w:name w:val="index 3"/>
    <w:basedOn w:val="ListNumber2"/>
    <w:next w:val="Normal"/>
    <w:semiHidden/>
    <w:rsid w:val="00556ADA"/>
    <w:pPr>
      <w:numPr>
        <w:numId w:val="0"/>
      </w:numPr>
      <w:tabs>
        <w:tab w:val="right" w:leader="dot" w:pos="4176"/>
      </w:tabs>
    </w:pPr>
  </w:style>
  <w:style w:type="paragraph" w:styleId="ListNumber2">
    <w:name w:val="List Number 2"/>
    <w:basedOn w:val="List2"/>
    <w:rsid w:val="00556ADA"/>
    <w:pPr>
      <w:numPr>
        <w:numId w:val="10"/>
      </w:numPr>
      <w:tabs>
        <w:tab w:val="clear" w:pos="1060"/>
      </w:tabs>
    </w:pPr>
  </w:style>
  <w:style w:type="paragraph" w:customStyle="1" w:styleId="MarginNote">
    <w:name w:val="Margin Note"/>
    <w:basedOn w:val="BodyText"/>
    <w:rsid w:val="00556A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A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A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ADA"/>
    <w:rPr>
      <w:sz w:val="32"/>
    </w:rPr>
  </w:style>
  <w:style w:type="paragraph" w:customStyle="1" w:styleId="HeadingProcedure">
    <w:name w:val="Heading Procedure"/>
    <w:basedOn w:val="HeadingBase"/>
    <w:next w:val="Normal"/>
    <w:rsid w:val="00556ADA"/>
    <w:pPr>
      <w:tabs>
        <w:tab w:val="left" w:pos="0"/>
      </w:tabs>
      <w:spacing w:before="120" w:after="60"/>
    </w:pPr>
    <w:rPr>
      <w:i/>
      <w:color w:val="918585"/>
      <w:sz w:val="22"/>
    </w:rPr>
  </w:style>
  <w:style w:type="paragraph" w:customStyle="1" w:styleId="TableBodyText">
    <w:name w:val="Table Body Text"/>
    <w:basedOn w:val="BodyText"/>
    <w:rsid w:val="00556ADA"/>
    <w:pPr>
      <w:spacing w:before="60" w:after="60"/>
    </w:pPr>
  </w:style>
  <w:style w:type="paragraph" w:styleId="ListContinue">
    <w:name w:val="List Continue"/>
    <w:basedOn w:val="List"/>
    <w:rsid w:val="00556ADA"/>
    <w:pPr>
      <w:ind w:firstLine="0"/>
    </w:pPr>
  </w:style>
  <w:style w:type="paragraph" w:customStyle="1" w:styleId="ListNote">
    <w:name w:val="List Note"/>
    <w:basedOn w:val="List"/>
    <w:rsid w:val="00556ADA"/>
    <w:pPr>
      <w:pBdr>
        <w:top w:val="single" w:sz="6" w:space="2" w:color="918585"/>
        <w:bottom w:val="single" w:sz="6" w:space="2" w:color="918585"/>
      </w:pBdr>
      <w:tabs>
        <w:tab w:val="left" w:pos="1021"/>
      </w:tabs>
      <w:ind w:firstLine="0"/>
    </w:pPr>
  </w:style>
  <w:style w:type="paragraph" w:customStyle="1" w:styleId="Warning">
    <w:name w:val="Warning"/>
    <w:basedOn w:val="BodyText"/>
    <w:rsid w:val="00556ADA"/>
    <w:pPr>
      <w:shd w:val="clear" w:color="auto" w:fill="D9D9D9"/>
      <w:tabs>
        <w:tab w:val="left" w:pos="992"/>
      </w:tabs>
      <w:ind w:left="119" w:right="119"/>
    </w:pPr>
    <w:rPr>
      <w:sz w:val="20"/>
    </w:rPr>
  </w:style>
  <w:style w:type="paragraph" w:customStyle="1" w:styleId="MarginIcons">
    <w:name w:val="Margin Icons"/>
    <w:basedOn w:val="BodyText"/>
    <w:rsid w:val="00556A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ADA"/>
    <w:rPr>
      <w:rFonts w:ascii="Courier New" w:hAnsi="Courier New"/>
    </w:rPr>
  </w:style>
  <w:style w:type="paragraph" w:customStyle="1" w:styleId="NoteBullet">
    <w:name w:val="Note Bullet"/>
    <w:basedOn w:val="Note"/>
    <w:rsid w:val="00556ADA"/>
    <w:pPr>
      <w:tabs>
        <w:tab w:val="clear" w:pos="680"/>
      </w:tabs>
      <w:spacing w:before="60" w:after="60"/>
    </w:pPr>
  </w:style>
  <w:style w:type="paragraph" w:customStyle="1" w:styleId="SubHeading2">
    <w:name w:val="SubHeading2"/>
    <w:basedOn w:val="HeadingBase"/>
    <w:rsid w:val="00556ADA"/>
    <w:pPr>
      <w:spacing w:before="240" w:after="60"/>
    </w:pPr>
    <w:rPr>
      <w:sz w:val="20"/>
    </w:rPr>
  </w:style>
  <w:style w:type="paragraph" w:customStyle="1" w:styleId="SubHeading1">
    <w:name w:val="SubHeading1"/>
    <w:basedOn w:val="HeadingBase"/>
    <w:rsid w:val="00556ADA"/>
    <w:pPr>
      <w:spacing w:before="240" w:after="60"/>
    </w:pPr>
    <w:rPr>
      <w:color w:val="918585"/>
      <w:sz w:val="22"/>
    </w:rPr>
  </w:style>
  <w:style w:type="paragraph" w:customStyle="1" w:styleId="SideHeading">
    <w:name w:val="Side Heading"/>
    <w:basedOn w:val="HeadingBase"/>
    <w:rsid w:val="00556A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ADA"/>
    <w:pPr>
      <w:numPr>
        <w:numId w:val="12"/>
      </w:numPr>
    </w:pPr>
  </w:style>
  <w:style w:type="paragraph" w:styleId="PlainText">
    <w:name w:val="Plain Text"/>
    <w:basedOn w:val="Normal"/>
    <w:link w:val="PlainTextChar"/>
    <w:rsid w:val="00556ADA"/>
    <w:rPr>
      <w:sz w:val="20"/>
    </w:rPr>
  </w:style>
  <w:style w:type="character" w:customStyle="1" w:styleId="PlainTextChar">
    <w:name w:val="Plain Text Char"/>
    <w:basedOn w:val="DefaultParagraphFont"/>
    <w:link w:val="PlainText"/>
    <w:rsid w:val="00556ADA"/>
    <w:rPr>
      <w:rFonts w:ascii="Courier New" w:eastAsia="Times New Roman" w:hAnsi="Courier New" w:cs="Times New Roman"/>
      <w:sz w:val="20"/>
      <w:szCs w:val="20"/>
      <w:lang w:eastAsia="en-US"/>
    </w:rPr>
  </w:style>
  <w:style w:type="character" w:customStyle="1" w:styleId="MenuOption">
    <w:name w:val="Menu Option"/>
    <w:basedOn w:val="DefaultParagraphFont"/>
    <w:rsid w:val="00556ADA"/>
    <w:rPr>
      <w:b/>
      <w:smallCaps/>
    </w:rPr>
  </w:style>
  <w:style w:type="paragraph" w:customStyle="1" w:styleId="TableListNumber">
    <w:name w:val="Table List Number"/>
    <w:basedOn w:val="ListNumber"/>
    <w:rsid w:val="00556ADA"/>
    <w:pPr>
      <w:numPr>
        <w:numId w:val="0"/>
      </w:numPr>
    </w:pPr>
  </w:style>
  <w:style w:type="paragraph" w:styleId="TOC4">
    <w:name w:val="toc 4"/>
    <w:basedOn w:val="TOCBase"/>
    <w:next w:val="Normal"/>
    <w:semiHidden/>
    <w:rsid w:val="00556ADA"/>
    <w:pPr>
      <w:tabs>
        <w:tab w:val="right" w:leader="dot" w:pos="9071"/>
      </w:tabs>
      <w:ind w:left="1701"/>
    </w:pPr>
  </w:style>
  <w:style w:type="paragraph" w:customStyle="1" w:styleId="ListAlpha">
    <w:name w:val="List Alpha"/>
    <w:basedOn w:val="List"/>
    <w:rsid w:val="00556ADA"/>
    <w:pPr>
      <w:numPr>
        <w:numId w:val="9"/>
      </w:numPr>
    </w:pPr>
  </w:style>
  <w:style w:type="paragraph" w:customStyle="1" w:styleId="ListAlpha2">
    <w:name w:val="List Alpha 2"/>
    <w:basedOn w:val="List2"/>
    <w:rsid w:val="00556ADA"/>
    <w:pPr>
      <w:numPr>
        <w:numId w:val="8"/>
      </w:numPr>
    </w:pPr>
  </w:style>
  <w:style w:type="paragraph" w:styleId="List2">
    <w:name w:val="List 2"/>
    <w:basedOn w:val="BodyText"/>
    <w:rsid w:val="00556ADA"/>
    <w:pPr>
      <w:tabs>
        <w:tab w:val="left" w:pos="680"/>
      </w:tabs>
      <w:spacing w:before="60" w:after="60"/>
      <w:ind w:left="680" w:hanging="340"/>
    </w:pPr>
  </w:style>
  <w:style w:type="paragraph" w:styleId="List3">
    <w:name w:val="List 3"/>
    <w:basedOn w:val="BodyText"/>
    <w:rsid w:val="00556ADA"/>
    <w:pPr>
      <w:tabs>
        <w:tab w:val="left" w:pos="1021"/>
      </w:tabs>
      <w:spacing w:before="60" w:after="60"/>
      <w:ind w:left="1020" w:hanging="340"/>
    </w:pPr>
  </w:style>
  <w:style w:type="paragraph" w:styleId="List4">
    <w:name w:val="List 4"/>
    <w:basedOn w:val="BodyText"/>
    <w:rsid w:val="00556ADA"/>
    <w:pPr>
      <w:tabs>
        <w:tab w:val="left" w:pos="1361"/>
      </w:tabs>
      <w:spacing w:before="60" w:after="60"/>
      <w:ind w:left="1361" w:hanging="340"/>
    </w:pPr>
  </w:style>
  <w:style w:type="paragraph" w:styleId="List5">
    <w:name w:val="List 5"/>
    <w:basedOn w:val="BodyText"/>
    <w:rsid w:val="00556ADA"/>
    <w:pPr>
      <w:tabs>
        <w:tab w:val="left" w:pos="1701"/>
      </w:tabs>
      <w:spacing w:before="60" w:after="60"/>
      <w:ind w:left="1701" w:hanging="340"/>
    </w:pPr>
  </w:style>
  <w:style w:type="paragraph" w:styleId="ListBullet3">
    <w:name w:val="List Bullet 3"/>
    <w:basedOn w:val="List3"/>
    <w:rsid w:val="00556ADA"/>
    <w:pPr>
      <w:numPr>
        <w:numId w:val="15"/>
      </w:numPr>
      <w:tabs>
        <w:tab w:val="clear" w:pos="1021"/>
      </w:tabs>
      <w:ind w:left="1037" w:hanging="357"/>
    </w:pPr>
  </w:style>
  <w:style w:type="paragraph" w:styleId="ListBullet4">
    <w:name w:val="List Bullet 4"/>
    <w:basedOn w:val="List4"/>
    <w:rsid w:val="00556ADA"/>
    <w:pPr>
      <w:numPr>
        <w:numId w:val="3"/>
      </w:numPr>
      <w:tabs>
        <w:tab w:val="clear" w:pos="1361"/>
      </w:tabs>
    </w:pPr>
  </w:style>
  <w:style w:type="paragraph" w:styleId="ListBullet5">
    <w:name w:val="List Bullet 5"/>
    <w:basedOn w:val="List5"/>
    <w:rsid w:val="00556ADA"/>
    <w:pPr>
      <w:numPr>
        <w:numId w:val="4"/>
      </w:numPr>
    </w:pPr>
  </w:style>
  <w:style w:type="paragraph" w:styleId="ListContinue2">
    <w:name w:val="List Continue 2"/>
    <w:basedOn w:val="List2"/>
    <w:rsid w:val="00556ADA"/>
    <w:pPr>
      <w:ind w:firstLine="0"/>
    </w:pPr>
  </w:style>
  <w:style w:type="paragraph" w:styleId="ListContinue3">
    <w:name w:val="List Continue 3"/>
    <w:basedOn w:val="List3"/>
    <w:rsid w:val="00556ADA"/>
    <w:pPr>
      <w:ind w:left="1021" w:firstLine="0"/>
    </w:pPr>
  </w:style>
  <w:style w:type="paragraph" w:styleId="ListContinue4">
    <w:name w:val="List Continue 4"/>
    <w:basedOn w:val="List4"/>
    <w:rsid w:val="00556ADA"/>
    <w:pPr>
      <w:ind w:firstLine="0"/>
    </w:pPr>
  </w:style>
  <w:style w:type="paragraph" w:styleId="ListContinue5">
    <w:name w:val="List Continue 5"/>
    <w:basedOn w:val="List5"/>
    <w:rsid w:val="00556ADA"/>
    <w:pPr>
      <w:ind w:firstLine="0"/>
    </w:pPr>
  </w:style>
  <w:style w:type="paragraph" w:styleId="ListNumber3">
    <w:name w:val="List Number 3"/>
    <w:basedOn w:val="List3"/>
    <w:rsid w:val="00556ADA"/>
    <w:pPr>
      <w:numPr>
        <w:numId w:val="5"/>
      </w:numPr>
    </w:pPr>
  </w:style>
  <w:style w:type="paragraph" w:styleId="ListNumber4">
    <w:name w:val="List Number 4"/>
    <w:basedOn w:val="List4"/>
    <w:rsid w:val="00556ADA"/>
    <w:pPr>
      <w:numPr>
        <w:numId w:val="6"/>
      </w:numPr>
    </w:pPr>
  </w:style>
  <w:style w:type="paragraph" w:styleId="ListNumber5">
    <w:name w:val="List Number 5"/>
    <w:basedOn w:val="List5"/>
    <w:rsid w:val="00556ADA"/>
    <w:pPr>
      <w:numPr>
        <w:numId w:val="7"/>
      </w:numPr>
    </w:pPr>
  </w:style>
  <w:style w:type="paragraph" w:styleId="BlockText">
    <w:name w:val="Block Text"/>
    <w:basedOn w:val="Normal"/>
    <w:rsid w:val="00556ADA"/>
    <w:pPr>
      <w:spacing w:after="120"/>
      <w:ind w:left="1440" w:right="1440"/>
    </w:pPr>
  </w:style>
  <w:style w:type="character" w:customStyle="1" w:styleId="Subscript">
    <w:name w:val="Subscript"/>
    <w:basedOn w:val="DefaultParagraphFont"/>
    <w:rsid w:val="00556ADA"/>
    <w:rPr>
      <w:sz w:val="16"/>
      <w:vertAlign w:val="subscript"/>
    </w:rPr>
  </w:style>
  <w:style w:type="character" w:customStyle="1" w:styleId="Superscript">
    <w:name w:val="Superscript"/>
    <w:basedOn w:val="DefaultParagraphFont"/>
    <w:rsid w:val="00556ADA"/>
    <w:rPr>
      <w:sz w:val="16"/>
      <w:vertAlign w:val="superscript"/>
    </w:rPr>
  </w:style>
  <w:style w:type="character" w:customStyle="1" w:styleId="Symbols">
    <w:name w:val="Symbols"/>
    <w:basedOn w:val="DefaultParagraphFont"/>
    <w:rsid w:val="00556ADA"/>
    <w:rPr>
      <w:rFonts w:ascii="Symbol" w:hAnsi="Symbol"/>
    </w:rPr>
  </w:style>
  <w:style w:type="character" w:customStyle="1" w:styleId="MenuOptions">
    <w:name w:val="Menu Options"/>
    <w:basedOn w:val="DefaultParagraphFont"/>
    <w:rsid w:val="00556ADA"/>
    <w:rPr>
      <w:rFonts w:ascii="Arial Narrow" w:hAnsi="Arial Narrow"/>
      <w:smallCaps/>
    </w:rPr>
  </w:style>
  <w:style w:type="character" w:customStyle="1" w:styleId="Buttons">
    <w:name w:val="Buttons"/>
    <w:basedOn w:val="DefaultParagraphFont"/>
    <w:rsid w:val="00556ADA"/>
    <w:rPr>
      <w:b/>
    </w:rPr>
  </w:style>
  <w:style w:type="character" w:customStyle="1" w:styleId="Underlined">
    <w:name w:val="Underlined"/>
    <w:basedOn w:val="DefaultParagraphFont"/>
    <w:rsid w:val="00556ADA"/>
    <w:rPr>
      <w:u w:val="single"/>
    </w:rPr>
  </w:style>
  <w:style w:type="paragraph" w:customStyle="1" w:styleId="TableBodyTextRight">
    <w:name w:val="Table Body Text Right"/>
    <w:basedOn w:val="TableBodyText"/>
    <w:rsid w:val="00556ADA"/>
    <w:pPr>
      <w:widowControl w:val="0"/>
      <w:autoSpaceDE w:val="0"/>
      <w:autoSpaceDN w:val="0"/>
      <w:adjustRightInd w:val="0"/>
      <w:jc w:val="right"/>
    </w:pPr>
    <w:rPr>
      <w:rFonts w:cs="Arial"/>
      <w:szCs w:val="18"/>
    </w:rPr>
  </w:style>
  <w:style w:type="paragraph" w:customStyle="1" w:styleId="CopyrightText">
    <w:name w:val="Copyright Text"/>
    <w:basedOn w:val="BodyText"/>
    <w:rsid w:val="00556ADA"/>
    <w:rPr>
      <w:sz w:val="18"/>
    </w:rPr>
  </w:style>
  <w:style w:type="paragraph" w:customStyle="1" w:styleId="BodySmallRight">
    <w:name w:val="Body Small Right"/>
    <w:basedOn w:val="BodyTextRight"/>
    <w:rsid w:val="00556ADA"/>
    <w:rPr>
      <w:sz w:val="18"/>
      <w:szCs w:val="18"/>
    </w:rPr>
  </w:style>
  <w:style w:type="paragraph" w:customStyle="1" w:styleId="MarginEdition">
    <w:name w:val="Margin Edition"/>
    <w:basedOn w:val="MarginNote"/>
    <w:rsid w:val="00556ADA"/>
    <w:pPr>
      <w:spacing w:before="0" w:after="0"/>
    </w:pPr>
    <w:rPr>
      <w:rFonts w:ascii="Times New Roman" w:hAnsi="Times New Roman"/>
      <w:color w:val="999999"/>
    </w:rPr>
  </w:style>
  <w:style w:type="paragraph" w:customStyle="1" w:styleId="Spacer">
    <w:name w:val="Spacer"/>
    <w:basedOn w:val="Normal"/>
    <w:rsid w:val="00556ADA"/>
    <w:rPr>
      <w:sz w:val="2"/>
      <w:szCs w:val="2"/>
    </w:rPr>
  </w:style>
  <w:style w:type="character" w:customStyle="1" w:styleId="Small">
    <w:name w:val="Small"/>
    <w:basedOn w:val="DefaultParagraphFont"/>
    <w:rsid w:val="00556ADA"/>
    <w:rPr>
      <w:sz w:val="16"/>
    </w:rPr>
  </w:style>
  <w:style w:type="paragraph" w:customStyle="1" w:styleId="WideTable">
    <w:name w:val="Wide Table"/>
    <w:basedOn w:val="Normal"/>
    <w:rsid w:val="00556ADA"/>
    <w:pPr>
      <w:ind w:left="-1418"/>
    </w:pPr>
    <w:rPr>
      <w:sz w:val="2"/>
      <w:szCs w:val="2"/>
    </w:rPr>
  </w:style>
  <w:style w:type="character" w:styleId="PageNumber">
    <w:name w:val="page number"/>
    <w:basedOn w:val="DefaultParagraphFont"/>
    <w:rsid w:val="00556ADA"/>
  </w:style>
  <w:style w:type="paragraph" w:styleId="Quote">
    <w:name w:val="Quote"/>
    <w:basedOn w:val="Heading1"/>
    <w:link w:val="QuoteChar"/>
    <w:qFormat/>
    <w:rsid w:val="00556ADA"/>
    <w:rPr>
      <w:b w:val="0"/>
      <w:sz w:val="72"/>
      <w:szCs w:val="72"/>
      <w:lang w:val="en-NZ"/>
    </w:rPr>
  </w:style>
  <w:style w:type="character" w:customStyle="1" w:styleId="QuoteChar">
    <w:name w:val="Quote Char"/>
    <w:basedOn w:val="DefaultParagraphFont"/>
    <w:link w:val="Quote"/>
    <w:rsid w:val="00556A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ADA"/>
    <w:pPr>
      <w:pageBreakBefore/>
    </w:pPr>
  </w:style>
  <w:style w:type="paragraph" w:customStyle="1" w:styleId="Border">
    <w:name w:val="Border"/>
    <w:basedOn w:val="Normal"/>
    <w:qFormat/>
    <w:rsid w:val="00556A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ADA"/>
    <w:rPr>
      <w:b/>
      <w:bCs/>
      <w:i/>
      <w:iCs/>
      <w:color w:val="auto"/>
    </w:rPr>
  </w:style>
  <w:style w:type="paragraph" w:styleId="IntenseQuote">
    <w:name w:val="Intense Quote"/>
    <w:basedOn w:val="Normal"/>
    <w:next w:val="Normal"/>
    <w:link w:val="IntenseQuoteChar"/>
    <w:uiPriority w:val="30"/>
    <w:qFormat/>
    <w:rsid w:val="00556A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A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ADA"/>
    <w:rPr>
      <w:smallCaps/>
      <w:color w:val="auto"/>
      <w:u w:val="single"/>
    </w:rPr>
  </w:style>
  <w:style w:type="character" w:styleId="IntenseReference">
    <w:name w:val="Intense Reference"/>
    <w:basedOn w:val="DefaultParagraphFont"/>
    <w:uiPriority w:val="32"/>
    <w:qFormat/>
    <w:rsid w:val="00556ADA"/>
    <w:rPr>
      <w:b/>
      <w:bCs/>
      <w:smallCaps/>
      <w:color w:val="auto"/>
      <w:spacing w:val="5"/>
      <w:u w:val="single"/>
    </w:rPr>
  </w:style>
  <w:style w:type="paragraph" w:customStyle="1" w:styleId="2ColumnHeading">
    <w:name w:val="2Column Heading"/>
    <w:basedOn w:val="BodyText"/>
    <w:qFormat/>
    <w:rsid w:val="00556ADA"/>
    <w:pPr>
      <w:spacing w:after="60"/>
      <w:ind w:left="-2268"/>
    </w:pPr>
    <w:rPr>
      <w:b/>
    </w:rPr>
  </w:style>
  <w:style w:type="paragraph" w:customStyle="1" w:styleId="Heading1TOC">
    <w:name w:val="Heading1 TOC"/>
    <w:basedOn w:val="Normal"/>
    <w:qFormat/>
    <w:rsid w:val="00556ADA"/>
    <w:pPr>
      <w:spacing w:before="240" w:after="120"/>
    </w:pPr>
    <w:rPr>
      <w:rFonts w:ascii="Times New Roman" w:hAnsi="Times New Roman"/>
      <w:b/>
      <w:sz w:val="32"/>
    </w:rPr>
  </w:style>
  <w:style w:type="paragraph" w:customStyle="1" w:styleId="Heading2TOC">
    <w:name w:val="Heading2 TOC"/>
    <w:basedOn w:val="Normal"/>
    <w:qFormat/>
    <w:rsid w:val="00556ADA"/>
    <w:pPr>
      <w:spacing w:before="240" w:after="60"/>
    </w:pPr>
    <w:rPr>
      <w:rFonts w:ascii="Times New Roman" w:hAnsi="Times New Roman"/>
      <w:b/>
      <w:sz w:val="28"/>
    </w:rPr>
  </w:style>
  <w:style w:type="character" w:customStyle="1" w:styleId="Underline">
    <w:name w:val="Underline"/>
    <w:basedOn w:val="DefaultParagraphFont"/>
    <w:qFormat/>
    <w:rsid w:val="00556ADA"/>
    <w:rPr>
      <w:u w:val="single"/>
    </w:rPr>
  </w:style>
  <w:style w:type="character" w:customStyle="1" w:styleId="BoldandItalics">
    <w:name w:val="Bold and Italics"/>
    <w:qFormat/>
    <w:rsid w:val="00556ADA"/>
    <w:rPr>
      <w:b/>
      <w:i/>
      <w:u w:val="none"/>
    </w:rPr>
  </w:style>
  <w:style w:type="paragraph" w:styleId="BalloonText">
    <w:name w:val="Balloon Text"/>
    <w:basedOn w:val="Normal"/>
    <w:link w:val="BalloonTextChar"/>
    <w:rsid w:val="00556ADA"/>
    <w:rPr>
      <w:rFonts w:ascii="Tahoma" w:hAnsi="Tahoma" w:cs="Tahoma"/>
      <w:sz w:val="16"/>
      <w:szCs w:val="16"/>
    </w:rPr>
  </w:style>
  <w:style w:type="character" w:customStyle="1" w:styleId="BalloonTextChar">
    <w:name w:val="Balloon Text Char"/>
    <w:basedOn w:val="DefaultParagraphFont"/>
    <w:link w:val="BalloonText"/>
    <w:rsid w:val="00556A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A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A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ADA"/>
    <w:rPr>
      <w:b/>
      <w:color w:val="660033"/>
      <w:spacing w:val="0"/>
    </w:rPr>
  </w:style>
  <w:style w:type="paragraph" w:customStyle="1" w:styleId="Nameditemlist">
    <w:name w:val="Named item list"/>
    <w:basedOn w:val="BodyText"/>
    <w:qFormat/>
    <w:rsid w:val="00556ADA"/>
    <w:pPr>
      <w:tabs>
        <w:tab w:val="left" w:pos="2835"/>
      </w:tabs>
      <w:ind w:left="2835" w:hanging="2835"/>
    </w:pPr>
  </w:style>
  <w:style w:type="paragraph" w:customStyle="1" w:styleId="BodyTextnopadding">
    <w:name w:val="Body Text no padding"/>
    <w:basedOn w:val="BodyText"/>
    <w:qFormat/>
    <w:rsid w:val="00556AD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3803</Characters>
  <Application>Microsoft Office Word</Application>
  <DocSecurity>0</DocSecurity>
  <Lines>103</Lines>
  <Paragraphs>72</Paragraphs>
  <ScaleCrop>false</ScaleCrop>
  <Company>Author-it Software Corporation Ltd.</Company>
  <LinksUpToDate>false</LinksUpToDate>
  <CharactersWithSpaces>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FWPCOT3205 Dress boards using multi-headed machines</dc:title>
  <dc:subject>Approved</dc:subject>
  <dc:creator>Skills Impact</dc:creator>
  <cp:keywords>Release: 1</cp:keywords>
  <dc:description>Review Date: 12 April 2008</dc:description>
  <cp:lastModifiedBy>HSD_TPCMSd.prod</cp:lastModifiedBy>
  <cp:revision>3</cp:revision>
  <dcterms:created xsi:type="dcterms:W3CDTF">2018-02-21T03:35:00Z</dcterms:created>
  <dcterms:modified xsi:type="dcterms:W3CDTF">2018-02-21T03:35:00Z</dcterms:modified>
</cp:coreProperties>
</file>