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678" w:rsidP="00E206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FWPCOT2272 Rack timber or round poles</w:t>
      </w:r>
      <w:r>
        <w:fldChar w:fldCharType="end"/>
      </w:r>
    </w:p>
    <w:p w:rsidR="00E20678" w:rsidP="00E20678">
      <w:pPr>
        <w:pStyle w:val="Version"/>
        <w:sectPr w:rsidSect="001069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92E" w:rsidP="0010692E">
      <w:pPr>
        <w:pStyle w:val="SuperHeading"/>
      </w:pPr>
      <w:r w:rsidRPr="0010692E">
        <w:t>FWPCOT2272 Rack timber or round poles</w:t>
      </w:r>
    </w:p>
    <w:p w:rsidR="00000000" w:rsidRPr="0010692E" w:rsidP="0010692E">
      <w:pPr>
        <w:pStyle w:val="Heading1"/>
      </w:pPr>
      <w:bookmarkStart w:id="1" w:name="O_1241682"/>
      <w:bookmarkEnd w:id="1"/>
      <w:r w:rsidRPr="001069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6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Bold"/>
              <w:rPr>
                <w:lang w:val="en-NZ"/>
              </w:rPr>
            </w:pPr>
            <w:r w:rsidRPr="0010692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Bold"/>
              <w:rPr>
                <w:lang w:val="en-NZ"/>
              </w:rPr>
            </w:pPr>
            <w:r w:rsidRPr="0010692E">
              <w:t>Comments</w:t>
            </w:r>
          </w:p>
        </w:tc>
      </w:tr>
      <w:tr w:rsidTr="00106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"/>
              <w:rPr>
                <w:lang w:val="en-NZ"/>
              </w:rPr>
            </w:pPr>
            <w:r w:rsidRPr="0010692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2E" w:rsidP="0010692E">
            <w:pPr>
              <w:pStyle w:val="BodyText"/>
            </w:pPr>
            <w:r w:rsidRPr="0010692E">
              <w:t>This version released with FWP Forest and Wood Products Training Package Version 8.0.</w:t>
            </w:r>
          </w:p>
        </w:tc>
      </w:tr>
    </w:tbl>
    <w:p w:rsidR="00000000" w:rsidRPr="0010692E" w:rsidP="0010692E">
      <w:pPr>
        <w:pStyle w:val="BodyText"/>
      </w:pPr>
    </w:p>
    <w:p w:rsidR="00000000" w:rsidRPr="0010692E" w:rsidP="0010692E">
      <w:pPr>
        <w:pStyle w:val="AllowPageBreak"/>
      </w:pPr>
    </w:p>
    <w:p w:rsidR="00000000" w:rsidRPr="0010692E" w:rsidP="0010692E">
      <w:pPr>
        <w:pStyle w:val="Heading1"/>
      </w:pPr>
      <w:bookmarkStart w:id="2" w:name="O_1241683"/>
      <w:bookmarkEnd w:id="2"/>
      <w:r w:rsidRPr="0010692E">
        <w:t>Application</w:t>
      </w:r>
    </w:p>
    <w:p w:rsidR="00000000" w:rsidRPr="0010692E" w:rsidP="00E20678">
      <w:pPr>
        <w:pStyle w:val="BodyText"/>
      </w:pPr>
      <w:r w:rsidRPr="0010692E">
        <w:t>This unit of competency describes the skills and knowledge required to identify, sort an</w:t>
      </w:r>
      <w:r w:rsidRPr="0010692E">
        <w:t>d rack sawn boards, dressed boards or round poles. It includes verification of timber product or round poles to ensure appropriate quality and separation of material with faults.</w:t>
      </w:r>
    </w:p>
    <w:p w:rsidR="00000000" w:rsidRPr="0010692E" w:rsidP="00E20678">
      <w:pPr>
        <w:pStyle w:val="BodyText"/>
      </w:pPr>
      <w:r w:rsidRPr="0010692E">
        <w:t>The unit applies to individuals responsible for racking and storing timber or</w:t>
      </w:r>
      <w:r w:rsidRPr="0010692E">
        <w:t xml:space="preserve"> round poles in a timber production, log yard or storage facility.</w:t>
      </w:r>
    </w:p>
    <w:p w:rsidR="00000000" w:rsidRPr="0010692E" w:rsidP="00E20678">
      <w:pPr>
        <w:pStyle w:val="BodyText"/>
      </w:pPr>
      <w:r w:rsidRPr="0010692E">
        <w:t>All work must be carried out to comply with workplace procedures, according to state/territory health and safety regulations, legislation and standards that apply to the workplace.</w:t>
      </w:r>
    </w:p>
    <w:p w:rsidR="00000000" w:rsidRPr="0010692E" w:rsidP="00E20678">
      <w:pPr>
        <w:pStyle w:val="BodyText"/>
      </w:pPr>
      <w:r w:rsidRPr="0010692E">
        <w:t>No licen</w:t>
      </w:r>
      <w:r w:rsidRPr="0010692E">
        <w:t>sing, legislative or certification requirements apply to this unit at the time of publication.</w:t>
      </w:r>
    </w:p>
    <w:p w:rsidR="00000000" w:rsidRPr="0010692E" w:rsidP="0010692E">
      <w:pPr>
        <w:pStyle w:val="Heading1"/>
      </w:pPr>
      <w:bookmarkStart w:id="3" w:name="O_1241684"/>
      <w:bookmarkEnd w:id="3"/>
      <w:r w:rsidRPr="0010692E">
        <w:t>Pre-requisite Unit</w:t>
      </w:r>
    </w:p>
    <w:p w:rsidR="00000000" w:rsidRPr="0010692E" w:rsidP="00E20678">
      <w:pPr>
        <w:pStyle w:val="BodyText"/>
      </w:pPr>
      <w:r w:rsidRPr="0010692E">
        <w:t>Nil</w:t>
      </w:r>
    </w:p>
    <w:p w:rsidR="00000000" w:rsidRPr="0010692E" w:rsidP="0010692E">
      <w:pPr>
        <w:pStyle w:val="Heading1"/>
      </w:pPr>
      <w:bookmarkStart w:id="4" w:name="O_1241686"/>
      <w:bookmarkEnd w:id="4"/>
      <w:r w:rsidRPr="0010692E">
        <w:t>Unit Sector</w:t>
      </w:r>
    </w:p>
    <w:p w:rsidR="00000000" w:rsidRPr="0010692E" w:rsidP="00E20678">
      <w:pPr>
        <w:pStyle w:val="BodyText"/>
      </w:pPr>
      <w:r w:rsidRPr="0010692E">
        <w:t>Common Technical (COT)</w:t>
      </w:r>
    </w:p>
    <w:p w:rsidR="00000000" w:rsidRPr="0010692E" w:rsidP="0010692E">
      <w:pPr>
        <w:pStyle w:val="Heading1"/>
      </w:pPr>
      <w:bookmarkStart w:id="5" w:name="O_1241687"/>
      <w:bookmarkEnd w:id="5"/>
      <w:r w:rsidRPr="001069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0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Bold"/>
              <w:rPr>
                <w:lang w:val="en-NZ"/>
              </w:rPr>
            </w:pPr>
            <w:r w:rsidRPr="0010692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Bold"/>
              <w:rPr>
                <w:lang w:val="en-NZ"/>
              </w:rPr>
            </w:pPr>
            <w:r w:rsidRPr="0010692E">
              <w:t>Performance Criteria</w:t>
            </w:r>
          </w:p>
        </w:tc>
      </w:tr>
      <w:tr w:rsidTr="00E20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2E" w:rsidP="0010692E">
            <w:pPr>
              <w:pStyle w:val="BodyText"/>
            </w:pPr>
            <w:r w:rsidRPr="001069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"/>
              <w:rPr>
                <w:lang w:val="en-NZ"/>
              </w:rPr>
            </w:pPr>
            <w:r w:rsidRPr="001069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0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"/>
              <w:rPr>
                <w:lang w:val="en-NZ"/>
              </w:rPr>
            </w:pPr>
            <w:r w:rsidRPr="0010692E">
              <w:t>1. Prepare to rack timber or round poles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2E" w:rsidP="0010692E">
            <w:pPr>
              <w:pStyle w:val="BodyText"/>
            </w:pPr>
            <w:r w:rsidRPr="0010692E">
              <w:t>1.1 Determine job requirements from work order or inst</w:t>
            </w:r>
            <w:r w:rsidRPr="0010692E">
              <w:t>ruction and, where required, seek clarification from appropriate personnel</w:t>
            </w:r>
          </w:p>
          <w:p w:rsidR="00000000" w:rsidRPr="0010692E" w:rsidP="0010692E">
            <w:pPr>
              <w:pStyle w:val="BodyText"/>
            </w:pPr>
            <w:r w:rsidRPr="0010692E">
              <w:t xml:space="preserve">1.2 Review workplace health and safety procedures for task, including use of personal protective equipment and safe manual handling </w:t>
            </w:r>
            <w:r w:rsidRPr="0010692E">
              <w:t>techniques</w:t>
            </w:r>
          </w:p>
          <w:p w:rsidR="00000000" w:rsidRPr="0010692E" w:rsidP="0010692E">
            <w:pPr>
              <w:pStyle w:val="BodyText"/>
            </w:pPr>
            <w:r w:rsidRPr="0010692E">
              <w:t>1.3 Identify and assess hazards and ta</w:t>
            </w:r>
            <w:r w:rsidRPr="0010692E">
              <w:t>ke actions to mitigate risks related to racking operations</w:t>
            </w:r>
          </w:p>
          <w:p w:rsidR="00000000" w:rsidRPr="0010692E" w:rsidP="0010692E">
            <w:pPr>
              <w:pStyle w:val="BodyText"/>
            </w:pPr>
            <w:r w:rsidRPr="0010692E">
              <w:t>1.4 Identify type and quantity of timber or round poles to be racked</w:t>
            </w:r>
          </w:p>
          <w:p w:rsidR="00000000" w:rsidP="0010692E">
            <w:pPr>
              <w:pStyle w:val="BodyText"/>
              <w:rPr>
                <w:lang w:val="en-NZ"/>
              </w:rPr>
            </w:pPr>
            <w:r w:rsidRPr="0010692E">
              <w:t>1.5 Identify characteristics of a correctly assembled rack</w:t>
            </w:r>
          </w:p>
        </w:tc>
      </w:tr>
      <w:tr w:rsidTr="00E20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"/>
              <w:rPr>
                <w:lang w:val="en-NZ"/>
              </w:rPr>
            </w:pPr>
            <w:r w:rsidRPr="0010692E">
              <w:t>2. Identify timber or round poles dimensions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2E" w:rsidP="0010692E">
            <w:pPr>
              <w:pStyle w:val="BodyText"/>
            </w:pPr>
            <w:r w:rsidRPr="0010692E">
              <w:t xml:space="preserve">2.1 Estimate visually or measure standard dimensions of timber or round poles to be racked </w:t>
            </w:r>
          </w:p>
          <w:p w:rsidR="00000000" w:rsidP="0010692E">
            <w:pPr>
              <w:pStyle w:val="BodyText"/>
              <w:rPr>
                <w:lang w:val="en-NZ"/>
              </w:rPr>
            </w:pPr>
            <w:r w:rsidRPr="0010692E">
              <w:t>2.2 Identify and interpret stress grade labels, colour identification marks, rack identification numbers and other tags</w:t>
            </w:r>
          </w:p>
        </w:tc>
      </w:tr>
      <w:tr w:rsidTr="00E20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"/>
              <w:rPr>
                <w:lang w:val="en-NZ"/>
              </w:rPr>
            </w:pPr>
            <w:r w:rsidRPr="0010692E">
              <w:t>3. Rack timber or round poles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2E" w:rsidP="0010692E">
            <w:pPr>
              <w:pStyle w:val="BodyText"/>
            </w:pPr>
            <w:r w:rsidRPr="0010692E">
              <w:t>3.1 Check bea</w:t>
            </w:r>
            <w:r w:rsidRPr="0010692E">
              <w:t>rers for consistent thickness and damage, and dispose of substandard ones</w:t>
            </w:r>
          </w:p>
          <w:p w:rsidR="00000000" w:rsidRPr="0010692E" w:rsidP="0010692E">
            <w:pPr>
              <w:pStyle w:val="BodyText"/>
            </w:pPr>
            <w:r w:rsidRPr="0010692E">
              <w:t>3.2 Place bearers and spacing sticks squarely, evenly and consistently</w:t>
            </w:r>
          </w:p>
          <w:p w:rsidR="00000000" w:rsidRPr="0010692E" w:rsidP="0010692E">
            <w:pPr>
              <w:pStyle w:val="BodyText"/>
            </w:pPr>
            <w:r w:rsidRPr="0010692E">
              <w:t xml:space="preserve">3.3 Rack timber or round poles of consistent type, species, grade, cross-section, length or diameter according </w:t>
            </w:r>
            <w:r w:rsidRPr="0010692E">
              <w:t>to work order and workplace health and safety procedures</w:t>
            </w:r>
          </w:p>
          <w:p w:rsidR="00000000" w:rsidRPr="0010692E" w:rsidP="0010692E">
            <w:pPr>
              <w:pStyle w:val="BodyText"/>
            </w:pPr>
            <w:r w:rsidRPr="0010692E">
              <w:t>3.4 Identify, separate and dispose of faulty timber or round poles according to workplace procedures and environmental protection requirements</w:t>
            </w:r>
          </w:p>
          <w:p w:rsidR="00000000" w:rsidRPr="0010692E" w:rsidP="0010692E">
            <w:pPr>
              <w:pStyle w:val="BodyText"/>
            </w:pPr>
            <w:r w:rsidRPr="0010692E">
              <w:t>3.5 Clear work area regularly to maintain a safe and eff</w:t>
            </w:r>
            <w:r w:rsidRPr="0010692E">
              <w:t>icient workflow</w:t>
            </w:r>
          </w:p>
          <w:p w:rsidR="00000000" w:rsidRPr="0010692E" w:rsidP="0010692E">
            <w:pPr>
              <w:pStyle w:val="BodyText"/>
            </w:pPr>
            <w:r w:rsidRPr="0010692E">
              <w:t>3.6 Record and report processes and equipment faults to appropriate personnel</w:t>
            </w:r>
          </w:p>
        </w:tc>
      </w:tr>
    </w:tbl>
    <w:p w:rsidR="00000000" w:rsidRPr="0010692E" w:rsidP="0010692E">
      <w:pPr>
        <w:pStyle w:val="BodyText"/>
      </w:pPr>
    </w:p>
    <w:p w:rsidR="00000000" w:rsidRPr="0010692E" w:rsidP="0010692E">
      <w:pPr>
        <w:pStyle w:val="AllowPageBreak"/>
      </w:pPr>
    </w:p>
    <w:p w:rsidR="00000000" w:rsidRPr="0010692E" w:rsidP="0010692E">
      <w:pPr>
        <w:pStyle w:val="Heading1"/>
      </w:pPr>
      <w:bookmarkStart w:id="6" w:name="O_1241688"/>
      <w:bookmarkEnd w:id="6"/>
      <w:r w:rsidRPr="0010692E">
        <w:t>Foundation Skills</w:t>
      </w:r>
    </w:p>
    <w:p w:rsidR="00000000" w:rsidRPr="00E20678" w:rsidP="00E20678">
      <w:pPr>
        <w:pStyle w:val="BodyText"/>
        <w:rPr>
          <w:i/>
        </w:rPr>
      </w:pPr>
      <w:r w:rsidRPr="00E20678">
        <w:rPr>
          <w:rStyle w:val="Emphasis"/>
        </w:rPr>
        <w:t xml:space="preserve">This section describes those language, literacy, numeracy and employment skills that are essential for performance in this </w:t>
      </w:r>
      <w:r w:rsidRPr="00E20678">
        <w:rPr>
          <w:rStyle w:val="Emphasis"/>
        </w:rPr>
        <w:t>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6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Bold"/>
              <w:rPr>
                <w:lang w:val="en-NZ"/>
              </w:rPr>
            </w:pPr>
            <w:r w:rsidRPr="0010692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Bold"/>
              <w:rPr>
                <w:lang w:val="en-NZ"/>
              </w:rPr>
            </w:pPr>
            <w:r w:rsidRPr="0010692E">
              <w:t>Description</w:t>
            </w:r>
          </w:p>
        </w:tc>
      </w:tr>
      <w:tr w:rsidTr="00106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"/>
              <w:rPr>
                <w:lang w:val="en-NZ"/>
              </w:rPr>
            </w:pPr>
            <w:r w:rsidRPr="0010692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ListBullet"/>
              <w:rPr>
                <w:lang w:val="en-NZ"/>
              </w:rPr>
            </w:pPr>
            <w:r w:rsidRPr="0010692E">
              <w:t>Interpret routine workplace documents related to racking operation</w:t>
            </w:r>
          </w:p>
        </w:tc>
      </w:tr>
      <w:tr w:rsidTr="00106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"/>
              <w:rPr>
                <w:lang w:val="en-NZ"/>
              </w:rPr>
            </w:pPr>
            <w:r w:rsidRPr="0010692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ListBullet"/>
              <w:rPr>
                <w:lang w:val="en-NZ"/>
              </w:rPr>
            </w:pPr>
            <w:r w:rsidRPr="0010692E">
              <w:t>Complete routine workplace records used in racking operations</w:t>
            </w:r>
          </w:p>
        </w:tc>
      </w:tr>
      <w:tr w:rsidTr="00106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"/>
              <w:rPr>
                <w:lang w:val="en-NZ"/>
              </w:rPr>
            </w:pPr>
            <w:r w:rsidRPr="0010692E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ListBullet"/>
              <w:rPr>
                <w:lang w:val="en-NZ"/>
              </w:rPr>
            </w:pPr>
            <w:r w:rsidRPr="0010692E">
              <w:t>Ask open and closed questions and actively listen to clarify contents of work orders</w:t>
            </w:r>
          </w:p>
        </w:tc>
      </w:tr>
      <w:tr w:rsidTr="00106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"/>
              <w:rPr>
                <w:lang w:val="en-NZ"/>
              </w:rPr>
            </w:pPr>
            <w:r w:rsidRPr="0010692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2E" w:rsidP="0010692E">
            <w:pPr>
              <w:pStyle w:val="ListBullet"/>
            </w:pPr>
            <w:r w:rsidRPr="0010692E">
              <w:t>Complete routine calculations for spacing of bearers</w:t>
            </w:r>
          </w:p>
        </w:tc>
      </w:tr>
    </w:tbl>
    <w:p w:rsidR="00000000" w:rsidRPr="0010692E" w:rsidP="0010692E">
      <w:pPr>
        <w:pStyle w:val="BodyText"/>
      </w:pPr>
    </w:p>
    <w:p w:rsidR="00000000" w:rsidRPr="0010692E" w:rsidP="0010692E">
      <w:pPr>
        <w:pStyle w:val="AllowPageBreak"/>
      </w:pPr>
    </w:p>
    <w:p w:rsidR="00000000" w:rsidRPr="0010692E" w:rsidP="0010692E">
      <w:pPr>
        <w:pStyle w:val="Heading1"/>
      </w:pPr>
      <w:bookmarkStart w:id="7" w:name="O_1241690"/>
      <w:bookmarkEnd w:id="7"/>
      <w:r w:rsidRPr="001069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06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Bold"/>
              <w:rPr>
                <w:lang w:val="en-NZ"/>
              </w:rPr>
            </w:pPr>
            <w:r w:rsidRPr="0010692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Bold"/>
              <w:rPr>
                <w:lang w:val="en-NZ"/>
              </w:rPr>
            </w:pPr>
            <w:r w:rsidRPr="0010692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Bold"/>
              <w:rPr>
                <w:lang w:val="en-NZ"/>
              </w:rPr>
            </w:pPr>
            <w:r w:rsidRPr="0010692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2E">
            <w:pPr>
              <w:pStyle w:val="BodyTextBold"/>
              <w:rPr>
                <w:lang w:val="en-NZ"/>
              </w:rPr>
            </w:pPr>
            <w:r w:rsidRPr="0010692E">
              <w:t>Equivalence status</w:t>
            </w:r>
          </w:p>
        </w:tc>
      </w:tr>
      <w:tr w:rsidTr="00106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2E" w:rsidP="0010692E">
            <w:pPr>
              <w:pStyle w:val="BodyText"/>
            </w:pPr>
            <w:r w:rsidRPr="0010692E">
              <w:t>FWPCOT2272 Rack timber or round poles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2E" w:rsidP="0010692E">
            <w:pPr>
              <w:pStyle w:val="BodyText"/>
            </w:pPr>
            <w:r w:rsidRPr="0010692E">
              <w:t>FWPCOT2202 Rack material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2E" w:rsidP="0010692E">
            <w:pPr>
              <w:pStyle w:val="BodyText"/>
            </w:pPr>
            <w:r w:rsidRPr="0010692E">
              <w:t xml:space="preserve">New unit title                                                                             </w:t>
            </w:r>
          </w:p>
          <w:p w:rsidR="00000000" w:rsidRPr="0010692E" w:rsidP="0010692E">
            <w:pPr>
              <w:pStyle w:val="BodyText"/>
            </w:pPr>
            <w:r w:rsidRPr="0010692E">
              <w:t>Up</w:t>
            </w:r>
            <w:r w:rsidRPr="0010692E">
              <w:t xml:space="preserve">dated Application statement                                                             </w:t>
            </w:r>
          </w:p>
          <w:p w:rsidR="00000000" w:rsidP="0010692E">
            <w:pPr>
              <w:pStyle w:val="BodyText"/>
              <w:rPr>
                <w:lang w:val="en-NZ"/>
              </w:rPr>
            </w:pPr>
            <w:r w:rsidRPr="0010692E">
              <w:t>Revised Elements, Performance Criteria, Foundation Skills, Performance Evidence, Knowledge Evidence,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2E" w:rsidP="0010692E">
            <w:pPr>
              <w:pStyle w:val="BodyText"/>
            </w:pPr>
            <w:r w:rsidRPr="0010692E">
              <w:t>Equivalent</w:t>
            </w:r>
          </w:p>
        </w:tc>
      </w:tr>
    </w:tbl>
    <w:p w:rsidR="00000000" w:rsidRPr="0010692E" w:rsidP="0010692E">
      <w:pPr>
        <w:pStyle w:val="BodyText"/>
      </w:pPr>
    </w:p>
    <w:p w:rsidR="00000000" w:rsidRPr="0010692E" w:rsidP="0010692E">
      <w:pPr>
        <w:pStyle w:val="AllowPageBreak"/>
      </w:pPr>
    </w:p>
    <w:p w:rsidR="00000000" w:rsidRPr="0010692E" w:rsidP="0010692E">
      <w:pPr>
        <w:pStyle w:val="Heading1"/>
      </w:pPr>
      <w:bookmarkStart w:id="8" w:name="O_1241697"/>
      <w:bookmarkEnd w:id="8"/>
      <w:r w:rsidRPr="0010692E">
        <w:t>Links</w:t>
      </w:r>
    </w:p>
    <w:p w:rsidR="00000000" w:rsidRPr="0010692E" w:rsidP="00E20678">
      <w:pPr>
        <w:pStyle w:val="BodyText"/>
      </w:pPr>
      <w:r w:rsidRPr="0010692E">
        <w:t>Co</w:t>
      </w:r>
      <w:r w:rsidRPr="0010692E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11B8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0692E" w:rsidP="0010692E"/>
    <w:sectPr w:rsidSect="001069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2E" w:rsidRPr="00E20678" w:rsidP="00E206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678" w:rsidP="001069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678" w:rsidP="001069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0678" w:rsidP="001069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6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92E" w:rsidRPr="00E20678" w:rsidP="00E206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678" w:rsidRPr="002D2AF8" w:rsidP="001069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FWPCOT2272 Rack timber or round poles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20678" w:rsidP="001069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544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0645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9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9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9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9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9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9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9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9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9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9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9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92E"/>
  </w:style>
  <w:style w:type="character" w:customStyle="1" w:styleId="Heading1Char">
    <w:name w:val="Heading 1 Char"/>
    <w:basedOn w:val="DefaultParagraphFont"/>
    <w:link w:val="Heading1"/>
    <w:rsid w:val="001069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9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9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92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0692E"/>
    <w:rPr>
      <w:i/>
    </w:rPr>
  </w:style>
  <w:style w:type="paragraph" w:customStyle="1" w:styleId="SuperHeading">
    <w:name w:val="SuperHeading"/>
    <w:basedOn w:val="Normal"/>
    <w:rsid w:val="001069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9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0692E"/>
    <w:rPr>
      <w:b/>
    </w:rPr>
  </w:style>
  <w:style w:type="character" w:customStyle="1" w:styleId="Heading2Char">
    <w:name w:val="Heading 2 Char"/>
    <w:basedOn w:val="DefaultParagraphFont"/>
    <w:link w:val="Heading2"/>
    <w:rsid w:val="001069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9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9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9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9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9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9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9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9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9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9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9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9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9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9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9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692E"/>
    <w:rPr>
      <w:b/>
      <w:spacing w:val="0"/>
    </w:rPr>
  </w:style>
  <w:style w:type="paragraph" w:customStyle="1" w:styleId="SuperTitle">
    <w:name w:val="SuperTitle"/>
    <w:basedOn w:val="Title"/>
    <w:rsid w:val="001069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9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9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69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69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9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9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9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9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9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9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9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9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69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9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9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92E"/>
  </w:style>
  <w:style w:type="paragraph" w:styleId="TableofFigures">
    <w:name w:val="table of figures"/>
    <w:basedOn w:val="Normal"/>
    <w:next w:val="Normal"/>
    <w:semiHidden/>
    <w:rsid w:val="001069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9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692E"/>
    <w:rPr>
      <w:rFonts w:ascii="Wingdings" w:hAnsi="Wingdings"/>
    </w:rPr>
  </w:style>
  <w:style w:type="paragraph" w:customStyle="1" w:styleId="TableHeading">
    <w:name w:val="Table Heading"/>
    <w:basedOn w:val="HeadingBase"/>
    <w:rsid w:val="001069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92E"/>
    <w:rPr>
      <w:color w:val="0033CC"/>
      <w:u w:val="none"/>
    </w:rPr>
  </w:style>
  <w:style w:type="paragraph" w:customStyle="1" w:styleId="BodyTextRight">
    <w:name w:val="Body Text Right"/>
    <w:basedOn w:val="BodyText"/>
    <w:rsid w:val="001069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9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9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9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9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9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92E"/>
    <w:rPr>
      <w:sz w:val="32"/>
    </w:rPr>
  </w:style>
  <w:style w:type="paragraph" w:customStyle="1" w:styleId="HeadingProcedure">
    <w:name w:val="Heading Procedure"/>
    <w:basedOn w:val="HeadingBase"/>
    <w:next w:val="Normal"/>
    <w:rsid w:val="001069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92E"/>
    <w:pPr>
      <w:spacing w:before="60" w:after="60"/>
    </w:pPr>
  </w:style>
  <w:style w:type="paragraph" w:styleId="ListContinue">
    <w:name w:val="List Continue"/>
    <w:basedOn w:val="List"/>
    <w:rsid w:val="0010692E"/>
    <w:pPr>
      <w:ind w:firstLine="0"/>
    </w:pPr>
  </w:style>
  <w:style w:type="paragraph" w:customStyle="1" w:styleId="ListNote">
    <w:name w:val="List Note"/>
    <w:basedOn w:val="List"/>
    <w:rsid w:val="001069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9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9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92E"/>
    <w:rPr>
      <w:rFonts w:ascii="Courier New" w:hAnsi="Courier New"/>
    </w:rPr>
  </w:style>
  <w:style w:type="paragraph" w:customStyle="1" w:styleId="NoteBullet">
    <w:name w:val="Note Bullet"/>
    <w:basedOn w:val="Note"/>
    <w:rsid w:val="001069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9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9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9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9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69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9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92E"/>
    <w:rPr>
      <w:b/>
      <w:smallCaps/>
    </w:rPr>
  </w:style>
  <w:style w:type="paragraph" w:customStyle="1" w:styleId="TableListNumber">
    <w:name w:val="Table List Number"/>
    <w:basedOn w:val="ListNumber"/>
    <w:rsid w:val="001069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9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92E"/>
    <w:pPr>
      <w:numPr>
        <w:numId w:val="8"/>
      </w:numPr>
    </w:pPr>
  </w:style>
  <w:style w:type="paragraph" w:customStyle="1" w:styleId="ListAlpha2">
    <w:name w:val="List Alpha 2"/>
    <w:basedOn w:val="List2"/>
    <w:rsid w:val="0010692E"/>
    <w:pPr>
      <w:numPr>
        <w:numId w:val="7"/>
      </w:numPr>
    </w:pPr>
  </w:style>
  <w:style w:type="paragraph" w:styleId="List2">
    <w:name w:val="List 2"/>
    <w:basedOn w:val="BodyText"/>
    <w:rsid w:val="001069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9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9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9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9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9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692E"/>
    <w:pPr>
      <w:numPr>
        <w:numId w:val="3"/>
      </w:numPr>
    </w:pPr>
  </w:style>
  <w:style w:type="paragraph" w:styleId="ListContinue2">
    <w:name w:val="List Continue 2"/>
    <w:basedOn w:val="List2"/>
    <w:rsid w:val="0010692E"/>
    <w:pPr>
      <w:ind w:firstLine="0"/>
    </w:pPr>
  </w:style>
  <w:style w:type="paragraph" w:styleId="ListContinue3">
    <w:name w:val="List Continue 3"/>
    <w:basedOn w:val="List3"/>
    <w:rsid w:val="0010692E"/>
    <w:pPr>
      <w:ind w:left="1021" w:firstLine="0"/>
    </w:pPr>
  </w:style>
  <w:style w:type="paragraph" w:styleId="ListContinue4">
    <w:name w:val="List Continue 4"/>
    <w:basedOn w:val="List4"/>
    <w:rsid w:val="0010692E"/>
    <w:pPr>
      <w:ind w:firstLine="0"/>
    </w:pPr>
  </w:style>
  <w:style w:type="paragraph" w:styleId="ListContinue5">
    <w:name w:val="List Continue 5"/>
    <w:basedOn w:val="List5"/>
    <w:rsid w:val="0010692E"/>
    <w:pPr>
      <w:ind w:firstLine="0"/>
    </w:pPr>
  </w:style>
  <w:style w:type="paragraph" w:styleId="ListNumber3">
    <w:name w:val="List Number 3"/>
    <w:basedOn w:val="List3"/>
    <w:rsid w:val="0010692E"/>
    <w:pPr>
      <w:numPr>
        <w:numId w:val="4"/>
      </w:numPr>
    </w:pPr>
  </w:style>
  <w:style w:type="paragraph" w:styleId="ListNumber4">
    <w:name w:val="List Number 4"/>
    <w:basedOn w:val="List4"/>
    <w:rsid w:val="0010692E"/>
    <w:pPr>
      <w:numPr>
        <w:numId w:val="5"/>
      </w:numPr>
    </w:pPr>
  </w:style>
  <w:style w:type="paragraph" w:styleId="ListNumber5">
    <w:name w:val="List Number 5"/>
    <w:basedOn w:val="List5"/>
    <w:rsid w:val="0010692E"/>
    <w:pPr>
      <w:numPr>
        <w:numId w:val="6"/>
      </w:numPr>
    </w:pPr>
  </w:style>
  <w:style w:type="paragraph" w:styleId="BlockText">
    <w:name w:val="Block Text"/>
    <w:basedOn w:val="Normal"/>
    <w:rsid w:val="001069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9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92E"/>
    <w:rPr>
      <w:sz w:val="16"/>
      <w:vertAlign w:val="superscript"/>
    </w:rPr>
  </w:style>
  <w:style w:type="character" w:customStyle="1" w:styleId="Symbols">
    <w:name w:val="Symbols"/>
    <w:basedOn w:val="DefaultParagraphFont"/>
    <w:rsid w:val="0010692E"/>
    <w:rPr>
      <w:rFonts w:ascii="Symbol" w:hAnsi="Symbol"/>
    </w:rPr>
  </w:style>
  <w:style w:type="character" w:customStyle="1" w:styleId="MenuOptions">
    <w:name w:val="Menu Options"/>
    <w:basedOn w:val="DefaultParagraphFont"/>
    <w:rsid w:val="001069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92E"/>
    <w:rPr>
      <w:b/>
    </w:rPr>
  </w:style>
  <w:style w:type="character" w:customStyle="1" w:styleId="Underlined">
    <w:name w:val="Underlined"/>
    <w:basedOn w:val="DefaultParagraphFont"/>
    <w:rsid w:val="0010692E"/>
    <w:rPr>
      <w:u w:val="single"/>
    </w:rPr>
  </w:style>
  <w:style w:type="paragraph" w:customStyle="1" w:styleId="TableBodyTextRight">
    <w:name w:val="Table Body Text Right"/>
    <w:basedOn w:val="TableBodyText"/>
    <w:rsid w:val="001069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92E"/>
    <w:rPr>
      <w:sz w:val="18"/>
    </w:rPr>
  </w:style>
  <w:style w:type="paragraph" w:customStyle="1" w:styleId="BodySmallRight">
    <w:name w:val="Body Small Right"/>
    <w:basedOn w:val="BodyTextRight"/>
    <w:rsid w:val="0010692E"/>
    <w:rPr>
      <w:sz w:val="18"/>
      <w:szCs w:val="18"/>
    </w:rPr>
  </w:style>
  <w:style w:type="paragraph" w:customStyle="1" w:styleId="MarginEdition">
    <w:name w:val="Margin Edition"/>
    <w:basedOn w:val="MarginNote"/>
    <w:rsid w:val="001069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92E"/>
    <w:rPr>
      <w:sz w:val="2"/>
      <w:szCs w:val="2"/>
    </w:rPr>
  </w:style>
  <w:style w:type="character" w:customStyle="1" w:styleId="Small">
    <w:name w:val="Small"/>
    <w:basedOn w:val="DefaultParagraphFont"/>
    <w:rsid w:val="0010692E"/>
    <w:rPr>
      <w:sz w:val="16"/>
    </w:rPr>
  </w:style>
  <w:style w:type="paragraph" w:customStyle="1" w:styleId="WideTable">
    <w:name w:val="Wide Table"/>
    <w:basedOn w:val="Normal"/>
    <w:rsid w:val="001069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92E"/>
  </w:style>
  <w:style w:type="paragraph" w:styleId="Quote">
    <w:name w:val="Quote"/>
    <w:basedOn w:val="Heading1"/>
    <w:link w:val="QuoteChar"/>
    <w:qFormat/>
    <w:rsid w:val="001069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9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92E"/>
    <w:pPr>
      <w:pageBreakBefore/>
    </w:pPr>
  </w:style>
  <w:style w:type="paragraph" w:customStyle="1" w:styleId="Border">
    <w:name w:val="Border"/>
    <w:basedOn w:val="Normal"/>
    <w:qFormat/>
    <w:rsid w:val="001069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9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9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9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9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9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9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9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9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92E"/>
    <w:rPr>
      <w:u w:val="single"/>
    </w:rPr>
  </w:style>
  <w:style w:type="character" w:customStyle="1" w:styleId="BoldandItalics">
    <w:name w:val="Bold and Italics"/>
    <w:qFormat/>
    <w:rsid w:val="0010692E"/>
    <w:rPr>
      <w:b/>
      <w:i/>
      <w:u w:val="none"/>
    </w:rPr>
  </w:style>
  <w:style w:type="paragraph" w:styleId="BalloonText">
    <w:name w:val="Balloon Text"/>
    <w:basedOn w:val="Normal"/>
    <w:link w:val="BalloonTextChar"/>
    <w:rsid w:val="001069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9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9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9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9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9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9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06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3476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FWPCOT2272 Rack timber or round poles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2024-09-27T00:48:00Z</dcterms:created>
  <dcterms:modified xsi:type="dcterms:W3CDTF">2024-09-27T00:48:00Z</dcterms:modified>
</cp:coreProperties>
</file>