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EC0" w:rsidP="00D13E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FWPCOT2269 Operate and maintain a table saw</w:t>
      </w:r>
      <w:r>
        <w:fldChar w:fldCharType="end"/>
      </w:r>
    </w:p>
    <w:p w:rsidR="00D13EC0" w:rsidP="00D13EC0">
      <w:pPr>
        <w:pStyle w:val="Version"/>
        <w:sectPr w:rsidSect="00C402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0214" w:rsidP="00C40214">
      <w:pPr>
        <w:pStyle w:val="SuperHeading"/>
      </w:pPr>
      <w:r w:rsidRPr="00C40214">
        <w:t>FWPCOT2269 Operate and maintain a table saw</w:t>
      </w:r>
    </w:p>
    <w:p w:rsidR="00000000" w:rsidRPr="00C40214" w:rsidP="00C40214">
      <w:pPr>
        <w:pStyle w:val="Heading1"/>
      </w:pPr>
      <w:bookmarkStart w:id="1" w:name="O_1241625"/>
      <w:bookmarkEnd w:id="1"/>
      <w:r w:rsidRPr="00C402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02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Bold"/>
              <w:rPr>
                <w:lang w:val="en-NZ"/>
              </w:rPr>
            </w:pPr>
            <w:r w:rsidRPr="00C4021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Bold"/>
              <w:rPr>
                <w:lang w:val="en-NZ"/>
              </w:rPr>
            </w:pPr>
            <w:r w:rsidRPr="00C40214">
              <w:t>Comments</w:t>
            </w:r>
          </w:p>
        </w:tc>
      </w:tr>
      <w:tr w:rsidTr="00C402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"/>
              <w:rPr>
                <w:lang w:val="en-NZ"/>
              </w:rPr>
            </w:pPr>
            <w:r w:rsidRPr="00C4021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14" w:rsidP="00C40214">
            <w:pPr>
              <w:pStyle w:val="BodyText"/>
            </w:pPr>
            <w:r w:rsidRPr="00C40214">
              <w:t>This version released with FWP Forest and Wood Products Training Package Version 8.0.</w:t>
            </w:r>
          </w:p>
        </w:tc>
      </w:tr>
    </w:tbl>
    <w:p w:rsidR="00000000" w:rsidRPr="00C40214" w:rsidP="00C40214">
      <w:pPr>
        <w:pStyle w:val="BodyText"/>
      </w:pPr>
    </w:p>
    <w:p w:rsidR="00000000" w:rsidRPr="00C40214" w:rsidP="00C40214">
      <w:pPr>
        <w:pStyle w:val="AllowPageBreak"/>
      </w:pPr>
    </w:p>
    <w:p w:rsidR="00000000" w:rsidRPr="00C40214" w:rsidP="00C40214">
      <w:pPr>
        <w:pStyle w:val="Heading1"/>
      </w:pPr>
      <w:bookmarkStart w:id="2" w:name="O_1241626"/>
      <w:bookmarkEnd w:id="2"/>
      <w:r w:rsidRPr="00C40214">
        <w:t>Application</w:t>
      </w:r>
    </w:p>
    <w:p w:rsidR="00000000" w:rsidRPr="00C40214" w:rsidP="00D13EC0">
      <w:pPr>
        <w:pStyle w:val="BodyText"/>
      </w:pPr>
      <w:r w:rsidRPr="00C40214">
        <w:t>This unit of competency describes the skills and knowledge required to use a ta</w:t>
      </w:r>
      <w:r w:rsidRPr="00C40214">
        <w:t>ble saw to cut timber or engineered wood products. This activity includes assessing sawing conditions and adjusting feed rate and sawing equipment to maximise product quality.</w:t>
      </w:r>
    </w:p>
    <w:p w:rsidR="00000000" w:rsidRPr="00C40214" w:rsidP="00D13EC0">
      <w:pPr>
        <w:pStyle w:val="BodyText"/>
      </w:pPr>
      <w:r w:rsidRPr="00C40214">
        <w:t xml:space="preserve">The unit applies to individuals who use a table saw to saw timber or engineered </w:t>
      </w:r>
      <w:r w:rsidRPr="00C40214">
        <w:t>wood products in a wood products facility.</w:t>
      </w:r>
    </w:p>
    <w:p w:rsidR="00000000" w:rsidRPr="00C40214" w:rsidP="00D13EC0">
      <w:pPr>
        <w:pStyle w:val="BodyText"/>
      </w:pPr>
      <w:r w:rsidRPr="00C40214">
        <w:t>All work must be carried out to comply with workplace procedures, according to state/territory health and safety regulations, legislation and standards that apply to the workplace.</w:t>
      </w:r>
    </w:p>
    <w:p w:rsidR="00000000" w:rsidRPr="00C40214" w:rsidP="00D13EC0">
      <w:pPr>
        <w:pStyle w:val="BodyText"/>
      </w:pPr>
      <w:r w:rsidRPr="00C40214">
        <w:t>No licensing, legislative or cer</w:t>
      </w:r>
      <w:r w:rsidRPr="00C40214">
        <w:t>tification requirements apply to this unit at the time of publication.</w:t>
      </w:r>
    </w:p>
    <w:p w:rsidR="00000000" w:rsidRPr="00C40214" w:rsidP="00C40214">
      <w:pPr>
        <w:pStyle w:val="Heading1"/>
      </w:pPr>
      <w:bookmarkStart w:id="3" w:name="O_1241627"/>
      <w:bookmarkEnd w:id="3"/>
      <w:r w:rsidRPr="00C40214">
        <w:t>Pre-requisite Unit</w:t>
      </w:r>
    </w:p>
    <w:p w:rsidR="00000000" w:rsidRPr="00C40214" w:rsidP="00D13EC0">
      <w:pPr>
        <w:pStyle w:val="BodyText"/>
      </w:pPr>
      <w:r w:rsidRPr="00C40214">
        <w:t>Nil</w:t>
      </w:r>
    </w:p>
    <w:p w:rsidR="00000000" w:rsidRPr="00C40214" w:rsidP="00C40214">
      <w:pPr>
        <w:pStyle w:val="Heading1"/>
      </w:pPr>
      <w:bookmarkStart w:id="4" w:name="O_1241629"/>
      <w:bookmarkEnd w:id="4"/>
      <w:r w:rsidRPr="00C40214">
        <w:t>Unit Sector</w:t>
      </w:r>
    </w:p>
    <w:p w:rsidR="00000000" w:rsidRPr="00C40214" w:rsidP="00D13EC0">
      <w:pPr>
        <w:pStyle w:val="BodyText"/>
      </w:pPr>
      <w:r w:rsidRPr="00C40214">
        <w:t>Common Technical (COT)</w:t>
      </w:r>
    </w:p>
    <w:p w:rsidR="00000000" w:rsidRPr="00C40214" w:rsidP="00C40214">
      <w:pPr>
        <w:pStyle w:val="Heading1"/>
      </w:pPr>
      <w:bookmarkStart w:id="5" w:name="O_1241630"/>
      <w:bookmarkEnd w:id="5"/>
      <w:r w:rsidRPr="00C4021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3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Bold"/>
              <w:rPr>
                <w:lang w:val="en-NZ"/>
              </w:rPr>
            </w:pPr>
            <w:r w:rsidRPr="00C4021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Bold"/>
              <w:rPr>
                <w:lang w:val="en-NZ"/>
              </w:rPr>
            </w:pPr>
            <w:r w:rsidRPr="00C40214">
              <w:t>Performance Criteria</w:t>
            </w:r>
          </w:p>
        </w:tc>
      </w:tr>
      <w:tr w:rsidTr="00D13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14" w:rsidP="00C40214">
            <w:pPr>
              <w:pStyle w:val="BodyText"/>
            </w:pPr>
            <w:r w:rsidRPr="00C4021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"/>
              <w:rPr>
                <w:lang w:val="en-NZ"/>
              </w:rPr>
            </w:pPr>
            <w:r w:rsidRPr="00C402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3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"/>
              <w:rPr>
                <w:lang w:val="en-NZ"/>
              </w:rPr>
            </w:pPr>
            <w:r w:rsidRPr="00C40214">
              <w:t>1. Prepare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14" w:rsidP="00C40214">
            <w:pPr>
              <w:pStyle w:val="BodyText"/>
            </w:pPr>
            <w:r w:rsidRPr="00C40214">
              <w:t>1.1 Determine job requirements from work order and cutting pattern and, where required, seek</w:t>
            </w:r>
            <w:r w:rsidRPr="00C40214">
              <w:t xml:space="preserve"> clarification from appropriate personnel</w:t>
            </w:r>
          </w:p>
          <w:p w:rsidR="00000000" w:rsidRPr="00C40214" w:rsidP="00C40214">
            <w:pPr>
              <w:pStyle w:val="BodyText"/>
            </w:pPr>
            <w:r w:rsidRPr="00C40214">
              <w:t xml:space="preserve">1.2 Confirm workplace health and safety procedures, including use of personal protective equipment, equipment lock-out, and safe manual </w:t>
            </w:r>
            <w:r w:rsidRPr="00C40214">
              <w:t>handling techniques</w:t>
            </w:r>
          </w:p>
          <w:p w:rsidR="00000000" w:rsidRPr="00C40214" w:rsidP="00C40214">
            <w:pPr>
              <w:pStyle w:val="BodyText"/>
            </w:pPr>
            <w:r w:rsidRPr="00C40214">
              <w:t>1.3 Identify and assess hazards and take actions to mitiga</w:t>
            </w:r>
            <w:r w:rsidRPr="00C40214">
              <w:t>te risks related to operating a table saw</w:t>
            </w:r>
          </w:p>
          <w:p w:rsidR="00000000" w:rsidRPr="00C40214" w:rsidP="00C40214">
            <w:pPr>
              <w:pStyle w:val="BodyText"/>
            </w:pPr>
            <w:r w:rsidRPr="00C40214">
              <w:t>1.4 Identify workplace environmental protection practices and/or procedures for minimising and disposing of waste material, cleaning tools and equipment, and maximising energy efficiency</w:t>
            </w:r>
          </w:p>
          <w:p w:rsidR="00000000" w:rsidP="00C40214">
            <w:pPr>
              <w:pStyle w:val="BodyText"/>
              <w:rPr>
                <w:lang w:val="en-NZ"/>
              </w:rPr>
            </w:pPr>
            <w:r w:rsidRPr="00C40214">
              <w:t>1.5 Check input product to ensure supply and quality meets specification</w:t>
            </w:r>
          </w:p>
        </w:tc>
      </w:tr>
      <w:tr w:rsidTr="00D13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"/>
              <w:rPr>
                <w:lang w:val="en-NZ"/>
              </w:rPr>
            </w:pPr>
            <w:r w:rsidRPr="00C40214">
              <w:t>2. Operate table saw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14" w:rsidP="00C40214">
            <w:pPr>
              <w:pStyle w:val="BodyText"/>
            </w:pPr>
            <w:r w:rsidRPr="00C40214">
              <w:t>2.1 Follow machine lock-out procedures and adjust saws, carriage, speeds and feeds to suit type of material, dimensions and cutting sequence</w:t>
            </w:r>
          </w:p>
          <w:p w:rsidR="00000000" w:rsidRPr="00C40214" w:rsidP="00C40214">
            <w:pPr>
              <w:pStyle w:val="BodyText"/>
            </w:pPr>
            <w:r w:rsidRPr="00C40214">
              <w:t>2.2 Use table saw ac</w:t>
            </w:r>
            <w:r w:rsidRPr="00C40214">
              <w:t>cording to manufacturer instructions and workplace health and safety and environmental protection practices and/or procedures</w:t>
            </w:r>
          </w:p>
          <w:p w:rsidR="00000000" w:rsidRPr="00C40214" w:rsidP="00C40214">
            <w:pPr>
              <w:pStyle w:val="BodyText"/>
            </w:pPr>
            <w:r w:rsidRPr="00C40214">
              <w:t>2.3 Select and follow cutting sequence to produce required quantity</w:t>
            </w:r>
          </w:p>
          <w:p w:rsidR="00000000" w:rsidRPr="00C40214" w:rsidP="00C40214">
            <w:pPr>
              <w:pStyle w:val="BodyText"/>
            </w:pPr>
            <w:r w:rsidRPr="00C40214">
              <w:t>2.4 Maintain feed rate appropriate to condition and size of pr</w:t>
            </w:r>
            <w:r w:rsidRPr="00C40214">
              <w:t>oduct</w:t>
            </w:r>
          </w:p>
          <w:p w:rsidR="00000000" w:rsidRPr="00C40214" w:rsidP="00C40214">
            <w:pPr>
              <w:pStyle w:val="BodyText"/>
            </w:pPr>
            <w:r w:rsidRPr="00C40214">
              <w:t>2.5 Clear work area according to workplace health and safety procedures</w:t>
            </w:r>
          </w:p>
          <w:p w:rsidR="00000000" w:rsidRPr="00C40214" w:rsidP="00C40214">
            <w:pPr>
              <w:pStyle w:val="BodyText"/>
            </w:pPr>
            <w:r w:rsidRPr="00C40214">
              <w:t xml:space="preserve">2.6 Dispose of incorrect cuts, off-cuts and defective product according to workplace environmental protection practices and/or procedures </w:t>
            </w:r>
          </w:p>
          <w:p w:rsidR="00000000" w:rsidP="00C40214">
            <w:pPr>
              <w:pStyle w:val="BodyText"/>
              <w:rPr>
                <w:lang w:val="en-NZ"/>
              </w:rPr>
            </w:pPr>
            <w:r w:rsidRPr="00C40214">
              <w:t>2.7 Stack material safely in designated</w:t>
            </w:r>
            <w:r w:rsidRPr="00C40214">
              <w:t xml:space="preserve"> location according to workplace procedure</w:t>
            </w:r>
          </w:p>
        </w:tc>
      </w:tr>
      <w:tr w:rsidTr="00D13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"/>
              <w:rPr>
                <w:lang w:val="en-NZ"/>
              </w:rPr>
            </w:pPr>
            <w:r w:rsidRPr="00C40214">
              <w:t>3. Assess sawing conditions and maintain optimum sawing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14" w:rsidP="00C40214">
            <w:pPr>
              <w:pStyle w:val="BodyText"/>
            </w:pPr>
            <w:r w:rsidRPr="00C40214">
              <w:t>3.1 Assess sawing conditions regularly to determine optimal feed rate and finish</w:t>
            </w:r>
          </w:p>
          <w:p w:rsidR="00000000" w:rsidRPr="00C40214" w:rsidP="00C40214">
            <w:pPr>
              <w:pStyle w:val="BodyText"/>
            </w:pPr>
            <w:r w:rsidRPr="00C40214">
              <w:t>3.2 Adjust sawing feed rate to achieve finished dimensions accord</w:t>
            </w:r>
            <w:r w:rsidRPr="00C40214">
              <w:t>ing to work order</w:t>
            </w:r>
          </w:p>
          <w:p w:rsidR="00000000" w:rsidRPr="00C40214" w:rsidP="00C40214">
            <w:pPr>
              <w:pStyle w:val="BodyText"/>
            </w:pPr>
            <w:r w:rsidRPr="00C40214">
              <w:t>3.3 Evaluate finished product regularly and adjust sawing process to maximise product quality</w:t>
            </w:r>
          </w:p>
          <w:p w:rsidR="00000000" w:rsidRPr="00C40214" w:rsidP="00C40214">
            <w:pPr>
              <w:pStyle w:val="BodyText"/>
            </w:pPr>
            <w:r w:rsidRPr="00C40214">
              <w:t>3.4 Regularly measure dimensions of finished product against standard sizes and tolerances, and adjust sawing process</w:t>
            </w:r>
          </w:p>
          <w:p w:rsidR="00000000" w:rsidRPr="00C40214" w:rsidP="00C40214">
            <w:pPr>
              <w:pStyle w:val="BodyText"/>
            </w:pPr>
            <w:r w:rsidRPr="00C40214">
              <w:t>3.5 Identify routine proce</w:t>
            </w:r>
            <w:r w:rsidRPr="00C40214">
              <w:t>ssing and equipment faults, and resolve or report to appropriate personnel</w:t>
            </w:r>
          </w:p>
          <w:p w:rsidR="00000000" w:rsidP="00C40214">
            <w:pPr>
              <w:pStyle w:val="BodyText"/>
              <w:rPr>
                <w:lang w:val="en-NZ"/>
              </w:rPr>
            </w:pPr>
            <w:r w:rsidRPr="00C40214">
              <w:t>3.6 Complete production and quality records, and report according to workplace procedures</w:t>
            </w:r>
          </w:p>
        </w:tc>
      </w:tr>
      <w:tr w:rsidTr="00D13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"/>
              <w:rPr>
                <w:lang w:val="en-NZ"/>
              </w:rPr>
            </w:pPr>
            <w:r w:rsidRPr="00C40214">
              <w:t>4.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14" w:rsidP="00C40214">
            <w:pPr>
              <w:pStyle w:val="BodyText"/>
            </w:pPr>
            <w:r w:rsidRPr="00C40214">
              <w:t>4.1 Lock out machine and equipment according to workplace</w:t>
            </w:r>
            <w:r w:rsidRPr="00C40214">
              <w:t xml:space="preserve"> health and safety procedures</w:t>
            </w:r>
          </w:p>
          <w:p w:rsidR="00000000" w:rsidRPr="00C40214" w:rsidP="00C40214">
            <w:pPr>
              <w:pStyle w:val="BodyText"/>
            </w:pPr>
            <w:r w:rsidRPr="00C40214">
              <w:t>4.2 Check saw blades for bluntness or damage</w:t>
            </w:r>
          </w:p>
          <w:p w:rsidR="00000000" w:rsidRPr="00C40214" w:rsidP="00C40214">
            <w:pPr>
              <w:pStyle w:val="BodyText"/>
            </w:pPr>
            <w:r w:rsidRPr="00C40214">
              <w:t>4.3 Remove and replace blades according to manufacturer recommendations</w:t>
            </w:r>
          </w:p>
          <w:p w:rsidR="00000000" w:rsidRPr="00C40214" w:rsidP="00C40214">
            <w:pPr>
              <w:pStyle w:val="BodyText"/>
            </w:pPr>
            <w:r w:rsidRPr="00C40214">
              <w:t>4.4 Dispose of used blades according to workplace environmental protection practices and/or procedures</w:t>
            </w:r>
          </w:p>
          <w:p w:rsidR="00000000" w:rsidRPr="00C40214" w:rsidP="00C40214">
            <w:pPr>
              <w:pStyle w:val="BodyText"/>
            </w:pPr>
            <w:r w:rsidRPr="00C40214">
              <w:t>4.5 Complete basic non-specialist maintenance of equipment</w:t>
            </w:r>
          </w:p>
          <w:p w:rsidR="00000000" w:rsidRPr="00C40214" w:rsidP="00C40214">
            <w:pPr>
              <w:pStyle w:val="BodyText"/>
            </w:pPr>
            <w:r w:rsidRPr="00C40214">
              <w:t>4.6 Record and report equipment faults and maintenance requirements to appropriate personnel</w:t>
            </w:r>
          </w:p>
        </w:tc>
      </w:tr>
    </w:tbl>
    <w:p w:rsidR="00000000" w:rsidRPr="00C40214" w:rsidP="00C40214">
      <w:pPr>
        <w:pStyle w:val="BodyText"/>
      </w:pPr>
    </w:p>
    <w:p w:rsidR="00000000" w:rsidRPr="00C40214" w:rsidP="00C40214">
      <w:pPr>
        <w:pStyle w:val="AllowPageBreak"/>
      </w:pPr>
    </w:p>
    <w:p w:rsidR="00000000" w:rsidRPr="00C40214" w:rsidP="00C40214">
      <w:pPr>
        <w:pStyle w:val="Heading1"/>
      </w:pPr>
      <w:bookmarkStart w:id="6" w:name="O_1241631"/>
      <w:bookmarkEnd w:id="6"/>
      <w:r w:rsidRPr="00C40214">
        <w:t>Foundation Skills</w:t>
      </w:r>
    </w:p>
    <w:p w:rsidR="00000000" w:rsidRPr="00D13EC0" w:rsidP="00D13EC0">
      <w:pPr>
        <w:pStyle w:val="BodyText"/>
        <w:rPr>
          <w:i/>
        </w:rPr>
      </w:pPr>
      <w:r w:rsidRPr="00D13EC0">
        <w:rPr>
          <w:rStyle w:val="Emphasis"/>
        </w:rPr>
        <w:t>This section describes those language, literacy, numeracy and emp</w:t>
      </w:r>
      <w:r w:rsidRPr="00D13EC0">
        <w:rPr>
          <w:rStyle w:val="Emphasis"/>
        </w:rPr>
        <w:t>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02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Bold"/>
              <w:rPr>
                <w:lang w:val="en-NZ"/>
              </w:rPr>
            </w:pPr>
            <w:r w:rsidRPr="00C4021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Bold"/>
              <w:rPr>
                <w:lang w:val="en-NZ"/>
              </w:rPr>
            </w:pPr>
            <w:r w:rsidRPr="00C40214">
              <w:t>Description</w:t>
            </w:r>
          </w:p>
        </w:tc>
      </w:tr>
      <w:tr w:rsidTr="00C402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"/>
              <w:rPr>
                <w:lang w:val="en-NZ"/>
              </w:rPr>
            </w:pPr>
            <w:r w:rsidRPr="00C40214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ListBullet"/>
              <w:rPr>
                <w:lang w:val="en-NZ"/>
              </w:rPr>
            </w:pPr>
            <w:r w:rsidRPr="00C40214">
              <w:t xml:space="preserve">Interpret routine workplace documents, including workplace health and safety guidelines, workplace </w:t>
            </w:r>
            <w:r w:rsidRPr="00C40214">
              <w:t>procedures, cutting lists and work orders</w:t>
            </w:r>
          </w:p>
        </w:tc>
      </w:tr>
      <w:tr w:rsidTr="00C402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"/>
              <w:rPr>
                <w:lang w:val="en-NZ"/>
              </w:rPr>
            </w:pPr>
            <w:r w:rsidRPr="00C40214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ListBullet"/>
              <w:rPr>
                <w:lang w:val="en-NZ"/>
              </w:rPr>
            </w:pPr>
            <w:r w:rsidRPr="00C40214">
              <w:t>Ask questions and actively listen to clarify work orders and job tasks and report workplace issues</w:t>
            </w:r>
          </w:p>
        </w:tc>
      </w:tr>
      <w:tr w:rsidTr="00C402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"/>
              <w:rPr>
                <w:lang w:val="en-NZ"/>
              </w:rPr>
            </w:pPr>
            <w:r w:rsidRPr="00C4021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14" w:rsidP="00C40214">
            <w:pPr>
              <w:pStyle w:val="ListBullet"/>
            </w:pPr>
            <w:r w:rsidRPr="00C40214">
              <w:t>Calculate feed rate to optimise quality and quantity of production output</w:t>
            </w:r>
          </w:p>
          <w:p w:rsidR="00000000" w:rsidRPr="00C40214" w:rsidP="00C40214">
            <w:pPr>
              <w:pStyle w:val="ListBullet"/>
            </w:pPr>
            <w:r w:rsidRPr="00C40214">
              <w:t>Accurate</w:t>
            </w:r>
            <w:r w:rsidRPr="00C40214">
              <w:t>ly measure dimensions of sawn timber against standard sizes and tolerances</w:t>
            </w:r>
          </w:p>
        </w:tc>
      </w:tr>
    </w:tbl>
    <w:p w:rsidR="00000000" w:rsidRPr="00C40214" w:rsidP="00C40214">
      <w:pPr>
        <w:pStyle w:val="BodyText"/>
      </w:pPr>
    </w:p>
    <w:p w:rsidR="00000000" w:rsidRPr="00C40214" w:rsidP="00C40214">
      <w:pPr>
        <w:pStyle w:val="AllowPageBreak"/>
      </w:pPr>
    </w:p>
    <w:p w:rsidR="00000000" w:rsidRPr="00C40214" w:rsidP="00C40214">
      <w:pPr>
        <w:pStyle w:val="Heading1"/>
      </w:pPr>
      <w:bookmarkStart w:id="7" w:name="O_1241633"/>
      <w:bookmarkEnd w:id="7"/>
      <w:r w:rsidRPr="00C4021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402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Bold"/>
              <w:rPr>
                <w:lang w:val="en-NZ"/>
              </w:rPr>
            </w:pPr>
            <w:r w:rsidRPr="00C4021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Bold"/>
              <w:rPr>
                <w:lang w:val="en-NZ"/>
              </w:rPr>
            </w:pPr>
            <w:r w:rsidRPr="00C4021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Bold"/>
              <w:rPr>
                <w:lang w:val="en-NZ"/>
              </w:rPr>
            </w:pPr>
            <w:r w:rsidRPr="00C4021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Bold"/>
              <w:rPr>
                <w:lang w:val="en-NZ"/>
              </w:rPr>
            </w:pPr>
            <w:r w:rsidRPr="00C40214">
              <w:t>Equivalence status</w:t>
            </w:r>
          </w:p>
        </w:tc>
      </w:tr>
      <w:tr w:rsidTr="00C402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14" w:rsidP="00C40214">
            <w:pPr>
              <w:pStyle w:val="BodyText"/>
            </w:pPr>
            <w:r w:rsidRPr="00C40214">
              <w:t>FWPCOT2269 Operate and maintain a table saw</w:t>
            </w:r>
            <w:r w:rsidRPr="00C40214">
              <w:t> 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14" w:rsidP="00C40214">
            <w:pPr>
              <w:pStyle w:val="BodyText"/>
            </w:pPr>
            <w:r w:rsidRPr="00C40214">
              <w:t>FWPCOT2245 Operate and maintain a table saw 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14" w:rsidP="00C40214">
            <w:pPr>
              <w:pStyle w:val="BodyText"/>
            </w:pPr>
            <w:r w:rsidRPr="00C40214">
              <w:t>Reworded Application statement to broaden unit scope</w:t>
            </w:r>
          </w:p>
          <w:p w:rsidR="00000000" w:rsidRPr="00C40214" w:rsidP="00C40214">
            <w:pPr>
              <w:pStyle w:val="BodyText"/>
            </w:pPr>
            <w:r w:rsidRPr="00C40214">
              <w:t>Minor updates to Performance Criteria</w:t>
            </w:r>
          </w:p>
          <w:p w:rsidR="00000000" w:rsidRPr="00C40214" w:rsidP="00C40214">
            <w:pPr>
              <w:pStyle w:val="BodyText"/>
            </w:pPr>
            <w:r w:rsidRPr="00C40214">
              <w:t>Revised Foundation Skills and Performance Evidence</w:t>
            </w:r>
          </w:p>
          <w:p w:rsidR="00000000" w:rsidP="00C40214">
            <w:pPr>
              <w:pStyle w:val="BodyText"/>
              <w:rPr>
                <w:lang w:val="en-NZ"/>
              </w:rPr>
            </w:pPr>
            <w:r w:rsidRPr="00C40214">
              <w:t xml:space="preserve">Minor edits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14" w:rsidP="00C40214">
            <w:pPr>
              <w:pStyle w:val="BodyText"/>
            </w:pPr>
            <w:r w:rsidRPr="00C40214">
              <w:t xml:space="preserve">Not </w:t>
            </w:r>
            <w:r w:rsidRPr="00C40214">
              <w:t xml:space="preserve">equivalent </w:t>
            </w:r>
          </w:p>
        </w:tc>
      </w:tr>
    </w:tbl>
    <w:p w:rsidR="00000000" w:rsidRPr="00C40214" w:rsidP="00C40214">
      <w:pPr>
        <w:pStyle w:val="BodyText"/>
      </w:pPr>
    </w:p>
    <w:p w:rsidR="00000000" w:rsidRPr="00C40214" w:rsidP="00C40214">
      <w:pPr>
        <w:pStyle w:val="AllowPageBreak"/>
      </w:pPr>
    </w:p>
    <w:p w:rsidR="00000000" w:rsidRPr="00C40214" w:rsidP="00C40214">
      <w:pPr>
        <w:pStyle w:val="Heading1"/>
      </w:pPr>
      <w:bookmarkStart w:id="8" w:name="O_1241640"/>
      <w:bookmarkEnd w:id="8"/>
      <w:r w:rsidRPr="00C40214">
        <w:t>Links</w:t>
      </w:r>
    </w:p>
    <w:p w:rsidR="00000000" w:rsidRPr="00C40214" w:rsidP="00D13EC0">
      <w:pPr>
        <w:pStyle w:val="BodyText"/>
      </w:pPr>
      <w:r w:rsidRPr="00C4021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E56D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40214" w:rsidP="00D13EC0">
      <w:pPr>
        <w:pStyle w:val="BodyText"/>
        <w:sectPr w:rsidSect="00C402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0214" w:rsidP="00C40214">
      <w:pPr>
        <w:pStyle w:val="SuperHeading"/>
      </w:pPr>
      <w:r w:rsidRPr="00C40214">
        <w:t>Assessment Requirements for FWPCOT2269 Operate and maintain a table saw</w:t>
      </w:r>
    </w:p>
    <w:p w:rsidR="00000000" w:rsidRPr="00C40214" w:rsidP="00C40214">
      <w:pPr>
        <w:pStyle w:val="Heading1"/>
      </w:pPr>
      <w:bookmarkStart w:id="9" w:name="O_1241635"/>
      <w:bookmarkEnd w:id="9"/>
      <w:r w:rsidRPr="00C402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02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Bold"/>
              <w:rPr>
                <w:lang w:val="en-NZ"/>
              </w:rPr>
            </w:pPr>
            <w:r w:rsidRPr="00C4021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Bold"/>
              <w:rPr>
                <w:lang w:val="en-NZ"/>
              </w:rPr>
            </w:pPr>
            <w:r w:rsidRPr="00C40214">
              <w:t>Comments</w:t>
            </w:r>
          </w:p>
        </w:tc>
      </w:tr>
      <w:tr w:rsidTr="00C402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14">
            <w:pPr>
              <w:pStyle w:val="BodyText"/>
              <w:rPr>
                <w:lang w:val="en-NZ"/>
              </w:rPr>
            </w:pPr>
            <w:r w:rsidRPr="00C4021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14" w:rsidP="00C40214">
            <w:pPr>
              <w:pStyle w:val="BodyText"/>
            </w:pPr>
            <w:r w:rsidRPr="00C40214">
              <w:t>This version released with FWP Forest and Wood Products Training Package Version 8.0.</w:t>
            </w:r>
          </w:p>
        </w:tc>
      </w:tr>
    </w:tbl>
    <w:p w:rsidR="00000000" w:rsidRPr="00C40214" w:rsidP="00C40214">
      <w:pPr>
        <w:pStyle w:val="BodyText"/>
      </w:pPr>
    </w:p>
    <w:p w:rsidR="00000000" w:rsidRPr="00C40214" w:rsidP="00C40214">
      <w:pPr>
        <w:pStyle w:val="AllowPageBreak"/>
      </w:pPr>
    </w:p>
    <w:p w:rsidR="00000000" w:rsidRPr="00C40214" w:rsidP="00C40214">
      <w:pPr>
        <w:pStyle w:val="Heading1"/>
      </w:pPr>
      <w:bookmarkStart w:id="10" w:name="O_1241636"/>
      <w:bookmarkEnd w:id="10"/>
      <w:r w:rsidRPr="00C40214">
        <w:t>Performan</w:t>
      </w:r>
      <w:r w:rsidRPr="00C40214">
        <w:t>ce Evidence</w:t>
      </w:r>
    </w:p>
    <w:p w:rsidR="00000000" w:rsidRPr="00C40214" w:rsidP="00D13EC0">
      <w:pPr>
        <w:pStyle w:val="BodyText"/>
      </w:pPr>
      <w:r w:rsidRPr="00C40214">
        <w:t xml:space="preserve">An individual demonstrating competency must satisfy all of the elements and performance criteria in this unit. </w:t>
      </w:r>
    </w:p>
    <w:p w:rsidR="00000000" w:rsidRPr="00C40214" w:rsidP="00D13EC0">
      <w:pPr>
        <w:pStyle w:val="BodyText"/>
      </w:pPr>
      <w:r w:rsidRPr="00C40214">
        <w:t>There must be evidence that the individual has operated a table saw to perform one of the following tasks:</w:t>
      </w:r>
    </w:p>
    <w:p w:rsidR="00000000" w:rsidRPr="00C40214" w:rsidP="00C40214">
      <w:pPr>
        <w:pStyle w:val="ListBullet"/>
      </w:pPr>
      <w:r w:rsidRPr="00C40214">
        <w:t>cut two sets of distinct</w:t>
      </w:r>
      <w:r w:rsidRPr="00C40214">
        <w:t xml:space="preserve"> engineered wood products to length and/or width within specified tolerances </w:t>
      </w:r>
    </w:p>
    <w:p w:rsidR="00000000" w:rsidRPr="00C40214" w:rsidP="00C40214">
      <w:pPr>
        <w:pStyle w:val="ListBullet"/>
      </w:pPr>
      <w:r w:rsidRPr="00C40214">
        <w:t xml:space="preserve">re-saw two batches of timber or timber off-cuts to length and width within specified tolerances. </w:t>
      </w:r>
    </w:p>
    <w:p w:rsidR="00000000" w:rsidRPr="00C40214" w:rsidP="00C40214">
      <w:pPr>
        <w:pStyle w:val="BodyText"/>
      </w:pPr>
    </w:p>
    <w:p w:rsidR="00000000" w:rsidRPr="00C40214" w:rsidP="00D13EC0">
      <w:pPr>
        <w:pStyle w:val="BodyText"/>
      </w:pPr>
      <w:r w:rsidRPr="00C40214">
        <w:t>In performing this task, the individual has:</w:t>
      </w:r>
    </w:p>
    <w:p w:rsidR="00000000" w:rsidRPr="00C40214" w:rsidP="00C40214">
      <w:pPr>
        <w:pStyle w:val="ListBullet"/>
      </w:pPr>
      <w:r w:rsidRPr="00C40214">
        <w:t>followed work order and relevant workplace health and safety and environmental protection practices and/or procedures</w:t>
      </w:r>
    </w:p>
    <w:p w:rsidR="00000000" w:rsidRPr="00C40214" w:rsidP="00C40214">
      <w:pPr>
        <w:pStyle w:val="ListBullet"/>
      </w:pPr>
      <w:r w:rsidRPr="00C40214">
        <w:t>selected, fitted and used personal protective equipment (PPE)</w:t>
      </w:r>
    </w:p>
    <w:p w:rsidR="00000000" w:rsidRPr="00C40214" w:rsidP="00C40214">
      <w:pPr>
        <w:pStyle w:val="ListBullet"/>
      </w:pPr>
      <w:r w:rsidRPr="00C40214">
        <w:t>operated table saw according to workplace procedures</w:t>
      </w:r>
    </w:p>
    <w:p w:rsidR="00000000" w:rsidRPr="00C40214" w:rsidP="00C40214">
      <w:pPr>
        <w:pStyle w:val="ListBullet"/>
      </w:pPr>
      <w:r w:rsidRPr="00C40214">
        <w:t>assessed sawing conditi</w:t>
      </w:r>
      <w:r w:rsidRPr="00C40214">
        <w:t>ons and maintained optimum sawing processes</w:t>
      </w:r>
    </w:p>
    <w:p w:rsidR="00000000" w:rsidRPr="00C40214" w:rsidP="00C40214">
      <w:pPr>
        <w:pStyle w:val="ListBullet"/>
      </w:pPr>
      <w:r w:rsidRPr="00C40214">
        <w:t>completed production and quality records for the job</w:t>
      </w:r>
    </w:p>
    <w:p w:rsidR="00000000" w:rsidRPr="00C40214" w:rsidP="00C40214">
      <w:pPr>
        <w:pStyle w:val="ListBullet"/>
      </w:pPr>
      <w:r w:rsidRPr="00C40214">
        <w:t>stacked cut materials in the designated storage location</w:t>
      </w:r>
    </w:p>
    <w:p w:rsidR="00000000" w:rsidRPr="00C40214" w:rsidP="00C40214">
      <w:pPr>
        <w:pStyle w:val="ListBullet"/>
      </w:pPr>
      <w:r w:rsidRPr="00C40214">
        <w:t>completed basic non-specialist maintenance on the saw used.</w:t>
      </w:r>
    </w:p>
    <w:p w:rsidR="00000000" w:rsidRPr="00C40214" w:rsidP="00C40214">
      <w:pPr>
        <w:pStyle w:val="AllowPageBreak"/>
      </w:pPr>
    </w:p>
    <w:p w:rsidR="00000000" w:rsidRPr="00C40214" w:rsidP="00C40214">
      <w:pPr>
        <w:pStyle w:val="Heading1"/>
      </w:pPr>
      <w:bookmarkStart w:id="11" w:name="O_1241637"/>
      <w:bookmarkEnd w:id="11"/>
      <w:r w:rsidRPr="00C40214">
        <w:t>Knowledge Evidence</w:t>
      </w:r>
    </w:p>
    <w:p w:rsidR="00000000" w:rsidRPr="00C40214" w:rsidP="00D13EC0">
      <w:pPr>
        <w:pStyle w:val="BodyText"/>
      </w:pPr>
      <w:r w:rsidRPr="00C40214">
        <w:t>An individual must be able to demonstrate the knowledge required to perform the tasks outlined in the elements and performance criteria of this unit. This includes knowledge of:</w:t>
      </w:r>
    </w:p>
    <w:p w:rsidR="00000000" w:rsidRPr="00C40214" w:rsidP="00C40214">
      <w:pPr>
        <w:pStyle w:val="ListBullet"/>
      </w:pPr>
      <w:r w:rsidRPr="00C40214">
        <w:t>timber or engineered wood products to be cut using a table saw, including:</w:t>
      </w:r>
    </w:p>
    <w:p w:rsidR="00000000" w:rsidRPr="00C40214" w:rsidP="00C40214">
      <w:pPr>
        <w:pStyle w:val="ListBullet2"/>
      </w:pPr>
      <w:r w:rsidRPr="00C40214">
        <w:t>r</w:t>
      </w:r>
      <w:r w:rsidRPr="00C40214">
        <w:t xml:space="preserve">ange of industry standard lengths, cross-sections and tolerances and applicable terminology </w:t>
      </w:r>
    </w:p>
    <w:p w:rsidR="00000000" w:rsidRPr="00C40214" w:rsidP="00C40214">
      <w:pPr>
        <w:pStyle w:val="ListBullet2"/>
      </w:pPr>
      <w:r w:rsidRPr="00C40214">
        <w:t xml:space="preserve">typical cutting patterns </w:t>
      </w:r>
    </w:p>
    <w:p w:rsidR="00000000" w:rsidRPr="00C40214" w:rsidP="00C40214">
      <w:pPr>
        <w:pStyle w:val="ListBullet2"/>
      </w:pPr>
      <w:r w:rsidRPr="00C40214">
        <w:t>defects and how they impact on the quality of finished products</w:t>
      </w:r>
    </w:p>
    <w:p w:rsidR="00000000" w:rsidRPr="00C40214" w:rsidP="00C40214">
      <w:pPr>
        <w:pStyle w:val="ListBullet"/>
      </w:pPr>
      <w:r w:rsidRPr="00C40214">
        <w:t>types, purpose, features, operation and basic non-specialist repair</w:t>
      </w:r>
      <w:r w:rsidRPr="00C40214">
        <w:t xml:space="preserve"> and maintenance of table saws</w:t>
      </w:r>
    </w:p>
    <w:p w:rsidR="00000000" w:rsidRPr="00C40214" w:rsidP="00C40214">
      <w:pPr>
        <w:pStyle w:val="ListBullet"/>
      </w:pPr>
      <w:r w:rsidRPr="00C40214">
        <w:t>methods for assessing saw blade condition and completing basic non-specialist repair and maintenance for saws</w:t>
      </w:r>
    </w:p>
    <w:p w:rsidR="00000000" w:rsidRPr="00C40214" w:rsidP="00C40214">
      <w:pPr>
        <w:pStyle w:val="ListBullet"/>
      </w:pPr>
      <w:r w:rsidRPr="00C40214">
        <w:t>problems that may occur during sawing operations, including:</w:t>
      </w:r>
    </w:p>
    <w:p w:rsidR="00000000" w:rsidRPr="00C40214" w:rsidP="00C40214">
      <w:pPr>
        <w:pStyle w:val="ListBullet2"/>
      </w:pPr>
      <w:r w:rsidRPr="00C40214">
        <w:t>equipment faults and malfunctions</w:t>
      </w:r>
    </w:p>
    <w:p w:rsidR="00000000" w:rsidRPr="00C40214" w:rsidP="00C40214">
      <w:pPr>
        <w:pStyle w:val="ListBullet2"/>
      </w:pPr>
      <w:r w:rsidRPr="00C40214">
        <w:t xml:space="preserve">quality of product </w:t>
      </w:r>
      <w:r w:rsidRPr="00C40214">
        <w:t>and machine settings</w:t>
      </w:r>
    </w:p>
    <w:p w:rsidR="00000000" w:rsidRPr="00C40214" w:rsidP="00C40214">
      <w:pPr>
        <w:pStyle w:val="ListBullet2"/>
      </w:pPr>
      <w:r w:rsidRPr="00C40214">
        <w:t>transfer and flow of material</w:t>
      </w:r>
    </w:p>
    <w:p w:rsidR="00000000" w:rsidRPr="00C40214" w:rsidP="00C40214">
      <w:pPr>
        <w:pStyle w:val="ListBullet2"/>
      </w:pPr>
      <w:r w:rsidRPr="00C40214">
        <w:t>routine sawing problems</w:t>
      </w:r>
    </w:p>
    <w:p w:rsidR="00000000" w:rsidRPr="00C40214" w:rsidP="00C40214">
      <w:pPr>
        <w:pStyle w:val="ListBullet2"/>
      </w:pPr>
      <w:r w:rsidRPr="00C40214">
        <w:t>feed rate and product finish</w:t>
      </w:r>
    </w:p>
    <w:p w:rsidR="00000000" w:rsidRPr="00C40214" w:rsidP="00C40214">
      <w:pPr>
        <w:pStyle w:val="ListBullet2"/>
      </w:pPr>
      <w:r w:rsidRPr="00C40214">
        <w:t>infeed and outfeed systems</w:t>
      </w:r>
    </w:p>
    <w:p w:rsidR="00000000" w:rsidRPr="00C40214" w:rsidP="00C40214">
      <w:pPr>
        <w:pStyle w:val="ListBullet2"/>
      </w:pPr>
      <w:r w:rsidRPr="00C40214">
        <w:t>damage to sawn material</w:t>
      </w:r>
    </w:p>
    <w:p w:rsidR="00000000" w:rsidRPr="00C40214" w:rsidP="00C40214">
      <w:pPr>
        <w:pStyle w:val="ListBullet2"/>
      </w:pPr>
      <w:r w:rsidRPr="00C40214">
        <w:t>damage to saw blade</w:t>
      </w:r>
    </w:p>
    <w:p w:rsidR="00000000" w:rsidRPr="00C40214" w:rsidP="00C40214">
      <w:pPr>
        <w:pStyle w:val="ListBullet2"/>
      </w:pPr>
      <w:r w:rsidRPr="00C40214">
        <w:t>material positioning</w:t>
      </w:r>
    </w:p>
    <w:p w:rsidR="00000000" w:rsidRPr="00C40214" w:rsidP="00C40214">
      <w:pPr>
        <w:pStyle w:val="ListBullet"/>
      </w:pPr>
      <w:r w:rsidRPr="00C40214">
        <w:t>types of hazards and associated risks and mitigation measures with operating and maintaining table saws</w:t>
      </w:r>
    </w:p>
    <w:p w:rsidR="00000000" w:rsidRPr="00C40214" w:rsidP="00C40214">
      <w:pPr>
        <w:pStyle w:val="ListBullet"/>
      </w:pPr>
      <w:r w:rsidRPr="00C40214">
        <w:t>workplace procedures specific to operating and maintaining table saws, including:</w:t>
      </w:r>
    </w:p>
    <w:p w:rsidR="00000000" w:rsidRPr="00C40214" w:rsidP="00C40214">
      <w:pPr>
        <w:pStyle w:val="ListBullet2"/>
      </w:pPr>
      <w:r w:rsidRPr="00C40214">
        <w:t>workplace health and safety, with particular emphasis on equipment lo</w:t>
      </w:r>
      <w:r w:rsidRPr="00C40214">
        <w:t>ck-out, use of PPE and safe manual handling techniques</w:t>
      </w:r>
    </w:p>
    <w:p w:rsidR="00000000" w:rsidRPr="00C40214" w:rsidP="00C40214">
      <w:pPr>
        <w:pStyle w:val="ListBullet2"/>
      </w:pPr>
      <w:r w:rsidRPr="00C40214">
        <w:t>use and maintenance of equipment</w:t>
      </w:r>
    </w:p>
    <w:p w:rsidR="00000000" w:rsidRPr="00C40214" w:rsidP="00C40214">
      <w:pPr>
        <w:pStyle w:val="ListBullet2"/>
      </w:pPr>
      <w:r w:rsidRPr="00C40214">
        <w:t>communication reporting lines</w:t>
      </w:r>
    </w:p>
    <w:p w:rsidR="00000000" w:rsidRPr="00C40214" w:rsidP="00C40214">
      <w:pPr>
        <w:pStyle w:val="ListBullet2"/>
      </w:pPr>
      <w:r w:rsidRPr="00C40214">
        <w:t>recording and reporting of production outcomes and equipment faults</w:t>
      </w:r>
    </w:p>
    <w:p w:rsidR="00000000" w:rsidRPr="00C40214" w:rsidP="00C40214">
      <w:pPr>
        <w:pStyle w:val="ListBullet"/>
      </w:pPr>
      <w:r w:rsidRPr="00C40214">
        <w:t>environmental protection requirements and practices for forest produc</w:t>
      </w:r>
      <w:r w:rsidRPr="00C40214">
        <w:t>ts factory settings, including:</w:t>
      </w:r>
    </w:p>
    <w:p w:rsidR="00000000" w:rsidRPr="00C40214" w:rsidP="00C40214">
      <w:pPr>
        <w:pStyle w:val="ListBullet2"/>
      </w:pPr>
      <w:r w:rsidRPr="00C40214">
        <w:t>cleaning plant, tools and equipment</w:t>
      </w:r>
    </w:p>
    <w:p w:rsidR="00000000" w:rsidRPr="00C40214" w:rsidP="00C40214">
      <w:pPr>
        <w:pStyle w:val="ListBullet2"/>
      </w:pPr>
      <w:r w:rsidRPr="00C40214">
        <w:t>disposing of, recycling and reusing waste materials.</w:t>
      </w:r>
    </w:p>
    <w:p w:rsidR="00000000" w:rsidRPr="00C40214" w:rsidP="00C40214">
      <w:pPr>
        <w:pStyle w:val="AllowPageBreak"/>
      </w:pPr>
    </w:p>
    <w:p w:rsidR="00000000" w:rsidRPr="00C40214" w:rsidP="00C40214">
      <w:pPr>
        <w:pStyle w:val="Heading1"/>
      </w:pPr>
      <w:bookmarkStart w:id="12" w:name="O_1241638"/>
      <w:bookmarkEnd w:id="12"/>
      <w:r w:rsidRPr="00C40214">
        <w:t>Assessment Conditions</w:t>
      </w:r>
    </w:p>
    <w:p w:rsidR="00000000" w:rsidRPr="00C40214" w:rsidP="00D13EC0">
      <w:pPr>
        <w:pStyle w:val="BodyText"/>
      </w:pPr>
      <w:r w:rsidRPr="00C40214">
        <w:t>Assessment of the skills in this unit of competency must take place under the following condi</w:t>
      </w:r>
      <w:r w:rsidRPr="00C40214">
        <w:t xml:space="preserve">tions: </w:t>
      </w:r>
    </w:p>
    <w:p w:rsidR="00000000" w:rsidRPr="00C40214" w:rsidP="00C40214">
      <w:pPr>
        <w:pStyle w:val="ListBullet"/>
      </w:pPr>
      <w:r w:rsidRPr="00C40214">
        <w:t>physical conditions:</w:t>
      </w:r>
    </w:p>
    <w:p w:rsidR="00000000" w:rsidRPr="00C40214" w:rsidP="00C40214">
      <w:pPr>
        <w:pStyle w:val="ListBullet2"/>
      </w:pPr>
      <w:r w:rsidRPr="00C40214">
        <w:t>skills must be demonstrated in a</w:t>
      </w:r>
      <w:r w:rsidRPr="00C40214">
        <w:rPr>
          <w:rStyle w:val="Buttons"/>
        </w:rPr>
        <w:t xml:space="preserve"> </w:t>
      </w:r>
      <w:r w:rsidRPr="00C40214">
        <w:t>timber processing plant, a timber product manufacturing plant or an environment that accurately represents workplace conditions</w:t>
      </w:r>
    </w:p>
    <w:p w:rsidR="00000000" w:rsidRPr="00C40214" w:rsidP="00C40214">
      <w:pPr>
        <w:pStyle w:val="ListBullet"/>
      </w:pPr>
      <w:r w:rsidRPr="00C40214">
        <w:t>resources, equipment and materials:</w:t>
      </w:r>
    </w:p>
    <w:p w:rsidR="00000000" w:rsidRPr="00C40214" w:rsidP="00C40214">
      <w:pPr>
        <w:pStyle w:val="ListBullet2"/>
      </w:pPr>
      <w:r w:rsidRPr="00C40214">
        <w:t>table saw</w:t>
      </w:r>
    </w:p>
    <w:p w:rsidR="00000000" w:rsidRPr="00C40214" w:rsidP="00C40214">
      <w:pPr>
        <w:pStyle w:val="ListBullet2"/>
      </w:pPr>
      <w:r w:rsidRPr="00C40214">
        <w:t>tools and equipment for operator maintenance of table saw</w:t>
      </w:r>
    </w:p>
    <w:p w:rsidR="00000000" w:rsidRPr="00C40214" w:rsidP="00C40214">
      <w:pPr>
        <w:pStyle w:val="ListBullet2"/>
      </w:pPr>
      <w:r w:rsidRPr="00C40214">
        <w:t>PPE suitable for operating and maintaining a table saw</w:t>
      </w:r>
    </w:p>
    <w:p w:rsidR="00000000" w:rsidRPr="00C40214" w:rsidP="00C40214">
      <w:pPr>
        <w:pStyle w:val="ListBullet2"/>
      </w:pPr>
      <w:r w:rsidRPr="00C40214">
        <w:t xml:space="preserve">range of timber or engineered wood products </w:t>
      </w:r>
    </w:p>
    <w:p w:rsidR="00000000" w:rsidRPr="00C40214" w:rsidP="00C40214">
      <w:pPr>
        <w:pStyle w:val="ListBullet"/>
      </w:pPr>
      <w:r w:rsidRPr="00C40214">
        <w:t xml:space="preserve">specifications: </w:t>
      </w:r>
    </w:p>
    <w:p w:rsidR="00000000" w:rsidRPr="00C40214" w:rsidP="00C40214">
      <w:pPr>
        <w:pStyle w:val="ListBullet2"/>
      </w:pPr>
      <w:r w:rsidRPr="00C40214">
        <w:t>workplace health and safety and environmental protection policies and/or proced</w:t>
      </w:r>
      <w:r w:rsidRPr="00C40214">
        <w:t>ures applicable to using a table saw for cutting timber or engineered wood products</w:t>
      </w:r>
    </w:p>
    <w:p w:rsidR="00000000" w:rsidRPr="00C40214" w:rsidP="00C40214">
      <w:pPr>
        <w:pStyle w:val="ListBullet2"/>
      </w:pPr>
      <w:r w:rsidRPr="00C40214">
        <w:t>workplace procedures for operating and maintaining table saws</w:t>
      </w:r>
    </w:p>
    <w:p w:rsidR="00000000" w:rsidRPr="00C40214" w:rsidP="00C40214">
      <w:pPr>
        <w:pStyle w:val="ListBullet2"/>
      </w:pPr>
      <w:r w:rsidRPr="00C40214">
        <w:t>work order specifying final product dimensions and requirements.</w:t>
      </w:r>
    </w:p>
    <w:p w:rsidR="00000000" w:rsidRPr="00C40214" w:rsidP="00D13EC0">
      <w:pPr>
        <w:pStyle w:val="BodyText"/>
      </w:pPr>
      <w:r w:rsidRPr="00C40214">
        <w:t>Assessors of this unit must satisfy the requi</w:t>
      </w:r>
      <w:r w:rsidRPr="00C40214">
        <w:t>rements for assessors in applicable vocational education and training legislation, frameworks and/or standards.</w:t>
      </w:r>
    </w:p>
    <w:p w:rsidR="00000000" w:rsidRPr="00C40214" w:rsidP="00C40214">
      <w:pPr>
        <w:pStyle w:val="Heading1"/>
      </w:pPr>
      <w:bookmarkStart w:id="13" w:name="O_1241641"/>
      <w:bookmarkEnd w:id="13"/>
      <w:r w:rsidRPr="00C40214">
        <w:t>Links</w:t>
      </w:r>
    </w:p>
    <w:p w:rsidR="00000000" w:rsidRPr="00C40214" w:rsidP="00D13EC0">
      <w:pPr>
        <w:pStyle w:val="BodyText"/>
      </w:pPr>
      <w:r w:rsidRPr="00C4021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E56D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40214" w:rsidP="00C40214"/>
    <w:sectPr w:rsidSect="00C402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14" w:rsidRPr="00D13EC0" w:rsidP="00D13E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C0" w:rsidP="00C402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3EC0" w:rsidP="00C402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13EC0" w:rsidP="00C402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14" w:rsidP="00C402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3EC0">
      <w:t>Approved</w:t>
    </w:r>
    <w:r w:rsidR="00D13E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3EC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3EC0">
      <w:rPr>
        <w:noProof/>
      </w:rPr>
      <w:t>5</w:t>
    </w:r>
    <w:r>
      <w:rPr>
        <w:noProof/>
      </w:rPr>
      <w:fldChar w:fldCharType="end"/>
    </w:r>
  </w:p>
  <w:p w:rsidR="00C40214" w:rsidP="00C402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3E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3EC0">
      <w:t>Skills Insight</w:t>
    </w:r>
    <w:r w:rsidR="00D13EC0">
      <w:fldChar w:fldCharType="end"/>
    </w:r>
  </w:p>
  <w:p w:rsidR="00C40214" w:rsidP="00C402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214" w:rsidRPr="00D13EC0" w:rsidP="00D13E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C0" w:rsidRPr="002D2AF8" w:rsidP="00C402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FWPCOT2269 Operate and maintain a table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3EC0" w:rsidP="00C402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14" w:rsidRPr="002D2AF8" w:rsidP="00C402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3EC0">
      <w:t>FWPCOT2269 Operate and maintain a table saw</w:t>
    </w:r>
    <w:r w:rsidR="00D13E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3EC0">
      <w:rPr>
        <w:noProof/>
      </w:rPr>
      <w:t>2 March 2025</w:t>
    </w:r>
    <w:r>
      <w:fldChar w:fldCharType="end"/>
    </w:r>
  </w:p>
  <w:p w:rsidR="00C40214" w:rsidP="00C402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506D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E60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2252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2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2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2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2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2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2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2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2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2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2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2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214"/>
  </w:style>
  <w:style w:type="character" w:customStyle="1" w:styleId="Heading1Char">
    <w:name w:val="Heading 1 Char"/>
    <w:basedOn w:val="DefaultParagraphFont"/>
    <w:link w:val="Heading1"/>
    <w:rsid w:val="00C402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2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2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02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021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0214"/>
    <w:rPr>
      <w:i/>
    </w:rPr>
  </w:style>
  <w:style w:type="paragraph" w:customStyle="1" w:styleId="SuperHeading">
    <w:name w:val="SuperHeading"/>
    <w:basedOn w:val="Normal"/>
    <w:rsid w:val="00C402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2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uttons">
    <w:name w:val="Buttons"/>
    <w:basedOn w:val="DefaultParagraphFont"/>
    <w:rsid w:val="00C40214"/>
    <w:rPr>
      <w:b/>
    </w:rPr>
  </w:style>
  <w:style w:type="paragraph" w:customStyle="1" w:styleId="BodyTextBold">
    <w:name w:val="Body Text Bold"/>
    <w:basedOn w:val="BodyText"/>
    <w:qFormat/>
    <w:rsid w:val="00C40214"/>
    <w:rPr>
      <w:b/>
    </w:rPr>
  </w:style>
  <w:style w:type="character" w:customStyle="1" w:styleId="Heading2Char">
    <w:name w:val="Heading 2 Char"/>
    <w:basedOn w:val="DefaultParagraphFont"/>
    <w:link w:val="Heading2"/>
    <w:rsid w:val="00C402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2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2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2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2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2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2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2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2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2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2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2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2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2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2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2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2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2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02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02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0214"/>
    <w:rPr>
      <w:b/>
      <w:spacing w:val="0"/>
    </w:rPr>
  </w:style>
  <w:style w:type="paragraph" w:customStyle="1" w:styleId="SuperTitle">
    <w:name w:val="SuperTitle"/>
    <w:basedOn w:val="Title"/>
    <w:rsid w:val="00C402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2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2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02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2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2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2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2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2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2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2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2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02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2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2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214"/>
  </w:style>
  <w:style w:type="paragraph" w:styleId="TableofFigures">
    <w:name w:val="table of figures"/>
    <w:basedOn w:val="Normal"/>
    <w:next w:val="Normal"/>
    <w:semiHidden/>
    <w:rsid w:val="00C402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2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0214"/>
    <w:rPr>
      <w:rFonts w:ascii="Wingdings" w:hAnsi="Wingdings"/>
    </w:rPr>
  </w:style>
  <w:style w:type="paragraph" w:customStyle="1" w:styleId="TableHeading">
    <w:name w:val="Table Heading"/>
    <w:basedOn w:val="HeadingBase"/>
    <w:rsid w:val="00C402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214"/>
    <w:rPr>
      <w:color w:val="0033CC"/>
      <w:u w:val="none"/>
    </w:rPr>
  </w:style>
  <w:style w:type="paragraph" w:customStyle="1" w:styleId="BodyTextRight">
    <w:name w:val="Body Text Right"/>
    <w:basedOn w:val="BodyText"/>
    <w:rsid w:val="00C402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2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2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2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2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2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214"/>
    <w:rPr>
      <w:sz w:val="32"/>
    </w:rPr>
  </w:style>
  <w:style w:type="paragraph" w:customStyle="1" w:styleId="HeadingProcedure">
    <w:name w:val="Heading Procedure"/>
    <w:basedOn w:val="HeadingBase"/>
    <w:next w:val="Normal"/>
    <w:rsid w:val="00C402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214"/>
    <w:pPr>
      <w:spacing w:before="60" w:after="60"/>
    </w:pPr>
  </w:style>
  <w:style w:type="paragraph" w:styleId="ListContinue">
    <w:name w:val="List Continue"/>
    <w:basedOn w:val="List"/>
    <w:rsid w:val="00C40214"/>
    <w:pPr>
      <w:ind w:firstLine="0"/>
    </w:pPr>
  </w:style>
  <w:style w:type="paragraph" w:customStyle="1" w:styleId="ListNote">
    <w:name w:val="List Note"/>
    <w:basedOn w:val="List"/>
    <w:rsid w:val="00C402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2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2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214"/>
    <w:rPr>
      <w:rFonts w:ascii="Courier New" w:hAnsi="Courier New"/>
    </w:rPr>
  </w:style>
  <w:style w:type="paragraph" w:customStyle="1" w:styleId="NoteBullet">
    <w:name w:val="Note Bullet"/>
    <w:basedOn w:val="Note"/>
    <w:rsid w:val="00C402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2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2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2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2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02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2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214"/>
    <w:rPr>
      <w:b/>
      <w:smallCaps/>
    </w:rPr>
  </w:style>
  <w:style w:type="paragraph" w:customStyle="1" w:styleId="TableListNumber">
    <w:name w:val="Table List Number"/>
    <w:basedOn w:val="ListNumber"/>
    <w:rsid w:val="00C402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2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214"/>
    <w:pPr>
      <w:numPr>
        <w:numId w:val="9"/>
      </w:numPr>
    </w:pPr>
  </w:style>
  <w:style w:type="paragraph" w:customStyle="1" w:styleId="ListAlpha2">
    <w:name w:val="List Alpha 2"/>
    <w:basedOn w:val="List2"/>
    <w:rsid w:val="00C40214"/>
    <w:pPr>
      <w:numPr>
        <w:numId w:val="8"/>
      </w:numPr>
    </w:pPr>
  </w:style>
  <w:style w:type="paragraph" w:styleId="List2">
    <w:name w:val="List 2"/>
    <w:basedOn w:val="BodyText"/>
    <w:rsid w:val="00C402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2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2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2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2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2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0214"/>
    <w:pPr>
      <w:numPr>
        <w:numId w:val="4"/>
      </w:numPr>
    </w:pPr>
  </w:style>
  <w:style w:type="paragraph" w:styleId="ListContinue2">
    <w:name w:val="List Continue 2"/>
    <w:basedOn w:val="List2"/>
    <w:rsid w:val="00C40214"/>
    <w:pPr>
      <w:ind w:firstLine="0"/>
    </w:pPr>
  </w:style>
  <w:style w:type="paragraph" w:styleId="ListContinue3">
    <w:name w:val="List Continue 3"/>
    <w:basedOn w:val="List3"/>
    <w:rsid w:val="00C40214"/>
    <w:pPr>
      <w:ind w:left="1021" w:firstLine="0"/>
    </w:pPr>
  </w:style>
  <w:style w:type="paragraph" w:styleId="ListContinue4">
    <w:name w:val="List Continue 4"/>
    <w:basedOn w:val="List4"/>
    <w:rsid w:val="00C40214"/>
    <w:pPr>
      <w:ind w:firstLine="0"/>
    </w:pPr>
  </w:style>
  <w:style w:type="paragraph" w:styleId="ListContinue5">
    <w:name w:val="List Continue 5"/>
    <w:basedOn w:val="List5"/>
    <w:rsid w:val="00C40214"/>
    <w:pPr>
      <w:ind w:firstLine="0"/>
    </w:pPr>
  </w:style>
  <w:style w:type="paragraph" w:styleId="ListNumber3">
    <w:name w:val="List Number 3"/>
    <w:basedOn w:val="List3"/>
    <w:rsid w:val="00C40214"/>
    <w:pPr>
      <w:numPr>
        <w:numId w:val="5"/>
      </w:numPr>
    </w:pPr>
  </w:style>
  <w:style w:type="paragraph" w:styleId="ListNumber4">
    <w:name w:val="List Number 4"/>
    <w:basedOn w:val="List4"/>
    <w:rsid w:val="00C40214"/>
    <w:pPr>
      <w:numPr>
        <w:numId w:val="6"/>
      </w:numPr>
    </w:pPr>
  </w:style>
  <w:style w:type="paragraph" w:styleId="ListNumber5">
    <w:name w:val="List Number 5"/>
    <w:basedOn w:val="List5"/>
    <w:rsid w:val="00C40214"/>
    <w:pPr>
      <w:numPr>
        <w:numId w:val="7"/>
      </w:numPr>
    </w:pPr>
  </w:style>
  <w:style w:type="paragraph" w:styleId="BlockText">
    <w:name w:val="Block Text"/>
    <w:basedOn w:val="Normal"/>
    <w:rsid w:val="00C402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2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214"/>
    <w:rPr>
      <w:sz w:val="16"/>
      <w:vertAlign w:val="superscript"/>
    </w:rPr>
  </w:style>
  <w:style w:type="character" w:customStyle="1" w:styleId="Symbols">
    <w:name w:val="Symbols"/>
    <w:basedOn w:val="DefaultParagraphFont"/>
    <w:rsid w:val="00C40214"/>
    <w:rPr>
      <w:rFonts w:ascii="Symbol" w:hAnsi="Symbol"/>
    </w:rPr>
  </w:style>
  <w:style w:type="character" w:customStyle="1" w:styleId="MenuOptions">
    <w:name w:val="Menu Options"/>
    <w:basedOn w:val="DefaultParagraphFont"/>
    <w:rsid w:val="00C40214"/>
    <w:rPr>
      <w:rFonts w:ascii="Arial Narrow" w:hAnsi="Arial Narrow"/>
      <w:smallCaps/>
    </w:rPr>
  </w:style>
  <w:style w:type="character" w:customStyle="1" w:styleId="Underlined">
    <w:name w:val="Underlined"/>
    <w:basedOn w:val="DefaultParagraphFont"/>
    <w:rsid w:val="00C40214"/>
    <w:rPr>
      <w:u w:val="single"/>
    </w:rPr>
  </w:style>
  <w:style w:type="paragraph" w:customStyle="1" w:styleId="TableBodyTextRight">
    <w:name w:val="Table Body Text Right"/>
    <w:basedOn w:val="TableBodyText"/>
    <w:rsid w:val="00C402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214"/>
    <w:rPr>
      <w:sz w:val="18"/>
    </w:rPr>
  </w:style>
  <w:style w:type="paragraph" w:customStyle="1" w:styleId="BodySmallRight">
    <w:name w:val="Body Small Right"/>
    <w:basedOn w:val="BodyTextRight"/>
    <w:rsid w:val="00C40214"/>
    <w:rPr>
      <w:sz w:val="18"/>
      <w:szCs w:val="18"/>
    </w:rPr>
  </w:style>
  <w:style w:type="paragraph" w:customStyle="1" w:styleId="MarginEdition">
    <w:name w:val="Margin Edition"/>
    <w:basedOn w:val="MarginNote"/>
    <w:rsid w:val="00C402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214"/>
    <w:rPr>
      <w:sz w:val="2"/>
      <w:szCs w:val="2"/>
    </w:rPr>
  </w:style>
  <w:style w:type="character" w:customStyle="1" w:styleId="Small">
    <w:name w:val="Small"/>
    <w:basedOn w:val="DefaultParagraphFont"/>
    <w:rsid w:val="00C40214"/>
    <w:rPr>
      <w:sz w:val="16"/>
    </w:rPr>
  </w:style>
  <w:style w:type="paragraph" w:customStyle="1" w:styleId="WideTable">
    <w:name w:val="Wide Table"/>
    <w:basedOn w:val="Normal"/>
    <w:rsid w:val="00C402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214"/>
  </w:style>
  <w:style w:type="paragraph" w:styleId="Quote">
    <w:name w:val="Quote"/>
    <w:basedOn w:val="Heading1"/>
    <w:link w:val="QuoteChar"/>
    <w:qFormat/>
    <w:rsid w:val="00C402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2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214"/>
    <w:pPr>
      <w:pageBreakBefore/>
    </w:pPr>
  </w:style>
  <w:style w:type="paragraph" w:customStyle="1" w:styleId="Border">
    <w:name w:val="Border"/>
    <w:basedOn w:val="Normal"/>
    <w:qFormat/>
    <w:rsid w:val="00C402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2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2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2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2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2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2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2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2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214"/>
    <w:rPr>
      <w:u w:val="single"/>
    </w:rPr>
  </w:style>
  <w:style w:type="character" w:customStyle="1" w:styleId="BoldandItalics">
    <w:name w:val="Bold and Italics"/>
    <w:qFormat/>
    <w:rsid w:val="00C40214"/>
    <w:rPr>
      <w:b/>
      <w:i/>
      <w:u w:val="none"/>
    </w:rPr>
  </w:style>
  <w:style w:type="paragraph" w:styleId="BalloonText">
    <w:name w:val="Balloon Text"/>
    <w:basedOn w:val="Normal"/>
    <w:link w:val="BalloonTextChar"/>
    <w:rsid w:val="00C402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2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2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2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2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2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21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13E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1255</Words>
  <Characters>7920</Characters>
  <Application>Microsoft Office Word</Application>
  <DocSecurity>0</DocSecurity>
  <Lines>247</Lines>
  <Paragraphs>160</Paragraphs>
  <ScaleCrop>false</ScaleCrop>
  <Company>Author-it Software Corporation Ltd.</Company>
  <LinksUpToDate>false</LinksUpToDate>
  <CharactersWithSpaces>9015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FWPCOT2269 Operate and maintain a table saw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2025-03-01T21:00:00Z</dcterms:created>
  <dcterms:modified xsi:type="dcterms:W3CDTF">2025-03-01T21:00:00Z</dcterms:modified>
</cp:coreProperties>
</file>