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54D" w:rsidP="00E825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FWPCOT2269 Operate and maintain a table saw</w:t>
      </w:r>
      <w:r>
        <w:fldChar w:fldCharType="end"/>
      </w:r>
    </w:p>
    <w:p w:rsidR="00E8254D" w:rsidP="00E8254D">
      <w:pPr>
        <w:pStyle w:val="Version"/>
        <w:sectPr w:rsidSect="008914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46C" w:rsidP="0089146C">
      <w:pPr>
        <w:pStyle w:val="SuperHeading"/>
      </w:pPr>
      <w:r w:rsidRPr="0089146C">
        <w:t>Assessment Requirements for FWPCOT2269 Operate and maintain a table saw</w:t>
      </w:r>
    </w:p>
    <w:p w:rsidR="00000000" w:rsidRPr="0089146C" w:rsidP="0089146C">
      <w:pPr>
        <w:pStyle w:val="Heading1"/>
      </w:pPr>
      <w:bookmarkStart w:id="1" w:name="O_1241635"/>
      <w:bookmarkEnd w:id="1"/>
      <w:r w:rsidRPr="008914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14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46C">
            <w:pPr>
              <w:pStyle w:val="BodyTextBold"/>
              <w:rPr>
                <w:lang w:val="en-NZ"/>
              </w:rPr>
            </w:pPr>
            <w:r w:rsidRPr="0089146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46C">
            <w:pPr>
              <w:pStyle w:val="BodyTextBold"/>
              <w:rPr>
                <w:lang w:val="en-NZ"/>
              </w:rPr>
            </w:pPr>
            <w:r w:rsidRPr="0089146C">
              <w:t>Comments</w:t>
            </w:r>
          </w:p>
        </w:tc>
      </w:tr>
      <w:tr w:rsidTr="008914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46C">
            <w:pPr>
              <w:pStyle w:val="BodyText"/>
              <w:rPr>
                <w:lang w:val="en-NZ"/>
              </w:rPr>
            </w:pPr>
            <w:r w:rsidRPr="0089146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46C" w:rsidP="0089146C">
            <w:pPr>
              <w:pStyle w:val="BodyText"/>
            </w:pPr>
            <w:r w:rsidRPr="0089146C">
              <w:t>This version released with FWP Forest and Wood Products Training Package Version 8.0.</w:t>
            </w:r>
          </w:p>
        </w:tc>
      </w:tr>
    </w:tbl>
    <w:p w:rsidR="00000000" w:rsidRPr="0089146C" w:rsidP="0089146C">
      <w:pPr>
        <w:pStyle w:val="BodyText"/>
      </w:pPr>
    </w:p>
    <w:p w:rsidR="00000000" w:rsidRPr="0089146C" w:rsidP="0089146C">
      <w:pPr>
        <w:pStyle w:val="AllowPageBreak"/>
      </w:pPr>
    </w:p>
    <w:p w:rsidR="00000000" w:rsidRPr="0089146C" w:rsidP="0089146C">
      <w:pPr>
        <w:pStyle w:val="Heading1"/>
      </w:pPr>
      <w:bookmarkStart w:id="2" w:name="O_1241636"/>
      <w:bookmarkEnd w:id="2"/>
      <w:r w:rsidRPr="0089146C">
        <w:t>Performance Evidence</w:t>
      </w:r>
    </w:p>
    <w:p w:rsidR="00000000" w:rsidRPr="0089146C" w:rsidP="00E8254D">
      <w:pPr>
        <w:pStyle w:val="BodyText"/>
      </w:pPr>
      <w:r w:rsidRPr="0089146C">
        <w:t xml:space="preserve">An individual demonstrating competency must satisfy all of the elements and performance criteria in this unit. </w:t>
      </w:r>
    </w:p>
    <w:p w:rsidR="00000000" w:rsidRPr="0089146C" w:rsidP="00E8254D">
      <w:pPr>
        <w:pStyle w:val="BodyText"/>
      </w:pPr>
      <w:r w:rsidRPr="0089146C">
        <w:t>There must be evidence that the individual has operated a table saw to perform one of the following tasks:</w:t>
      </w:r>
    </w:p>
    <w:p w:rsidR="00000000" w:rsidRPr="0089146C" w:rsidP="0089146C">
      <w:pPr>
        <w:pStyle w:val="ListBullet"/>
      </w:pPr>
      <w:r w:rsidRPr="0089146C">
        <w:t>cut two sets of</w:t>
      </w:r>
      <w:r w:rsidRPr="0089146C">
        <w:t xml:space="preserve"> distinct engineered wood products to length and/or width within specified tolerances </w:t>
      </w:r>
    </w:p>
    <w:p w:rsidR="00000000" w:rsidRPr="0089146C" w:rsidP="0089146C">
      <w:pPr>
        <w:pStyle w:val="ListBullet"/>
      </w:pPr>
      <w:r w:rsidRPr="0089146C">
        <w:t xml:space="preserve">re-saw two batches of timber or timber off-cuts to length and width within specified tolerances. </w:t>
      </w:r>
    </w:p>
    <w:p w:rsidR="00000000" w:rsidRPr="0089146C" w:rsidP="0089146C">
      <w:pPr>
        <w:pStyle w:val="BodyText"/>
      </w:pPr>
    </w:p>
    <w:p w:rsidR="00000000" w:rsidRPr="0089146C" w:rsidP="00E8254D">
      <w:pPr>
        <w:pStyle w:val="BodyText"/>
      </w:pPr>
      <w:r w:rsidRPr="0089146C">
        <w:t>In performing this task, the individual has:</w:t>
      </w:r>
    </w:p>
    <w:p w:rsidR="00000000" w:rsidRPr="0089146C" w:rsidP="0089146C">
      <w:pPr>
        <w:pStyle w:val="ListBullet"/>
      </w:pPr>
      <w:r w:rsidRPr="0089146C">
        <w:t>followed work order and relevant workplace health and safety and environmental protection practices and/or procedures</w:t>
      </w:r>
    </w:p>
    <w:p w:rsidR="00000000" w:rsidRPr="0089146C" w:rsidP="0089146C">
      <w:pPr>
        <w:pStyle w:val="ListBullet"/>
      </w:pPr>
      <w:r w:rsidRPr="0089146C">
        <w:t>selected, fitted and used personal protective equipment (PPE)</w:t>
      </w:r>
    </w:p>
    <w:p w:rsidR="00000000" w:rsidRPr="0089146C" w:rsidP="0089146C">
      <w:pPr>
        <w:pStyle w:val="ListBullet"/>
      </w:pPr>
      <w:r w:rsidRPr="0089146C">
        <w:t>operated table saw according to workplace procedures</w:t>
      </w:r>
    </w:p>
    <w:p w:rsidR="00000000" w:rsidRPr="0089146C" w:rsidP="0089146C">
      <w:pPr>
        <w:pStyle w:val="ListBullet"/>
      </w:pPr>
      <w:r w:rsidRPr="0089146C">
        <w:t>assessed sawing conditi</w:t>
      </w:r>
      <w:r w:rsidRPr="0089146C">
        <w:t>ons and maintained optimum sawing processes</w:t>
      </w:r>
    </w:p>
    <w:p w:rsidR="00000000" w:rsidRPr="0089146C" w:rsidP="0089146C">
      <w:pPr>
        <w:pStyle w:val="ListBullet"/>
      </w:pPr>
      <w:r w:rsidRPr="0089146C">
        <w:t>completed production and quality records for the job</w:t>
      </w:r>
    </w:p>
    <w:p w:rsidR="00000000" w:rsidRPr="0089146C" w:rsidP="0089146C">
      <w:pPr>
        <w:pStyle w:val="ListBullet"/>
      </w:pPr>
      <w:r w:rsidRPr="0089146C">
        <w:t>stacked cut materials in the designated storage location</w:t>
      </w:r>
    </w:p>
    <w:p w:rsidR="00000000" w:rsidRPr="0089146C" w:rsidP="0089146C">
      <w:pPr>
        <w:pStyle w:val="ListBullet"/>
      </w:pPr>
      <w:r w:rsidRPr="0089146C">
        <w:t>completed basic non-specialist maintenance on the saw used.</w:t>
      </w:r>
    </w:p>
    <w:p w:rsidR="00000000" w:rsidRPr="0089146C" w:rsidP="0089146C">
      <w:pPr>
        <w:pStyle w:val="AllowPageBreak"/>
      </w:pPr>
    </w:p>
    <w:p w:rsidR="00000000" w:rsidRPr="0089146C" w:rsidP="0089146C">
      <w:pPr>
        <w:pStyle w:val="Heading1"/>
      </w:pPr>
      <w:bookmarkStart w:id="3" w:name="O_1241637"/>
      <w:bookmarkEnd w:id="3"/>
      <w:r w:rsidRPr="0089146C">
        <w:t>Knowledge Evidence</w:t>
      </w:r>
    </w:p>
    <w:p w:rsidR="00000000" w:rsidRPr="0089146C" w:rsidP="00E8254D">
      <w:pPr>
        <w:pStyle w:val="BodyText"/>
      </w:pPr>
      <w:r w:rsidRPr="0089146C">
        <w:t>An i</w:t>
      </w:r>
      <w:r w:rsidRPr="0089146C">
        <w:t>ndividual must be able to demonstrate the knowledge required to perform the tasks outlined in the elements and performance criteria of this unit. This includes knowledge of:</w:t>
      </w:r>
    </w:p>
    <w:p w:rsidR="00000000" w:rsidRPr="0089146C" w:rsidP="0089146C">
      <w:pPr>
        <w:pStyle w:val="ListBullet"/>
      </w:pPr>
      <w:r w:rsidRPr="0089146C">
        <w:t>timber or engineered wood products to be cut using a table saw, including:</w:t>
      </w:r>
    </w:p>
    <w:p w:rsidR="00000000" w:rsidRPr="0089146C" w:rsidP="0089146C">
      <w:pPr>
        <w:pStyle w:val="ListBullet2"/>
      </w:pPr>
      <w:r w:rsidRPr="0089146C">
        <w:t>range</w:t>
      </w:r>
      <w:r w:rsidRPr="0089146C">
        <w:t xml:space="preserve"> of industry standard lengths, cross-sections and tolerances and applicable terminology </w:t>
      </w:r>
    </w:p>
    <w:p w:rsidR="00000000" w:rsidRPr="0089146C" w:rsidP="0089146C">
      <w:pPr>
        <w:pStyle w:val="ListBullet2"/>
      </w:pPr>
      <w:r w:rsidRPr="0089146C">
        <w:t xml:space="preserve">typical cutting patterns </w:t>
      </w:r>
    </w:p>
    <w:p w:rsidR="00000000" w:rsidRPr="0089146C" w:rsidP="0089146C">
      <w:pPr>
        <w:pStyle w:val="ListBullet2"/>
      </w:pPr>
      <w:r w:rsidRPr="0089146C">
        <w:t>defects and how they impact on the quality of finished products</w:t>
      </w:r>
    </w:p>
    <w:p w:rsidR="00000000" w:rsidRPr="0089146C" w:rsidP="0089146C">
      <w:pPr>
        <w:pStyle w:val="ListBullet"/>
      </w:pPr>
      <w:r w:rsidRPr="0089146C">
        <w:t>types, purpose, features, operation and basic non-specialist repair and maintenance of table saws</w:t>
      </w:r>
    </w:p>
    <w:p w:rsidR="00000000" w:rsidRPr="0089146C" w:rsidP="0089146C">
      <w:pPr>
        <w:pStyle w:val="ListBullet"/>
      </w:pPr>
      <w:r w:rsidRPr="0089146C">
        <w:t>methods for assessing saw blade condition and completing basic non-specialist repair and maintenance for saws</w:t>
      </w:r>
    </w:p>
    <w:p w:rsidR="00000000" w:rsidRPr="0089146C" w:rsidP="0089146C">
      <w:pPr>
        <w:pStyle w:val="ListBullet"/>
      </w:pPr>
      <w:r w:rsidRPr="0089146C">
        <w:t>problems that may occur during sawing operations</w:t>
      </w:r>
      <w:r w:rsidRPr="0089146C">
        <w:t>, including:</w:t>
      </w:r>
    </w:p>
    <w:p w:rsidR="00000000" w:rsidRPr="0089146C" w:rsidP="0089146C">
      <w:pPr>
        <w:pStyle w:val="ListBullet2"/>
      </w:pPr>
      <w:r w:rsidRPr="0089146C">
        <w:t>equipment faults and malfunctions</w:t>
      </w:r>
    </w:p>
    <w:p w:rsidR="00000000" w:rsidRPr="0089146C" w:rsidP="0089146C">
      <w:pPr>
        <w:pStyle w:val="ListBullet2"/>
      </w:pPr>
      <w:r w:rsidRPr="0089146C">
        <w:t>quality of product and machine settings</w:t>
      </w:r>
    </w:p>
    <w:p w:rsidR="00000000" w:rsidRPr="0089146C" w:rsidP="0089146C">
      <w:pPr>
        <w:pStyle w:val="ListBullet2"/>
      </w:pPr>
      <w:r w:rsidRPr="0089146C">
        <w:t>transfer and flow of material</w:t>
      </w:r>
    </w:p>
    <w:p w:rsidR="00000000" w:rsidRPr="0089146C" w:rsidP="0089146C">
      <w:pPr>
        <w:pStyle w:val="ListBullet2"/>
      </w:pPr>
      <w:r w:rsidRPr="0089146C">
        <w:t>routine sawing problems</w:t>
      </w:r>
    </w:p>
    <w:p w:rsidR="00000000" w:rsidRPr="0089146C" w:rsidP="0089146C">
      <w:pPr>
        <w:pStyle w:val="ListBullet2"/>
      </w:pPr>
      <w:r w:rsidRPr="0089146C">
        <w:t>feed rate and product finish</w:t>
      </w:r>
    </w:p>
    <w:p w:rsidR="00000000" w:rsidRPr="0089146C" w:rsidP="0089146C">
      <w:pPr>
        <w:pStyle w:val="ListBullet2"/>
      </w:pPr>
      <w:r w:rsidRPr="0089146C">
        <w:t>infeed and outfeed systems</w:t>
      </w:r>
    </w:p>
    <w:p w:rsidR="00000000" w:rsidRPr="0089146C" w:rsidP="0089146C">
      <w:pPr>
        <w:pStyle w:val="ListBullet2"/>
      </w:pPr>
      <w:r w:rsidRPr="0089146C">
        <w:t>damage to sawn material</w:t>
      </w:r>
    </w:p>
    <w:p w:rsidR="00000000" w:rsidRPr="0089146C" w:rsidP="0089146C">
      <w:pPr>
        <w:pStyle w:val="ListBullet2"/>
      </w:pPr>
      <w:r w:rsidRPr="0089146C">
        <w:t>damage to saw blade</w:t>
      </w:r>
    </w:p>
    <w:p w:rsidR="00000000" w:rsidRPr="0089146C" w:rsidP="0089146C">
      <w:pPr>
        <w:pStyle w:val="ListBullet2"/>
      </w:pPr>
      <w:r w:rsidRPr="0089146C">
        <w:t>material posit</w:t>
      </w:r>
      <w:r w:rsidRPr="0089146C">
        <w:t>ioning</w:t>
      </w:r>
    </w:p>
    <w:p w:rsidR="00000000" w:rsidRPr="0089146C" w:rsidP="0089146C">
      <w:pPr>
        <w:pStyle w:val="ListBullet"/>
      </w:pPr>
      <w:r w:rsidRPr="0089146C">
        <w:t>types of hazards and associated risks and mitigation measures with operating and maintaining table saws</w:t>
      </w:r>
    </w:p>
    <w:p w:rsidR="00000000" w:rsidRPr="0089146C" w:rsidP="0089146C">
      <w:pPr>
        <w:pStyle w:val="ListBullet"/>
      </w:pPr>
      <w:r w:rsidRPr="0089146C">
        <w:t>workplace procedures specific to operating and maintaining table saws, including:</w:t>
      </w:r>
    </w:p>
    <w:p w:rsidR="00000000" w:rsidRPr="0089146C" w:rsidP="0089146C">
      <w:pPr>
        <w:pStyle w:val="ListBullet2"/>
      </w:pPr>
      <w:r w:rsidRPr="0089146C">
        <w:t>workplace health and safety, with particular emphasis on equipment lock-out, use of PPE and safe manual handling techniques</w:t>
      </w:r>
    </w:p>
    <w:p w:rsidR="00000000" w:rsidRPr="0089146C" w:rsidP="0089146C">
      <w:pPr>
        <w:pStyle w:val="ListBullet2"/>
      </w:pPr>
      <w:r w:rsidRPr="0089146C">
        <w:t>use and maintenance of equipment</w:t>
      </w:r>
    </w:p>
    <w:p w:rsidR="00000000" w:rsidRPr="0089146C" w:rsidP="0089146C">
      <w:pPr>
        <w:pStyle w:val="ListBullet2"/>
      </w:pPr>
      <w:r w:rsidRPr="0089146C">
        <w:t>communication reporting lines</w:t>
      </w:r>
    </w:p>
    <w:p w:rsidR="00000000" w:rsidRPr="0089146C" w:rsidP="0089146C">
      <w:pPr>
        <w:pStyle w:val="ListBullet2"/>
      </w:pPr>
      <w:r w:rsidRPr="0089146C">
        <w:t>recording and reporting of production outcomes and equipment faults</w:t>
      </w:r>
    </w:p>
    <w:p w:rsidR="00000000" w:rsidRPr="0089146C" w:rsidP="0089146C">
      <w:pPr>
        <w:pStyle w:val="ListBullet"/>
      </w:pPr>
      <w:r w:rsidRPr="0089146C">
        <w:t>environmental protection requirements and practices for forest products factory settings, including:</w:t>
      </w:r>
    </w:p>
    <w:p w:rsidR="00000000" w:rsidRPr="0089146C" w:rsidP="0089146C">
      <w:pPr>
        <w:pStyle w:val="ListBullet2"/>
      </w:pPr>
      <w:r w:rsidRPr="0089146C">
        <w:t>cleaning plant, tools and equipment</w:t>
      </w:r>
    </w:p>
    <w:p w:rsidR="00000000" w:rsidRPr="0089146C" w:rsidP="0089146C">
      <w:pPr>
        <w:pStyle w:val="ListBullet2"/>
      </w:pPr>
      <w:r w:rsidRPr="0089146C">
        <w:t>disposing of, recycling and reusing waste materials.</w:t>
      </w:r>
    </w:p>
    <w:p w:rsidR="00000000" w:rsidRPr="0089146C" w:rsidP="0089146C">
      <w:pPr>
        <w:pStyle w:val="AllowPageBreak"/>
      </w:pPr>
    </w:p>
    <w:p w:rsidR="00000000" w:rsidRPr="0089146C" w:rsidP="0089146C">
      <w:pPr>
        <w:pStyle w:val="Heading1"/>
      </w:pPr>
      <w:bookmarkStart w:id="4" w:name="O_1241638"/>
      <w:bookmarkEnd w:id="4"/>
      <w:r w:rsidRPr="0089146C">
        <w:t>Assessment Conditions</w:t>
      </w:r>
    </w:p>
    <w:p w:rsidR="00000000" w:rsidRPr="0089146C" w:rsidP="00E8254D">
      <w:pPr>
        <w:pStyle w:val="BodyText"/>
      </w:pPr>
      <w:r w:rsidRPr="0089146C">
        <w:t>Assessment of the skills</w:t>
      </w:r>
      <w:r w:rsidRPr="0089146C">
        <w:t xml:space="preserve"> in this unit of competency must take place under the following conditions: </w:t>
      </w:r>
    </w:p>
    <w:p w:rsidR="00000000" w:rsidRPr="0089146C" w:rsidP="0089146C">
      <w:pPr>
        <w:pStyle w:val="ListBullet"/>
      </w:pPr>
      <w:r w:rsidRPr="0089146C">
        <w:t>physical conditions:</w:t>
      </w:r>
    </w:p>
    <w:p w:rsidR="00000000" w:rsidRPr="0089146C" w:rsidP="0089146C">
      <w:pPr>
        <w:pStyle w:val="ListBullet2"/>
      </w:pPr>
      <w:r w:rsidRPr="0089146C">
        <w:t>skills must be demonstrated in a</w:t>
      </w:r>
      <w:r w:rsidRPr="0089146C">
        <w:rPr>
          <w:rStyle w:val="Buttons"/>
        </w:rPr>
        <w:t xml:space="preserve"> </w:t>
      </w:r>
      <w:r w:rsidRPr="0089146C">
        <w:t>timber processing plant, a timber product manufacturing plant or an environment that accurately represents workplace condit</w:t>
      </w:r>
      <w:r w:rsidRPr="0089146C">
        <w:t>ions</w:t>
      </w:r>
    </w:p>
    <w:p w:rsidR="00000000" w:rsidRPr="0089146C" w:rsidP="0089146C">
      <w:pPr>
        <w:pStyle w:val="ListBullet"/>
      </w:pPr>
      <w:r w:rsidRPr="0089146C">
        <w:t>resources, equipment and materials:</w:t>
      </w:r>
    </w:p>
    <w:p w:rsidR="00000000" w:rsidRPr="0089146C" w:rsidP="0089146C">
      <w:pPr>
        <w:pStyle w:val="ListBullet2"/>
      </w:pPr>
      <w:r w:rsidRPr="0089146C">
        <w:t>table saw</w:t>
      </w:r>
    </w:p>
    <w:p w:rsidR="00000000" w:rsidRPr="0089146C" w:rsidP="0089146C">
      <w:pPr>
        <w:pStyle w:val="ListBullet2"/>
      </w:pPr>
      <w:r w:rsidRPr="0089146C">
        <w:t>tools and equipment for operator maintenance of table saw</w:t>
      </w:r>
    </w:p>
    <w:p w:rsidR="00000000" w:rsidRPr="0089146C" w:rsidP="0089146C">
      <w:pPr>
        <w:pStyle w:val="ListBullet2"/>
      </w:pPr>
      <w:r w:rsidRPr="0089146C">
        <w:t>PPE suitable for operating and maintaining a table saw</w:t>
      </w:r>
    </w:p>
    <w:p w:rsidR="00000000" w:rsidRPr="0089146C" w:rsidP="0089146C">
      <w:pPr>
        <w:pStyle w:val="ListBullet2"/>
      </w:pPr>
      <w:r w:rsidRPr="0089146C">
        <w:t xml:space="preserve">range of timber or engineered wood products </w:t>
      </w:r>
    </w:p>
    <w:p w:rsidR="00000000" w:rsidRPr="0089146C" w:rsidP="0089146C">
      <w:pPr>
        <w:pStyle w:val="ListBullet"/>
      </w:pPr>
      <w:r w:rsidRPr="0089146C">
        <w:t xml:space="preserve">specifications: </w:t>
      </w:r>
    </w:p>
    <w:p w:rsidR="00000000" w:rsidRPr="0089146C" w:rsidP="0089146C">
      <w:pPr>
        <w:pStyle w:val="ListBullet2"/>
      </w:pPr>
      <w:r w:rsidRPr="0089146C">
        <w:t>workplace health and safety and environmental protection policies and/or procedures applicable to using a table saw for cutting timber or engineered wood products</w:t>
      </w:r>
    </w:p>
    <w:p w:rsidR="00000000" w:rsidRPr="0089146C" w:rsidP="0089146C">
      <w:pPr>
        <w:pStyle w:val="ListBullet2"/>
      </w:pPr>
      <w:r w:rsidRPr="0089146C">
        <w:t>workplace procedures for operating and maintaining table saws</w:t>
      </w:r>
    </w:p>
    <w:p w:rsidR="00000000" w:rsidRPr="0089146C" w:rsidP="0089146C">
      <w:pPr>
        <w:pStyle w:val="ListBullet2"/>
      </w:pPr>
      <w:r w:rsidRPr="0089146C">
        <w:t>work order specifying final pro</w:t>
      </w:r>
      <w:r w:rsidRPr="0089146C">
        <w:t>duct dimensions and requirements.</w:t>
      </w:r>
    </w:p>
    <w:p w:rsidR="00000000" w:rsidRPr="0089146C" w:rsidP="00E8254D">
      <w:pPr>
        <w:pStyle w:val="BodyText"/>
      </w:pPr>
      <w:r w:rsidRPr="0089146C">
        <w:t>Assessors of this unit must satisfy the requirements for assessors in applicable vocational education and training legislation, frameworks and/or standards.</w:t>
      </w:r>
    </w:p>
    <w:p w:rsidR="00000000" w:rsidRPr="0089146C" w:rsidP="0089146C">
      <w:pPr>
        <w:pStyle w:val="Heading1"/>
      </w:pPr>
      <w:bookmarkStart w:id="5" w:name="O_1241641"/>
      <w:bookmarkEnd w:id="5"/>
      <w:r w:rsidRPr="0089146C">
        <w:t>Links</w:t>
      </w:r>
    </w:p>
    <w:p w:rsidR="00000000" w:rsidRPr="0089146C" w:rsidP="00E8254D">
      <w:pPr>
        <w:pStyle w:val="BodyText"/>
      </w:pPr>
      <w:r w:rsidRPr="0089146C">
        <w:t>Companion Volumes, including Implementat</w:t>
      </w:r>
      <w:r w:rsidRPr="0089146C">
        <w:t xml:space="preserve">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C6D5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9146C" w:rsidP="0089146C"/>
    <w:sectPr w:rsidSect="008914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4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46C" w:rsidRPr="00E8254D" w:rsidP="00E825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4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54D" w:rsidP="00891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254D" w:rsidP="00891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8254D" w:rsidP="008914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4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5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46C" w:rsidRPr="00E8254D" w:rsidP="00E825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4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54D" w:rsidRPr="002D2AF8" w:rsidP="00891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FWPCOT2269 Operate and maintain a table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8254D" w:rsidP="008914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F6B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348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1C63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4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4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4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4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4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4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4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4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4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4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4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46C"/>
  </w:style>
  <w:style w:type="character" w:customStyle="1" w:styleId="Heading1Char">
    <w:name w:val="Heading 1 Char"/>
    <w:basedOn w:val="DefaultParagraphFont"/>
    <w:link w:val="Heading1"/>
    <w:rsid w:val="008914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4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4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14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14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14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4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uttons">
    <w:name w:val="Buttons"/>
    <w:basedOn w:val="DefaultParagraphFont"/>
    <w:rsid w:val="0089146C"/>
    <w:rPr>
      <w:b/>
    </w:rPr>
  </w:style>
  <w:style w:type="paragraph" w:customStyle="1" w:styleId="BodyTextBold">
    <w:name w:val="Body Text Bold"/>
    <w:basedOn w:val="BodyText"/>
    <w:qFormat/>
    <w:rsid w:val="0089146C"/>
    <w:rPr>
      <w:b/>
    </w:rPr>
  </w:style>
  <w:style w:type="character" w:customStyle="1" w:styleId="Heading2Char">
    <w:name w:val="Heading 2 Char"/>
    <w:basedOn w:val="DefaultParagraphFont"/>
    <w:link w:val="Heading2"/>
    <w:rsid w:val="008914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4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4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4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4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4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4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4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4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4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4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4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4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4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4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14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146C"/>
    <w:rPr>
      <w:b/>
      <w:spacing w:val="0"/>
    </w:rPr>
  </w:style>
  <w:style w:type="paragraph" w:customStyle="1" w:styleId="SuperTitle">
    <w:name w:val="SuperTitle"/>
    <w:basedOn w:val="Title"/>
    <w:rsid w:val="008914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4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4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14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4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4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4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4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4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4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4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4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146C"/>
    <w:rPr>
      <w:i/>
    </w:rPr>
  </w:style>
  <w:style w:type="paragraph" w:styleId="Caption">
    <w:name w:val="caption"/>
    <w:basedOn w:val="BodyText"/>
    <w:next w:val="Normal"/>
    <w:qFormat/>
    <w:rsid w:val="008914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4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4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46C"/>
  </w:style>
  <w:style w:type="paragraph" w:styleId="TableofFigures">
    <w:name w:val="table of figures"/>
    <w:basedOn w:val="Normal"/>
    <w:next w:val="Normal"/>
    <w:semiHidden/>
    <w:rsid w:val="008914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4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146C"/>
    <w:rPr>
      <w:rFonts w:ascii="Wingdings" w:hAnsi="Wingdings"/>
    </w:rPr>
  </w:style>
  <w:style w:type="paragraph" w:customStyle="1" w:styleId="TableHeading">
    <w:name w:val="Table Heading"/>
    <w:basedOn w:val="HeadingBase"/>
    <w:rsid w:val="008914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46C"/>
    <w:rPr>
      <w:color w:val="0033CC"/>
      <w:u w:val="none"/>
    </w:rPr>
  </w:style>
  <w:style w:type="paragraph" w:customStyle="1" w:styleId="BodyTextRight">
    <w:name w:val="Body Text Right"/>
    <w:basedOn w:val="BodyText"/>
    <w:rsid w:val="008914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4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4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4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4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4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46C"/>
    <w:rPr>
      <w:sz w:val="32"/>
    </w:rPr>
  </w:style>
  <w:style w:type="paragraph" w:customStyle="1" w:styleId="HeadingProcedure">
    <w:name w:val="Heading Procedure"/>
    <w:basedOn w:val="HeadingBase"/>
    <w:next w:val="Normal"/>
    <w:rsid w:val="008914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46C"/>
    <w:pPr>
      <w:spacing w:before="60" w:after="60"/>
    </w:pPr>
  </w:style>
  <w:style w:type="paragraph" w:styleId="ListContinue">
    <w:name w:val="List Continue"/>
    <w:basedOn w:val="List"/>
    <w:rsid w:val="0089146C"/>
    <w:pPr>
      <w:ind w:firstLine="0"/>
    </w:pPr>
  </w:style>
  <w:style w:type="paragraph" w:customStyle="1" w:styleId="ListNote">
    <w:name w:val="List Note"/>
    <w:basedOn w:val="List"/>
    <w:rsid w:val="008914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4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4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46C"/>
    <w:rPr>
      <w:rFonts w:ascii="Courier New" w:hAnsi="Courier New"/>
    </w:rPr>
  </w:style>
  <w:style w:type="paragraph" w:customStyle="1" w:styleId="NoteBullet">
    <w:name w:val="Note Bullet"/>
    <w:basedOn w:val="Note"/>
    <w:rsid w:val="008914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4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4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4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4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14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4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46C"/>
    <w:rPr>
      <w:b/>
      <w:smallCaps/>
    </w:rPr>
  </w:style>
  <w:style w:type="paragraph" w:customStyle="1" w:styleId="TableListNumber">
    <w:name w:val="Table List Number"/>
    <w:basedOn w:val="ListNumber"/>
    <w:rsid w:val="008914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4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46C"/>
    <w:pPr>
      <w:numPr>
        <w:numId w:val="9"/>
      </w:numPr>
    </w:pPr>
  </w:style>
  <w:style w:type="paragraph" w:customStyle="1" w:styleId="ListAlpha2">
    <w:name w:val="List Alpha 2"/>
    <w:basedOn w:val="List2"/>
    <w:rsid w:val="0089146C"/>
    <w:pPr>
      <w:numPr>
        <w:numId w:val="8"/>
      </w:numPr>
    </w:pPr>
  </w:style>
  <w:style w:type="paragraph" w:styleId="List2">
    <w:name w:val="List 2"/>
    <w:basedOn w:val="BodyText"/>
    <w:rsid w:val="008914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4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4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4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4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4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146C"/>
    <w:pPr>
      <w:numPr>
        <w:numId w:val="4"/>
      </w:numPr>
    </w:pPr>
  </w:style>
  <w:style w:type="paragraph" w:styleId="ListContinue2">
    <w:name w:val="List Continue 2"/>
    <w:basedOn w:val="List2"/>
    <w:rsid w:val="0089146C"/>
    <w:pPr>
      <w:ind w:firstLine="0"/>
    </w:pPr>
  </w:style>
  <w:style w:type="paragraph" w:styleId="ListContinue3">
    <w:name w:val="List Continue 3"/>
    <w:basedOn w:val="List3"/>
    <w:rsid w:val="0089146C"/>
    <w:pPr>
      <w:ind w:left="1021" w:firstLine="0"/>
    </w:pPr>
  </w:style>
  <w:style w:type="paragraph" w:styleId="ListContinue4">
    <w:name w:val="List Continue 4"/>
    <w:basedOn w:val="List4"/>
    <w:rsid w:val="0089146C"/>
    <w:pPr>
      <w:ind w:firstLine="0"/>
    </w:pPr>
  </w:style>
  <w:style w:type="paragraph" w:styleId="ListContinue5">
    <w:name w:val="List Continue 5"/>
    <w:basedOn w:val="List5"/>
    <w:rsid w:val="0089146C"/>
    <w:pPr>
      <w:ind w:firstLine="0"/>
    </w:pPr>
  </w:style>
  <w:style w:type="paragraph" w:styleId="ListNumber3">
    <w:name w:val="List Number 3"/>
    <w:basedOn w:val="List3"/>
    <w:rsid w:val="0089146C"/>
    <w:pPr>
      <w:numPr>
        <w:numId w:val="5"/>
      </w:numPr>
    </w:pPr>
  </w:style>
  <w:style w:type="paragraph" w:styleId="ListNumber4">
    <w:name w:val="List Number 4"/>
    <w:basedOn w:val="List4"/>
    <w:rsid w:val="0089146C"/>
    <w:pPr>
      <w:numPr>
        <w:numId w:val="6"/>
      </w:numPr>
    </w:pPr>
  </w:style>
  <w:style w:type="paragraph" w:styleId="ListNumber5">
    <w:name w:val="List Number 5"/>
    <w:basedOn w:val="List5"/>
    <w:rsid w:val="0089146C"/>
    <w:pPr>
      <w:numPr>
        <w:numId w:val="7"/>
      </w:numPr>
    </w:pPr>
  </w:style>
  <w:style w:type="paragraph" w:styleId="BlockText">
    <w:name w:val="Block Text"/>
    <w:basedOn w:val="Normal"/>
    <w:rsid w:val="008914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4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46C"/>
    <w:rPr>
      <w:sz w:val="16"/>
      <w:vertAlign w:val="superscript"/>
    </w:rPr>
  </w:style>
  <w:style w:type="character" w:customStyle="1" w:styleId="Symbols">
    <w:name w:val="Symbols"/>
    <w:basedOn w:val="DefaultParagraphFont"/>
    <w:rsid w:val="0089146C"/>
    <w:rPr>
      <w:rFonts w:ascii="Symbol" w:hAnsi="Symbol"/>
    </w:rPr>
  </w:style>
  <w:style w:type="character" w:customStyle="1" w:styleId="MenuOptions">
    <w:name w:val="Menu Options"/>
    <w:basedOn w:val="DefaultParagraphFont"/>
    <w:rsid w:val="0089146C"/>
    <w:rPr>
      <w:rFonts w:ascii="Arial Narrow" w:hAnsi="Arial Narrow"/>
      <w:smallCaps/>
    </w:rPr>
  </w:style>
  <w:style w:type="character" w:customStyle="1" w:styleId="Underlined">
    <w:name w:val="Underlined"/>
    <w:basedOn w:val="DefaultParagraphFont"/>
    <w:rsid w:val="0089146C"/>
    <w:rPr>
      <w:u w:val="single"/>
    </w:rPr>
  </w:style>
  <w:style w:type="paragraph" w:customStyle="1" w:styleId="TableBodyTextRight">
    <w:name w:val="Table Body Text Right"/>
    <w:basedOn w:val="TableBodyText"/>
    <w:rsid w:val="008914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46C"/>
    <w:rPr>
      <w:sz w:val="18"/>
    </w:rPr>
  </w:style>
  <w:style w:type="paragraph" w:customStyle="1" w:styleId="BodySmallRight">
    <w:name w:val="Body Small Right"/>
    <w:basedOn w:val="BodyTextRight"/>
    <w:rsid w:val="0089146C"/>
    <w:rPr>
      <w:sz w:val="18"/>
      <w:szCs w:val="18"/>
    </w:rPr>
  </w:style>
  <w:style w:type="paragraph" w:customStyle="1" w:styleId="MarginEdition">
    <w:name w:val="Margin Edition"/>
    <w:basedOn w:val="MarginNote"/>
    <w:rsid w:val="008914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46C"/>
    <w:rPr>
      <w:sz w:val="2"/>
      <w:szCs w:val="2"/>
    </w:rPr>
  </w:style>
  <w:style w:type="character" w:customStyle="1" w:styleId="Small">
    <w:name w:val="Small"/>
    <w:basedOn w:val="DefaultParagraphFont"/>
    <w:rsid w:val="0089146C"/>
    <w:rPr>
      <w:sz w:val="16"/>
    </w:rPr>
  </w:style>
  <w:style w:type="paragraph" w:customStyle="1" w:styleId="WideTable">
    <w:name w:val="Wide Table"/>
    <w:basedOn w:val="Normal"/>
    <w:rsid w:val="008914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46C"/>
  </w:style>
  <w:style w:type="paragraph" w:styleId="Quote">
    <w:name w:val="Quote"/>
    <w:basedOn w:val="Heading1"/>
    <w:link w:val="QuoteChar"/>
    <w:qFormat/>
    <w:rsid w:val="008914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4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46C"/>
    <w:pPr>
      <w:pageBreakBefore/>
    </w:pPr>
  </w:style>
  <w:style w:type="paragraph" w:customStyle="1" w:styleId="Border">
    <w:name w:val="Border"/>
    <w:basedOn w:val="Normal"/>
    <w:qFormat/>
    <w:rsid w:val="008914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4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4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4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4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4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4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4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4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46C"/>
    <w:rPr>
      <w:u w:val="single"/>
    </w:rPr>
  </w:style>
  <w:style w:type="character" w:customStyle="1" w:styleId="BoldandItalics">
    <w:name w:val="Bold and Italics"/>
    <w:qFormat/>
    <w:rsid w:val="0089146C"/>
    <w:rPr>
      <w:b/>
      <w:i/>
      <w:u w:val="none"/>
    </w:rPr>
  </w:style>
  <w:style w:type="paragraph" w:styleId="BalloonText">
    <w:name w:val="Balloon Text"/>
    <w:basedOn w:val="Normal"/>
    <w:link w:val="BalloonTextChar"/>
    <w:rsid w:val="00891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4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4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4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4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4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4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25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3605</Characters>
  <Application>Microsoft Office Word</Application>
  <DocSecurity>0</DocSecurity>
  <Lines>97</Lines>
  <Paragraphs>75</Paragraphs>
  <ScaleCrop>false</ScaleCrop>
  <Company>Author-it Software Corporation Ltd.</Company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FWPCOT2269 Operate and maintain a table saw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2024-04-26T01:48:00Z</dcterms:created>
  <dcterms:modified xsi:type="dcterms:W3CDTF">2024-04-26T01:48:00Z</dcterms:modified>
</cp:coreProperties>
</file>