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007F" w:rsidP="00DA007F">
      <w:pPr>
        <w:pStyle w:val="Title"/>
      </w:pPr>
      <w:r>
        <w:fldChar w:fldCharType="begin"/>
      </w:r>
      <w:r>
        <w:instrText xml:space="preserve"> TITLE   \* MERGEFORMAT </w:instrText>
      </w:r>
      <w:r>
        <w:fldChar w:fldCharType="separate"/>
      </w:r>
      <w:r>
        <w:t>FWPCOT2264 Follow quality and product care procedures in forest and wood products operations</w:t>
      </w:r>
      <w:r>
        <w:fldChar w:fldCharType="end"/>
      </w:r>
    </w:p>
    <w:p w:rsidR="00DA007F" w:rsidP="00DA007F">
      <w:pPr>
        <w:pStyle w:val="Version"/>
        <w:sectPr w:rsidSect="00C63B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3B2D" w:rsidP="00C63B2D">
      <w:pPr>
        <w:pStyle w:val="SuperHeading"/>
      </w:pPr>
      <w:r w:rsidRPr="00C63B2D">
        <w:t>FWPCOT2264 Follow quality and product care procedures in forest and wood products operations</w:t>
      </w:r>
    </w:p>
    <w:p w:rsidR="00000000" w:rsidRPr="00C63B2D" w:rsidP="00C63B2D">
      <w:pPr>
        <w:pStyle w:val="Heading1"/>
      </w:pPr>
      <w:bookmarkStart w:id="1" w:name="O_1206591"/>
      <w:bookmarkEnd w:id="1"/>
      <w:r w:rsidRPr="00C63B2D">
        <w:t>Modification History</w:t>
      </w:r>
    </w:p>
    <w:tbl>
      <w:tblPr>
        <w:tblW w:w="9520" w:type="dxa"/>
        <w:tblLayout w:type="fixed"/>
        <w:tblCellMar>
          <w:left w:w="62" w:type="dxa"/>
          <w:right w:w="62" w:type="dxa"/>
        </w:tblCellMar>
        <w:tblLook w:val="0000"/>
      </w:tblPr>
      <w:tblGrid>
        <w:gridCol w:w="2580"/>
        <w:gridCol w:w="6940"/>
      </w:tblGrid>
      <w:tr w:rsidTr="00C63B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2D">
            <w:pPr>
              <w:pStyle w:val="BodyTextBold"/>
              <w:rPr>
                <w:lang w:val="en-NZ"/>
              </w:rPr>
            </w:pPr>
            <w:r w:rsidRPr="00C63B2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2D">
            <w:pPr>
              <w:pStyle w:val="BodyTextBold"/>
              <w:rPr>
                <w:lang w:val="en-NZ"/>
              </w:rPr>
            </w:pPr>
            <w:r w:rsidRPr="00C63B2D">
              <w:t>Comments</w:t>
            </w:r>
          </w:p>
        </w:tc>
      </w:tr>
      <w:tr w:rsidTr="00C63B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2D">
            <w:pPr>
              <w:pStyle w:val="BodyText"/>
              <w:rPr>
                <w:lang w:val="en-NZ"/>
              </w:rPr>
            </w:pPr>
            <w:r w:rsidRPr="00C63B2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2D" w:rsidP="00C63B2D">
            <w:pPr>
              <w:pStyle w:val="BodyText"/>
            </w:pPr>
            <w:r w:rsidRPr="00C63B2D">
              <w:t>This version released with Forest and Wood Products Training Package Version 7.0</w:t>
            </w:r>
          </w:p>
        </w:tc>
      </w:tr>
    </w:tbl>
    <w:p w:rsidR="00000000" w:rsidRPr="00C63B2D" w:rsidP="00C63B2D">
      <w:pPr>
        <w:pStyle w:val="BodyText"/>
      </w:pPr>
    </w:p>
    <w:p w:rsidR="00000000" w:rsidRPr="00C63B2D" w:rsidP="00C63B2D">
      <w:pPr>
        <w:pStyle w:val="AllowPageBreak"/>
      </w:pPr>
    </w:p>
    <w:p w:rsidR="00000000" w:rsidRPr="00C63B2D" w:rsidP="00C63B2D">
      <w:pPr>
        <w:pStyle w:val="Heading1"/>
      </w:pPr>
      <w:bookmarkStart w:id="2" w:name="O_1206592"/>
      <w:bookmarkEnd w:id="2"/>
      <w:r w:rsidRPr="00C63B2D">
        <w:t>Application</w:t>
      </w:r>
    </w:p>
    <w:p w:rsidR="00000000" w:rsidRPr="00C63B2D" w:rsidP="00DA007F">
      <w:pPr>
        <w:pStyle w:val="BodyText"/>
      </w:pPr>
      <w:r w:rsidRPr="00C63B2D">
        <w:t>This unit of competency describes the skills and knowledge required to follow and monitor the quality procedures applying to own work and product output in the forest and wood products industry.</w:t>
      </w:r>
    </w:p>
    <w:p w:rsidR="00000000" w:rsidRPr="00C63B2D" w:rsidP="00DA007F">
      <w:pPr>
        <w:pStyle w:val="BodyText"/>
      </w:pPr>
      <w:r w:rsidRPr="00C63B2D">
        <w:t xml:space="preserve">The unit applies to individuals working </w:t>
      </w:r>
      <w:r w:rsidRPr="00C63B2D">
        <w:t>in a broad range of roles and operations in the forest and wood products industry in which there is a focus on maintaining quality and product care.</w:t>
      </w:r>
    </w:p>
    <w:p w:rsidR="00000000" w:rsidRPr="00C63B2D" w:rsidP="00DA007F">
      <w:pPr>
        <w:pStyle w:val="BodyText"/>
      </w:pPr>
      <w:r w:rsidRPr="00C63B2D">
        <w:t>All work must be carried out to comply with workplace procedures, according to state/territory health and s</w:t>
      </w:r>
      <w:r w:rsidRPr="00C63B2D">
        <w:t>afety regulations, legislation, standards and industry codes of practice that apply to the workplace.</w:t>
      </w:r>
    </w:p>
    <w:p w:rsidR="00000000" w:rsidRPr="00C63B2D" w:rsidP="00DA007F">
      <w:pPr>
        <w:pStyle w:val="BodyText"/>
      </w:pPr>
      <w:r w:rsidRPr="00C63B2D">
        <w:t>No licencing, legislative or certification requirements apply to this unit at the time of publication.</w:t>
      </w:r>
    </w:p>
    <w:p w:rsidR="00000000" w:rsidRPr="00C63B2D" w:rsidP="00C63B2D">
      <w:pPr>
        <w:pStyle w:val="Heading1"/>
      </w:pPr>
      <w:bookmarkStart w:id="3" w:name="O_1206593"/>
      <w:bookmarkEnd w:id="3"/>
      <w:r w:rsidRPr="00C63B2D">
        <w:t>Pre-requisite Unit</w:t>
      </w:r>
    </w:p>
    <w:p w:rsidR="00000000" w:rsidRPr="00C63B2D" w:rsidP="00DA007F">
      <w:pPr>
        <w:pStyle w:val="BodyText"/>
      </w:pPr>
      <w:r w:rsidRPr="00C63B2D">
        <w:t>Nil</w:t>
      </w:r>
    </w:p>
    <w:p w:rsidR="00000000" w:rsidRPr="00C63B2D" w:rsidP="00C63B2D">
      <w:pPr>
        <w:pStyle w:val="Heading1"/>
      </w:pPr>
      <w:bookmarkStart w:id="4" w:name="O_1206595"/>
      <w:bookmarkEnd w:id="4"/>
      <w:r w:rsidRPr="00C63B2D">
        <w:t>Unit Sector</w:t>
      </w:r>
    </w:p>
    <w:p w:rsidR="00000000" w:rsidRPr="00C63B2D" w:rsidP="00DA007F">
      <w:pPr>
        <w:pStyle w:val="BodyText"/>
      </w:pPr>
      <w:r w:rsidRPr="00C63B2D">
        <w:t>Common Technical (COT)</w:t>
      </w:r>
    </w:p>
    <w:p w:rsidR="00000000" w:rsidRPr="00C63B2D" w:rsidP="00C63B2D">
      <w:pPr>
        <w:pStyle w:val="Heading1"/>
      </w:pPr>
      <w:bookmarkStart w:id="5" w:name="O_1206596"/>
      <w:bookmarkEnd w:id="5"/>
      <w:r w:rsidRPr="00C63B2D">
        <w:t>Elements and Performance Criteria</w:t>
      </w:r>
    </w:p>
    <w:tbl>
      <w:tblPr>
        <w:tblW w:w="9520" w:type="dxa"/>
        <w:tblLayout w:type="fixed"/>
        <w:tblCellMar>
          <w:left w:w="62" w:type="dxa"/>
          <w:right w:w="62" w:type="dxa"/>
        </w:tblCellMar>
        <w:tblLook w:val="0000"/>
      </w:tblPr>
      <w:tblGrid>
        <w:gridCol w:w="2580"/>
        <w:gridCol w:w="6940"/>
      </w:tblGrid>
      <w:tr w:rsidTr="00DA007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3B2D">
            <w:pPr>
              <w:pStyle w:val="BodyTextBold"/>
              <w:rPr>
                <w:lang w:val="en-NZ"/>
              </w:rPr>
            </w:pPr>
            <w:r w:rsidRPr="00C63B2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3B2D">
            <w:pPr>
              <w:pStyle w:val="BodyTextBold"/>
              <w:rPr>
                <w:lang w:val="en-NZ"/>
              </w:rPr>
            </w:pPr>
            <w:r w:rsidRPr="00C63B2D">
              <w:t>Performance Criteria</w:t>
            </w:r>
          </w:p>
        </w:tc>
      </w:tr>
      <w:tr w:rsidTr="00DA007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63B2D" w:rsidP="00C63B2D">
            <w:pPr>
              <w:pStyle w:val="BodyText"/>
            </w:pPr>
            <w:r w:rsidRPr="00C63B2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63B2D">
            <w:pPr>
              <w:pStyle w:val="BodyText"/>
              <w:rPr>
                <w:lang w:val="en-NZ"/>
              </w:rPr>
            </w:pPr>
            <w:r w:rsidRPr="00C63B2D">
              <w:rPr>
                <w:rStyle w:val="Emphasis"/>
              </w:rPr>
              <w:t>Performance criteria describe the performance needed to demonstrate achievement of the element.</w:t>
            </w:r>
          </w:p>
        </w:tc>
      </w:tr>
      <w:tr w:rsidTr="00DA00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2D">
            <w:pPr>
              <w:pStyle w:val="BodyText"/>
              <w:rPr>
                <w:lang w:val="en-NZ"/>
              </w:rPr>
            </w:pPr>
            <w:r w:rsidRPr="00C63B2D">
              <w:t>1. Prepare for the work task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2D" w:rsidP="00C63B2D">
            <w:pPr>
              <w:pStyle w:val="BodyText"/>
            </w:pPr>
            <w:r w:rsidRPr="00C63B2D">
              <w:t>1.1 Determine job requirements from work order or instruction, and where required check with appropriate personnel</w:t>
            </w:r>
          </w:p>
          <w:p w:rsidR="00000000" w:rsidRPr="00C63B2D" w:rsidP="00C63B2D">
            <w:pPr>
              <w:pStyle w:val="BodyText"/>
            </w:pPr>
            <w:r w:rsidRPr="00C63B2D">
              <w:t>1.2 Confirm wor</w:t>
            </w:r>
            <w:r w:rsidRPr="00C63B2D">
              <w:t>kplace quality system requirements and procedures related to work task</w:t>
            </w:r>
          </w:p>
          <w:p w:rsidR="00000000" w:rsidRPr="00C63B2D" w:rsidP="00C63B2D">
            <w:pPr>
              <w:pStyle w:val="BodyText"/>
            </w:pPr>
            <w:r w:rsidRPr="00C63B2D">
              <w:t>1.3 Confirm forest or wood product specification requirements with appropriate personnel</w:t>
            </w:r>
          </w:p>
          <w:p w:rsidR="00000000" w:rsidRPr="00C63B2D" w:rsidP="00C63B2D">
            <w:pPr>
              <w:pStyle w:val="BodyText"/>
            </w:pPr>
            <w:r w:rsidRPr="00C63B2D">
              <w:t>1.4 Confirm workplace safety and environmental protection procedures relevant to work task</w:t>
            </w:r>
          </w:p>
          <w:p w:rsidR="00000000" w:rsidRPr="00C63B2D" w:rsidP="00C63B2D">
            <w:pPr>
              <w:pStyle w:val="BodyText"/>
            </w:pPr>
            <w:r w:rsidRPr="00C63B2D">
              <w:t>1.5 Identify, assess and take actions to mitigate hazards and associated risks related to the work task</w:t>
            </w:r>
          </w:p>
          <w:p w:rsidR="00000000" w:rsidRPr="00C63B2D" w:rsidP="00C63B2D">
            <w:pPr>
              <w:pStyle w:val="BodyText"/>
            </w:pPr>
            <w:r w:rsidRPr="00C63B2D">
              <w:t>1.6 Establish and maintain communication with others while preparing to undertake and implementing work task</w:t>
            </w:r>
          </w:p>
          <w:p w:rsidR="00000000" w:rsidP="00C63B2D">
            <w:pPr>
              <w:pStyle w:val="BodyText"/>
              <w:rPr>
                <w:lang w:val="en-NZ"/>
              </w:rPr>
            </w:pPr>
            <w:r w:rsidRPr="00C63B2D">
              <w:t>1.7 Inspect and assess forest or wood produ</w:t>
            </w:r>
            <w:r w:rsidRPr="00C63B2D">
              <w:t>cts visually before processing or completion of handling</w:t>
            </w:r>
          </w:p>
        </w:tc>
      </w:tr>
      <w:tr w:rsidTr="00DA00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2D">
            <w:pPr>
              <w:pStyle w:val="BodyText"/>
              <w:rPr>
                <w:lang w:val="en-NZ"/>
              </w:rPr>
            </w:pPr>
            <w:r w:rsidRPr="00C63B2D">
              <w:t xml:space="preserve">2. Follow forest or wood product care procedures during the work task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2D" w:rsidP="00C63B2D">
            <w:pPr>
              <w:pStyle w:val="BodyText"/>
            </w:pPr>
            <w:r w:rsidRPr="00C63B2D">
              <w:t>2.1 Assess visual appearance of the processed forest or wood product and monitor product quality to ensure compliance with prod</w:t>
            </w:r>
            <w:r w:rsidRPr="00C63B2D">
              <w:t>uct specifications and quality standards and to minimise waste</w:t>
            </w:r>
          </w:p>
          <w:p w:rsidR="00000000" w:rsidRPr="00C63B2D" w:rsidP="00C63B2D">
            <w:pPr>
              <w:pStyle w:val="BodyText"/>
            </w:pPr>
            <w:r w:rsidRPr="00C63B2D">
              <w:t>2.2 Identify problems associated with forest or wood product quality as they occur and promptly take remedial action or report problem to appropriate personnel</w:t>
            </w:r>
          </w:p>
          <w:p w:rsidR="00000000" w:rsidRPr="00C63B2D" w:rsidP="00C63B2D">
            <w:pPr>
              <w:pStyle w:val="BodyText"/>
            </w:pPr>
            <w:r w:rsidRPr="00C63B2D">
              <w:t xml:space="preserve">2.3 Complete quality and product </w:t>
            </w:r>
            <w:r w:rsidRPr="00C63B2D">
              <w:t>care reports according to workplace procedures</w:t>
            </w:r>
          </w:p>
        </w:tc>
      </w:tr>
    </w:tbl>
    <w:p w:rsidR="00000000" w:rsidRPr="00C63B2D" w:rsidP="00C63B2D">
      <w:pPr>
        <w:pStyle w:val="BodyText"/>
      </w:pPr>
    </w:p>
    <w:p w:rsidR="00000000" w:rsidRPr="00C63B2D" w:rsidP="00C63B2D">
      <w:pPr>
        <w:pStyle w:val="AllowPageBreak"/>
      </w:pPr>
    </w:p>
    <w:p w:rsidR="00000000" w:rsidRPr="00C63B2D" w:rsidP="00C63B2D">
      <w:pPr>
        <w:pStyle w:val="Heading1"/>
      </w:pPr>
      <w:bookmarkStart w:id="6" w:name="O_1206597"/>
      <w:bookmarkEnd w:id="6"/>
      <w:r w:rsidRPr="00C63B2D">
        <w:t>Foundation Skills</w:t>
      </w:r>
    </w:p>
    <w:p w:rsidR="00000000" w:rsidRPr="00DA007F" w:rsidP="00DA007F">
      <w:pPr>
        <w:pStyle w:val="BodyText"/>
        <w:rPr>
          <w:i/>
        </w:rPr>
      </w:pPr>
      <w:r w:rsidRPr="00DA007F">
        <w:rPr>
          <w:rStyle w:val="Emphasis"/>
        </w:rPr>
        <w:t xml:space="preserve">This section describes those language, literacy, numeracy and employment skills that are essential for performance in this unit of competency but are not explicit in the </w:t>
      </w:r>
      <w:r w:rsidRPr="00DA007F">
        <w:rPr>
          <w:rStyle w:val="Emphasis"/>
        </w:rPr>
        <w:t>performance criteria.</w:t>
      </w:r>
    </w:p>
    <w:tbl>
      <w:tblPr>
        <w:tblW w:w="9520" w:type="dxa"/>
        <w:tblLayout w:type="fixed"/>
        <w:tblCellMar>
          <w:left w:w="62" w:type="dxa"/>
          <w:right w:w="62" w:type="dxa"/>
        </w:tblCellMar>
        <w:tblLook w:val="0000"/>
      </w:tblPr>
      <w:tblGrid>
        <w:gridCol w:w="2580"/>
        <w:gridCol w:w="6940"/>
      </w:tblGrid>
      <w:tr w:rsidTr="00C63B2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2D">
            <w:pPr>
              <w:pStyle w:val="BodyTextBold"/>
              <w:rPr>
                <w:lang w:val="en-NZ"/>
              </w:rPr>
            </w:pPr>
            <w:r w:rsidRPr="00C63B2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2D">
            <w:pPr>
              <w:pStyle w:val="BodyTextBold"/>
              <w:rPr>
                <w:lang w:val="en-NZ"/>
              </w:rPr>
            </w:pPr>
            <w:r w:rsidRPr="00C63B2D">
              <w:t>Description</w:t>
            </w:r>
          </w:p>
        </w:tc>
      </w:tr>
      <w:tr w:rsidTr="00C63B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2D">
            <w:pPr>
              <w:pStyle w:val="BodyText"/>
              <w:rPr>
                <w:lang w:val="en-NZ"/>
              </w:rPr>
            </w:pPr>
            <w:r w:rsidRPr="00C63B2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2D">
            <w:pPr>
              <w:pStyle w:val="ListBullet"/>
              <w:rPr>
                <w:lang w:val="en-NZ"/>
              </w:rPr>
            </w:pPr>
            <w:r w:rsidRPr="00C63B2D">
              <w:t xml:space="preserve">Extract key information from workplace documents on forest or wood product features and characteristics </w:t>
            </w:r>
          </w:p>
        </w:tc>
      </w:tr>
      <w:tr w:rsidTr="00C63B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2D">
            <w:pPr>
              <w:pStyle w:val="BodyText"/>
              <w:rPr>
                <w:lang w:val="en-NZ"/>
              </w:rPr>
            </w:pPr>
            <w:r w:rsidRPr="00C63B2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2D">
            <w:pPr>
              <w:pStyle w:val="ListBullet"/>
              <w:rPr>
                <w:lang w:val="en-NZ"/>
              </w:rPr>
            </w:pPr>
            <w:r w:rsidRPr="00C63B2D">
              <w:t>Prepare routine quality reports using required format, language and structure</w:t>
            </w:r>
          </w:p>
        </w:tc>
      </w:tr>
      <w:tr w:rsidTr="00C63B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2D">
            <w:pPr>
              <w:pStyle w:val="BodyText"/>
              <w:rPr>
                <w:lang w:val="en-NZ"/>
              </w:rPr>
            </w:pPr>
            <w:r w:rsidRPr="00C63B2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2D">
            <w:pPr>
              <w:pStyle w:val="ListBullet"/>
              <w:rPr>
                <w:lang w:val="en-NZ"/>
              </w:rPr>
            </w:pPr>
            <w:r w:rsidRPr="00C63B2D">
              <w:t>Employ active listening and questioning to confirm work instructions</w:t>
            </w:r>
          </w:p>
        </w:tc>
      </w:tr>
      <w:tr w:rsidTr="00C63B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2D">
            <w:pPr>
              <w:pStyle w:val="BodyText"/>
              <w:rPr>
                <w:lang w:val="en-NZ"/>
              </w:rPr>
            </w:pPr>
            <w:r w:rsidRPr="00C63B2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2D" w:rsidP="00C63B2D">
            <w:pPr>
              <w:pStyle w:val="ListBullet"/>
            </w:pPr>
            <w:r w:rsidRPr="00C63B2D">
              <w:t xml:space="preserve">Read routine graphical and statistical data related to forest or wood </w:t>
            </w:r>
            <w:r w:rsidRPr="00C63B2D">
              <w:t>product quality</w:t>
            </w:r>
          </w:p>
        </w:tc>
      </w:tr>
    </w:tbl>
    <w:p w:rsidR="00000000" w:rsidRPr="00C63B2D" w:rsidP="00C63B2D">
      <w:pPr>
        <w:pStyle w:val="BodyText"/>
      </w:pPr>
    </w:p>
    <w:p w:rsidR="00000000" w:rsidRPr="00C63B2D" w:rsidP="00C63B2D">
      <w:pPr>
        <w:pStyle w:val="AllowPageBreak"/>
      </w:pPr>
    </w:p>
    <w:p w:rsidR="00000000" w:rsidRPr="00C63B2D" w:rsidP="00C63B2D">
      <w:pPr>
        <w:pStyle w:val="Heading1"/>
      </w:pPr>
      <w:bookmarkStart w:id="7" w:name="O_1206599"/>
      <w:bookmarkEnd w:id="7"/>
      <w:r w:rsidRPr="00C63B2D">
        <w:t>Unit Mapping Information</w:t>
      </w:r>
    </w:p>
    <w:tbl>
      <w:tblPr>
        <w:tblW w:w="9520" w:type="dxa"/>
        <w:tblLayout w:type="fixed"/>
        <w:tblCellMar>
          <w:left w:w="62" w:type="dxa"/>
          <w:right w:w="62" w:type="dxa"/>
        </w:tblCellMar>
        <w:tblLook w:val="0000"/>
      </w:tblPr>
      <w:tblGrid>
        <w:gridCol w:w="2268"/>
        <w:gridCol w:w="2268"/>
        <w:gridCol w:w="2716"/>
        <w:gridCol w:w="2268"/>
      </w:tblGrid>
      <w:tr w:rsidTr="00C63B2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2D">
            <w:pPr>
              <w:pStyle w:val="BodyTextBold"/>
              <w:rPr>
                <w:lang w:val="en-NZ"/>
              </w:rPr>
            </w:pPr>
            <w:r w:rsidRPr="00C63B2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2D">
            <w:pPr>
              <w:pStyle w:val="BodyTextBold"/>
              <w:rPr>
                <w:lang w:val="en-NZ"/>
              </w:rPr>
            </w:pPr>
            <w:r w:rsidRPr="00C63B2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2D">
            <w:pPr>
              <w:pStyle w:val="BodyTextBold"/>
              <w:rPr>
                <w:lang w:val="en-NZ"/>
              </w:rPr>
            </w:pPr>
            <w:r w:rsidRPr="00C63B2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2D">
            <w:pPr>
              <w:pStyle w:val="BodyTextBold"/>
              <w:rPr>
                <w:lang w:val="en-NZ"/>
              </w:rPr>
            </w:pPr>
            <w:r w:rsidRPr="00C63B2D">
              <w:t>Equivalence status</w:t>
            </w:r>
          </w:p>
        </w:tc>
      </w:tr>
      <w:tr w:rsidTr="00C63B2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2D">
            <w:pPr>
              <w:pStyle w:val="BodyText"/>
              <w:rPr>
                <w:lang w:val="en-NZ"/>
              </w:rPr>
            </w:pPr>
            <w:r w:rsidRPr="00C63B2D">
              <w:t>FWPCOT2264 Follow quality and product care procedures in forest and wood products operations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2D">
            <w:pPr>
              <w:pStyle w:val="BodyText"/>
              <w:rPr>
                <w:lang w:val="en-NZ"/>
              </w:rPr>
            </w:pPr>
            <w:r w:rsidRPr="00C63B2D">
              <w:t>FWPCOR2207 Maintain quality and product care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2D" w:rsidP="00C63B2D">
            <w:pPr>
              <w:pStyle w:val="BodyText"/>
            </w:pPr>
            <w:r w:rsidRPr="00C63B2D">
              <w:t>Updated unit title</w:t>
            </w:r>
          </w:p>
          <w:p w:rsidR="00000000" w:rsidRPr="00C63B2D" w:rsidP="00C63B2D">
            <w:pPr>
              <w:pStyle w:val="BodyText"/>
            </w:pPr>
            <w:r w:rsidRPr="00C63B2D">
              <w:t>Reworded Elements and Performance Criteria</w:t>
            </w:r>
          </w:p>
          <w:p w:rsidR="00000000" w:rsidRPr="00C63B2D" w:rsidP="00C63B2D">
            <w:pPr>
              <w:pStyle w:val="BodyText"/>
            </w:pPr>
            <w:r w:rsidRPr="00C63B2D">
              <w:t xml:space="preserve">Reworded Foundation Skills </w:t>
            </w:r>
          </w:p>
          <w:p w:rsidR="00000000" w:rsidRPr="00C63B2D" w:rsidP="00C63B2D">
            <w:pPr>
              <w:pStyle w:val="BodyText"/>
            </w:pPr>
            <w:r w:rsidRPr="00C63B2D">
              <w:t>Minor changes to Performance Evidence and Knowledge Evidence</w:t>
            </w:r>
          </w:p>
          <w:p w:rsidR="00000000" w:rsidP="00C63B2D">
            <w:pPr>
              <w:pStyle w:val="BodyText"/>
              <w:rPr>
                <w:lang w:val="en-NZ"/>
              </w:rPr>
            </w:pPr>
            <w:r w:rsidRPr="00C63B2D">
              <w:t xml:space="preserve">Updated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2D" w:rsidP="00C63B2D">
            <w:pPr>
              <w:pStyle w:val="BodyText"/>
            </w:pPr>
            <w:r w:rsidRPr="00C63B2D">
              <w:t xml:space="preserve">Equivalent </w:t>
            </w:r>
          </w:p>
          <w:p w:rsidR="00000000" w:rsidRPr="00C63B2D" w:rsidP="00C63B2D">
            <w:pPr>
              <w:pStyle w:val="BodyText"/>
            </w:pPr>
          </w:p>
        </w:tc>
      </w:tr>
    </w:tbl>
    <w:p w:rsidR="00000000" w:rsidRPr="00C63B2D" w:rsidP="00C63B2D">
      <w:pPr>
        <w:pStyle w:val="BodyText"/>
      </w:pPr>
    </w:p>
    <w:p w:rsidR="00000000" w:rsidRPr="00C63B2D" w:rsidP="00C63B2D">
      <w:pPr>
        <w:pStyle w:val="AllowPageBreak"/>
      </w:pPr>
    </w:p>
    <w:p w:rsidR="00000000" w:rsidRPr="00C63B2D" w:rsidP="00C63B2D">
      <w:pPr>
        <w:pStyle w:val="Heading1"/>
      </w:pPr>
      <w:bookmarkStart w:id="8" w:name="O_1206606"/>
      <w:bookmarkEnd w:id="8"/>
      <w:r w:rsidRPr="00C63B2D">
        <w:t>Links</w:t>
      </w:r>
    </w:p>
    <w:p w:rsidR="00000000" w:rsidRPr="00C63B2D" w:rsidP="00DA007F">
      <w:pPr>
        <w:pStyle w:val="BodyText"/>
      </w:pPr>
      <w:r w:rsidRPr="00C63B2D">
        <w:t>Companion Volumes, including Implementation Guides, a</w:t>
      </w:r>
      <w:r w:rsidRPr="00C63B2D">
        <w:t xml:space="preserve">re available at VETNet: - </w:t>
      </w:r>
      <w:r>
        <w:fldChar w:fldCharType="begin"/>
      </w:r>
      <w:r>
        <w:instrText xml:space="preserve"> HYPERLINK "https://vetnet.gov.au/Pages/TrainingDocs.aspx?q=0d96fe23-5747-4c01-9d6f-3509ff8d3d47" </w:instrText>
      </w:r>
      <w:r>
        <w:fldChar w:fldCharType="separate"/>
      </w:r>
      <w:r w:rsidRPr="008D0F87">
        <w:rPr>
          <w:rStyle w:val="Hyperlink"/>
        </w:rPr>
        <w:t>https://vetnet.gov.au/Pages/TrainingDocs.aspx?q=0d96fe23-5747-4c01-9d6f-3509ff8d3d47</w:t>
      </w:r>
      <w:r>
        <w:fldChar w:fldCharType="end"/>
      </w:r>
    </w:p>
    <w:p w:rsidR="00000000" w:rsidRPr="00C63B2D" w:rsidP="00C63B2D"/>
    <w:sectPr w:rsidSect="00C63B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2D" w:rsidRPr="00DA007F" w:rsidP="00DA00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07F" w:rsidP="00C63B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007F" w:rsidP="00C63B2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DA007F" w:rsidP="00C63B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0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3B2D" w:rsidRPr="00DA007F" w:rsidP="00DA00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07F" w:rsidRPr="002D2AF8" w:rsidP="00C63B2D">
    <w:pPr>
      <w:pStyle w:val="Header"/>
      <w:framePr w:wrap="around"/>
    </w:pPr>
    <w:r>
      <w:fldChar w:fldCharType="begin"/>
    </w:r>
    <w:r>
      <w:instrText xml:space="preserve"> TITLE   \* MERGEFORMAT </w:instrText>
    </w:r>
    <w:r>
      <w:fldChar w:fldCharType="separate"/>
    </w:r>
    <w:r>
      <w:t>FWPCOT2264 Follow quality and product care procedures in forest and wood products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DA007F" w:rsidP="00C63B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98DF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64DA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B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3B2D"/>
    <w:pPr>
      <w:spacing w:before="360" w:after="60"/>
      <w:outlineLvl w:val="0"/>
    </w:pPr>
    <w:rPr>
      <w:sz w:val="32"/>
    </w:rPr>
  </w:style>
  <w:style w:type="paragraph" w:styleId="Heading2">
    <w:name w:val="heading 2"/>
    <w:basedOn w:val="HeadingBase"/>
    <w:next w:val="BodyText"/>
    <w:link w:val="Heading2Char"/>
    <w:qFormat/>
    <w:rsid w:val="00C63B2D"/>
    <w:pPr>
      <w:keepLines/>
      <w:spacing w:before="240" w:after="120"/>
      <w:outlineLvl w:val="1"/>
    </w:pPr>
    <w:rPr>
      <w:sz w:val="28"/>
      <w:szCs w:val="40"/>
    </w:rPr>
  </w:style>
  <w:style w:type="paragraph" w:styleId="Heading3">
    <w:name w:val="heading 3"/>
    <w:basedOn w:val="HeadingBase"/>
    <w:next w:val="BodyText"/>
    <w:link w:val="Heading3Char"/>
    <w:qFormat/>
    <w:rsid w:val="00C63B2D"/>
    <w:pPr>
      <w:spacing w:before="180" w:after="120"/>
      <w:outlineLvl w:val="2"/>
    </w:pPr>
    <w:rPr>
      <w:spacing w:val="-10"/>
      <w:kern w:val="32"/>
    </w:rPr>
  </w:style>
  <w:style w:type="paragraph" w:styleId="Heading4">
    <w:name w:val="heading 4"/>
    <w:basedOn w:val="HeadingBase"/>
    <w:next w:val="BodyText"/>
    <w:link w:val="Heading4Char"/>
    <w:qFormat/>
    <w:rsid w:val="00C63B2D"/>
    <w:pPr>
      <w:spacing w:before="160" w:after="120"/>
      <w:outlineLvl w:val="3"/>
    </w:pPr>
    <w:rPr>
      <w:sz w:val="22"/>
    </w:rPr>
  </w:style>
  <w:style w:type="paragraph" w:styleId="Heading5">
    <w:name w:val="heading 5"/>
    <w:basedOn w:val="HeadingBase"/>
    <w:next w:val="Normal"/>
    <w:link w:val="Heading5Char"/>
    <w:qFormat/>
    <w:rsid w:val="00C63B2D"/>
    <w:pPr>
      <w:spacing w:before="80"/>
      <w:outlineLvl w:val="4"/>
    </w:pPr>
    <w:rPr>
      <w:color w:val="918585"/>
      <w:sz w:val="20"/>
    </w:rPr>
  </w:style>
  <w:style w:type="paragraph" w:styleId="Heading6">
    <w:name w:val="heading 6"/>
    <w:basedOn w:val="HeadingBase"/>
    <w:next w:val="Normal"/>
    <w:link w:val="Heading6Char"/>
    <w:qFormat/>
    <w:rsid w:val="00C63B2D"/>
    <w:pPr>
      <w:spacing w:before="60"/>
      <w:outlineLvl w:val="5"/>
    </w:pPr>
    <w:rPr>
      <w:color w:val="918585"/>
      <w:sz w:val="20"/>
    </w:rPr>
  </w:style>
  <w:style w:type="paragraph" w:styleId="Heading7">
    <w:name w:val="heading 7"/>
    <w:basedOn w:val="Normal"/>
    <w:next w:val="Normal"/>
    <w:link w:val="Heading7Char"/>
    <w:qFormat/>
    <w:rsid w:val="00C63B2D"/>
    <w:pPr>
      <w:ind w:left="720"/>
      <w:outlineLvl w:val="6"/>
    </w:pPr>
    <w:rPr>
      <w:i/>
    </w:rPr>
  </w:style>
  <w:style w:type="paragraph" w:styleId="Heading8">
    <w:name w:val="heading 8"/>
    <w:basedOn w:val="Normal"/>
    <w:next w:val="Normal"/>
    <w:link w:val="Heading8Char"/>
    <w:qFormat/>
    <w:rsid w:val="00C63B2D"/>
    <w:pPr>
      <w:ind w:left="720"/>
      <w:outlineLvl w:val="7"/>
    </w:pPr>
    <w:rPr>
      <w:i/>
    </w:rPr>
  </w:style>
  <w:style w:type="paragraph" w:styleId="Heading9">
    <w:name w:val="heading 9"/>
    <w:basedOn w:val="Normal"/>
    <w:next w:val="Normal"/>
    <w:link w:val="Heading9Char"/>
    <w:qFormat/>
    <w:rsid w:val="00C63B2D"/>
    <w:pPr>
      <w:ind w:left="720"/>
      <w:outlineLvl w:val="8"/>
    </w:pPr>
    <w:rPr>
      <w:i/>
    </w:rPr>
  </w:style>
  <w:style w:type="character" w:default="1" w:styleId="DefaultParagraphFont">
    <w:name w:val="Default Paragraph Font"/>
    <w:uiPriority w:val="1"/>
    <w:unhideWhenUsed/>
    <w:rsid w:val="00C63B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B2D"/>
  </w:style>
  <w:style w:type="character" w:customStyle="1" w:styleId="Heading1Char">
    <w:name w:val="Heading 1 Char"/>
    <w:basedOn w:val="DefaultParagraphFont"/>
    <w:link w:val="Heading1"/>
    <w:rsid w:val="00C63B2D"/>
    <w:rPr>
      <w:rFonts w:ascii="Times New Roman" w:eastAsia="Times New Roman" w:hAnsi="Times New Roman" w:cs="Times New Roman"/>
      <w:b/>
      <w:sz w:val="32"/>
      <w:szCs w:val="20"/>
      <w:lang w:eastAsia="en-US"/>
    </w:rPr>
  </w:style>
  <w:style w:type="paragraph" w:styleId="BodyText">
    <w:name w:val="Body Text"/>
    <w:basedOn w:val="Normal"/>
    <w:link w:val="BodyTextChar"/>
    <w:rsid w:val="00C63B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3B2D"/>
    <w:rPr>
      <w:rFonts w:ascii="Times New Roman" w:eastAsia="Times New Roman" w:hAnsi="Times New Roman" w:cs="Times New Roman"/>
      <w:sz w:val="24"/>
      <w:lang w:eastAsia="en-US"/>
    </w:rPr>
  </w:style>
  <w:style w:type="paragraph" w:styleId="ListBullet">
    <w:name w:val="List Bullet"/>
    <w:basedOn w:val="List"/>
    <w:rsid w:val="00C63B2D"/>
    <w:pPr>
      <w:numPr>
        <w:numId w:val="11"/>
      </w:numPr>
      <w:tabs>
        <w:tab w:val="clear" w:pos="340"/>
      </w:tabs>
      <w:spacing w:before="40" w:after="40"/>
    </w:pPr>
  </w:style>
  <w:style w:type="character" w:styleId="Emphasis">
    <w:name w:val="Emphasis"/>
    <w:basedOn w:val="DefaultParagraphFont"/>
    <w:qFormat/>
    <w:rsid w:val="00C63B2D"/>
    <w:rPr>
      <w:i/>
    </w:rPr>
  </w:style>
  <w:style w:type="paragraph" w:customStyle="1" w:styleId="SuperHeading">
    <w:name w:val="SuperHeading"/>
    <w:basedOn w:val="Normal"/>
    <w:rsid w:val="00C63B2D"/>
    <w:pPr>
      <w:spacing w:before="240" w:after="120"/>
      <w:outlineLvl w:val="0"/>
    </w:pPr>
    <w:rPr>
      <w:rFonts w:ascii="Times New Roman" w:hAnsi="Times New Roman"/>
      <w:b/>
      <w:sz w:val="32"/>
    </w:rPr>
  </w:style>
  <w:style w:type="paragraph" w:customStyle="1" w:styleId="AllowPageBreak">
    <w:name w:val="AllowPageBreak"/>
    <w:rsid w:val="00C63B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63B2D"/>
    <w:rPr>
      <w:b/>
    </w:rPr>
  </w:style>
  <w:style w:type="character" w:customStyle="1" w:styleId="Heading2Char">
    <w:name w:val="Heading 2 Char"/>
    <w:basedOn w:val="DefaultParagraphFont"/>
    <w:link w:val="Heading2"/>
    <w:rsid w:val="00C63B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3B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3B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3B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3B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B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3B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3B2D"/>
    <w:rPr>
      <w:rFonts w:ascii="Courier New" w:eastAsia="Times New Roman" w:hAnsi="Courier New" w:cs="Times New Roman"/>
      <w:i/>
      <w:szCs w:val="20"/>
      <w:lang w:eastAsia="en-US"/>
    </w:rPr>
  </w:style>
  <w:style w:type="paragraph" w:customStyle="1" w:styleId="HeadingBase">
    <w:name w:val="Heading Base"/>
    <w:rsid w:val="00C63B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B2D"/>
    <w:pPr>
      <w:tabs>
        <w:tab w:val="right" w:leader="dot" w:pos="9072"/>
      </w:tabs>
      <w:ind w:left="567"/>
    </w:pPr>
    <w:rPr>
      <w:szCs w:val="22"/>
    </w:rPr>
  </w:style>
  <w:style w:type="paragraph" w:customStyle="1" w:styleId="TOCBase">
    <w:name w:val="TOC Base"/>
    <w:rsid w:val="00C63B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B2D"/>
    <w:pPr>
      <w:tabs>
        <w:tab w:val="right" w:leader="dot" w:pos="9072"/>
      </w:tabs>
      <w:spacing w:before="40" w:after="40"/>
      <w:ind w:left="284"/>
    </w:pPr>
    <w:rPr>
      <w:rFonts w:ascii="Times New Roman" w:hAnsi="Times New Roman"/>
    </w:rPr>
  </w:style>
  <w:style w:type="paragraph" w:styleId="TOC1">
    <w:name w:val="toc 1"/>
    <w:basedOn w:val="TOCBase"/>
    <w:next w:val="Normal"/>
    <w:rsid w:val="00C63B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3B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3B2D"/>
    <w:rPr>
      <w:rFonts w:ascii="Times New Roman" w:eastAsia="Times New Roman" w:hAnsi="Times New Roman" w:cs="Times New Roman"/>
      <w:sz w:val="16"/>
      <w:lang w:eastAsia="en-US"/>
    </w:rPr>
  </w:style>
  <w:style w:type="paragraph" w:styleId="Title">
    <w:name w:val="Title"/>
    <w:basedOn w:val="HeadingBase"/>
    <w:link w:val="TitleChar"/>
    <w:qFormat/>
    <w:rsid w:val="00C63B2D"/>
    <w:pPr>
      <w:spacing w:before="5040"/>
      <w:jc w:val="center"/>
    </w:pPr>
    <w:rPr>
      <w:sz w:val="48"/>
      <w:szCs w:val="72"/>
      <w:lang w:val="en-US"/>
    </w:rPr>
  </w:style>
  <w:style w:type="character" w:customStyle="1" w:styleId="TitleChar">
    <w:name w:val="Title Char"/>
    <w:basedOn w:val="DefaultParagraphFont"/>
    <w:link w:val="Title"/>
    <w:rsid w:val="00C63B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B2D"/>
    <w:pPr>
      <w:tabs>
        <w:tab w:val="left" w:pos="3600"/>
        <w:tab w:val="left" w:pos="3958"/>
      </w:tabs>
    </w:pPr>
  </w:style>
  <w:style w:type="paragraph" w:styleId="List">
    <w:name w:val="List"/>
    <w:basedOn w:val="BodyText"/>
    <w:next w:val="BodyText"/>
    <w:rsid w:val="00C63B2D"/>
    <w:pPr>
      <w:tabs>
        <w:tab w:val="left" w:pos="340"/>
      </w:tabs>
      <w:spacing w:before="60" w:after="60"/>
      <w:ind w:left="340" w:hanging="340"/>
    </w:pPr>
  </w:style>
  <w:style w:type="paragraph" w:customStyle="1" w:styleId="Note">
    <w:name w:val="Note"/>
    <w:basedOn w:val="BodyText"/>
    <w:rsid w:val="00C63B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3B2D"/>
    <w:rPr>
      <w:b/>
      <w:spacing w:val="0"/>
    </w:rPr>
  </w:style>
  <w:style w:type="paragraph" w:customStyle="1" w:styleId="SuperTitle">
    <w:name w:val="SuperTitle"/>
    <w:basedOn w:val="Title"/>
    <w:rsid w:val="00C63B2D"/>
    <w:pPr>
      <w:framePr w:wrap="auto" w:hAnchor="text" w:y="6049"/>
    </w:pPr>
    <w:rPr>
      <w:color w:val="000000"/>
      <w:sz w:val="40"/>
    </w:rPr>
  </w:style>
  <w:style w:type="paragraph" w:customStyle="1" w:styleId="TOCTitle">
    <w:name w:val="TOCTitle"/>
    <w:basedOn w:val="Heading1"/>
    <w:rsid w:val="00C63B2D"/>
    <w:pPr>
      <w:spacing w:after="240"/>
      <w:jc w:val="center"/>
      <w:outlineLvl w:val="9"/>
    </w:pPr>
    <w:rPr>
      <w:caps/>
    </w:rPr>
  </w:style>
  <w:style w:type="paragraph" w:customStyle="1" w:styleId="Version">
    <w:name w:val="Version"/>
    <w:rsid w:val="00C63B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3B2D"/>
    <w:pPr>
      <w:numPr>
        <w:numId w:val="12"/>
      </w:numPr>
      <w:tabs>
        <w:tab w:val="clear" w:pos="680"/>
      </w:tabs>
    </w:pPr>
  </w:style>
  <w:style w:type="paragraph" w:styleId="Index1">
    <w:name w:val="index 1"/>
    <w:basedOn w:val="Normal"/>
    <w:next w:val="Normal"/>
    <w:semiHidden/>
    <w:rsid w:val="00C63B2D"/>
    <w:pPr>
      <w:keepNext w:val="0"/>
      <w:tabs>
        <w:tab w:val="right" w:pos="4176"/>
      </w:tabs>
      <w:ind w:left="198" w:hanging="198"/>
    </w:pPr>
    <w:rPr>
      <w:rFonts w:ascii="Garamond" w:hAnsi="Garamond"/>
    </w:rPr>
  </w:style>
  <w:style w:type="paragraph" w:styleId="IndexHeading">
    <w:name w:val="index heading"/>
    <w:basedOn w:val="Normal"/>
    <w:next w:val="Index1"/>
    <w:semiHidden/>
    <w:rsid w:val="00C63B2D"/>
    <w:pPr>
      <w:spacing w:before="120" w:after="120"/>
    </w:pPr>
    <w:rPr>
      <w:rFonts w:ascii="Arial" w:hAnsi="Arial"/>
      <w:b/>
      <w:color w:val="918585"/>
      <w:sz w:val="24"/>
    </w:rPr>
  </w:style>
  <w:style w:type="paragraph" w:styleId="Header">
    <w:name w:val="header"/>
    <w:basedOn w:val="Normal"/>
    <w:link w:val="HeaderChar"/>
    <w:rsid w:val="00C63B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3B2D"/>
    <w:rPr>
      <w:rFonts w:ascii="Times New Roman" w:eastAsia="Times New Roman" w:hAnsi="Times New Roman" w:cs="Times New Roman"/>
      <w:sz w:val="16"/>
      <w:szCs w:val="20"/>
      <w:lang w:val="en-GB" w:eastAsia="en-US"/>
    </w:rPr>
  </w:style>
  <w:style w:type="paragraph" w:customStyle="1" w:styleId="Chapter">
    <w:name w:val="Chapter"/>
    <w:basedOn w:val="Normal"/>
    <w:rsid w:val="00C63B2D"/>
    <w:pPr>
      <w:spacing w:before="240"/>
    </w:pPr>
    <w:rPr>
      <w:rFonts w:ascii="Times New Roman" w:hAnsi="Times New Roman"/>
      <w:smallCaps/>
      <w:spacing w:val="80"/>
      <w:sz w:val="28"/>
    </w:rPr>
  </w:style>
  <w:style w:type="paragraph" w:customStyle="1" w:styleId="InChapter">
    <w:name w:val="InChapter"/>
    <w:basedOn w:val="Heading3"/>
    <w:rsid w:val="00C63B2D"/>
    <w:pPr>
      <w:spacing w:after="240"/>
      <w:outlineLvl w:val="9"/>
    </w:pPr>
    <w:rPr>
      <w:noProof/>
    </w:rPr>
  </w:style>
  <w:style w:type="paragraph" w:styleId="Index2">
    <w:name w:val="index 2"/>
    <w:basedOn w:val="Normal"/>
    <w:next w:val="Normal"/>
    <w:semiHidden/>
    <w:rsid w:val="00C63B2D"/>
    <w:pPr>
      <w:tabs>
        <w:tab w:val="right" w:pos="4176"/>
      </w:tabs>
      <w:ind w:left="568" w:hanging="284"/>
    </w:pPr>
    <w:rPr>
      <w:rFonts w:ascii="Garamond" w:hAnsi="Garamond"/>
    </w:rPr>
  </w:style>
  <w:style w:type="paragraph" w:customStyle="1" w:styleId="Byline">
    <w:name w:val="Byline"/>
    <w:rsid w:val="00C63B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B2D"/>
    <w:pPr>
      <w:tabs>
        <w:tab w:val="clear" w:pos="3600"/>
        <w:tab w:val="clear" w:pos="3958"/>
      </w:tabs>
      <w:jc w:val="right"/>
    </w:pPr>
  </w:style>
  <w:style w:type="paragraph" w:styleId="Caption">
    <w:name w:val="caption"/>
    <w:basedOn w:val="BodyText"/>
    <w:next w:val="Normal"/>
    <w:qFormat/>
    <w:rsid w:val="00C63B2D"/>
    <w:pPr>
      <w:framePr w:w="2268" w:hSpace="181" w:vSpace="181" w:wrap="around" w:vAnchor="text" w:hAnchor="page" w:x="1135" w:y="285" w:anchorLock="1"/>
    </w:pPr>
    <w:rPr>
      <w:i/>
    </w:rPr>
  </w:style>
  <w:style w:type="paragraph" w:customStyle="1" w:styleId="MiniTOCTitle">
    <w:name w:val="MiniTOCTitle"/>
    <w:basedOn w:val="Heading4"/>
    <w:rsid w:val="00C63B2D"/>
    <w:pPr>
      <w:spacing w:before="240"/>
      <w:outlineLvl w:val="9"/>
    </w:pPr>
    <w:rPr>
      <w:noProof/>
      <w:sz w:val="24"/>
    </w:rPr>
  </w:style>
  <w:style w:type="paragraph" w:customStyle="1" w:styleId="MiniTOCItem">
    <w:name w:val="MiniTOCItem"/>
    <w:basedOn w:val="ListBullet"/>
    <w:rsid w:val="00C63B2D"/>
    <w:pPr>
      <w:numPr>
        <w:numId w:val="0"/>
      </w:numPr>
      <w:tabs>
        <w:tab w:val="right" w:leader="dot" w:pos="6521"/>
      </w:tabs>
      <w:spacing w:before="0" w:after="0"/>
    </w:pPr>
  </w:style>
  <w:style w:type="paragraph" w:customStyle="1" w:styleId="TOFTitle">
    <w:name w:val="TOFTitle"/>
    <w:basedOn w:val="TOCTitle"/>
    <w:rsid w:val="00C63B2D"/>
  </w:style>
  <w:style w:type="paragraph" w:styleId="TableofFigures">
    <w:name w:val="table of figures"/>
    <w:basedOn w:val="Normal"/>
    <w:next w:val="Normal"/>
    <w:semiHidden/>
    <w:rsid w:val="00C63B2D"/>
    <w:pPr>
      <w:tabs>
        <w:tab w:val="right" w:leader="dot" w:pos="9072"/>
      </w:tabs>
      <w:ind w:left="970" w:hanging="403"/>
    </w:pPr>
    <w:rPr>
      <w:rFonts w:ascii="Times New Roman" w:hAnsi="Times New Roman"/>
      <w:b/>
    </w:rPr>
  </w:style>
  <w:style w:type="paragraph" w:styleId="ListNumber">
    <w:name w:val="List Number"/>
    <w:basedOn w:val="List"/>
    <w:rsid w:val="00C63B2D"/>
    <w:pPr>
      <w:numPr>
        <w:numId w:val="14"/>
      </w:numPr>
      <w:tabs>
        <w:tab w:val="clear" w:pos="340"/>
      </w:tabs>
    </w:pPr>
  </w:style>
  <w:style w:type="character" w:customStyle="1" w:styleId="WingdingSymbols">
    <w:name w:val="Wingding Symbols"/>
    <w:rsid w:val="00C63B2D"/>
    <w:rPr>
      <w:rFonts w:ascii="Wingdings" w:hAnsi="Wingdings"/>
    </w:rPr>
  </w:style>
  <w:style w:type="paragraph" w:customStyle="1" w:styleId="TableHeading">
    <w:name w:val="Table Heading"/>
    <w:basedOn w:val="HeadingBase"/>
    <w:rsid w:val="00C63B2D"/>
    <w:pPr>
      <w:keepLines/>
      <w:pBdr>
        <w:bottom w:val="single" w:sz="6" w:space="1" w:color="918585"/>
      </w:pBdr>
      <w:spacing w:before="240"/>
    </w:pPr>
  </w:style>
  <w:style w:type="character" w:customStyle="1" w:styleId="HotSpot">
    <w:name w:val="HotSpot"/>
    <w:rsid w:val="00C63B2D"/>
    <w:rPr>
      <w:color w:val="0033CC"/>
      <w:u w:val="none"/>
    </w:rPr>
  </w:style>
  <w:style w:type="paragraph" w:customStyle="1" w:styleId="BodyTextRight">
    <w:name w:val="Body Text Right"/>
    <w:basedOn w:val="BodyText"/>
    <w:rsid w:val="00C63B2D"/>
    <w:pPr>
      <w:spacing w:before="0" w:after="0"/>
      <w:jc w:val="right"/>
    </w:pPr>
  </w:style>
  <w:style w:type="paragraph" w:styleId="Index3">
    <w:name w:val="index 3"/>
    <w:basedOn w:val="ListNumber2"/>
    <w:next w:val="Normal"/>
    <w:semiHidden/>
    <w:rsid w:val="00C63B2D"/>
    <w:pPr>
      <w:numPr>
        <w:numId w:val="0"/>
      </w:numPr>
      <w:tabs>
        <w:tab w:val="right" w:leader="dot" w:pos="4176"/>
      </w:tabs>
    </w:pPr>
  </w:style>
  <w:style w:type="paragraph" w:styleId="ListNumber2">
    <w:name w:val="List Number 2"/>
    <w:basedOn w:val="List2"/>
    <w:rsid w:val="00C63B2D"/>
    <w:pPr>
      <w:numPr>
        <w:numId w:val="9"/>
      </w:numPr>
      <w:tabs>
        <w:tab w:val="clear" w:pos="1060"/>
      </w:tabs>
    </w:pPr>
  </w:style>
  <w:style w:type="paragraph" w:customStyle="1" w:styleId="MarginNote">
    <w:name w:val="Margin Note"/>
    <w:basedOn w:val="BodyText"/>
    <w:rsid w:val="00C63B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B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3B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3B2D"/>
    <w:rPr>
      <w:sz w:val="32"/>
    </w:rPr>
  </w:style>
  <w:style w:type="paragraph" w:customStyle="1" w:styleId="HeadingProcedure">
    <w:name w:val="Heading Procedure"/>
    <w:basedOn w:val="HeadingBase"/>
    <w:next w:val="Normal"/>
    <w:rsid w:val="00C63B2D"/>
    <w:pPr>
      <w:tabs>
        <w:tab w:val="left" w:pos="0"/>
      </w:tabs>
      <w:spacing w:before="120" w:after="60"/>
    </w:pPr>
    <w:rPr>
      <w:i/>
      <w:color w:val="918585"/>
      <w:sz w:val="22"/>
    </w:rPr>
  </w:style>
  <w:style w:type="paragraph" w:customStyle="1" w:styleId="TableBodyText">
    <w:name w:val="Table Body Text"/>
    <w:basedOn w:val="BodyText"/>
    <w:rsid w:val="00C63B2D"/>
    <w:pPr>
      <w:spacing w:before="60" w:after="60"/>
    </w:pPr>
  </w:style>
  <w:style w:type="paragraph" w:styleId="ListContinue">
    <w:name w:val="List Continue"/>
    <w:basedOn w:val="List"/>
    <w:rsid w:val="00C63B2D"/>
    <w:pPr>
      <w:ind w:firstLine="0"/>
    </w:pPr>
  </w:style>
  <w:style w:type="paragraph" w:customStyle="1" w:styleId="ListNote">
    <w:name w:val="List Note"/>
    <w:basedOn w:val="List"/>
    <w:rsid w:val="00C63B2D"/>
    <w:pPr>
      <w:pBdr>
        <w:top w:val="single" w:sz="6" w:space="2" w:color="918585"/>
        <w:bottom w:val="single" w:sz="6" w:space="2" w:color="918585"/>
      </w:pBdr>
      <w:tabs>
        <w:tab w:val="left" w:pos="1021"/>
      </w:tabs>
      <w:ind w:firstLine="0"/>
    </w:pPr>
  </w:style>
  <w:style w:type="paragraph" w:customStyle="1" w:styleId="Warning">
    <w:name w:val="Warning"/>
    <w:basedOn w:val="BodyText"/>
    <w:rsid w:val="00C63B2D"/>
    <w:pPr>
      <w:shd w:val="clear" w:color="auto" w:fill="D9D9D9"/>
      <w:tabs>
        <w:tab w:val="left" w:pos="992"/>
      </w:tabs>
      <w:ind w:left="119" w:right="119"/>
    </w:pPr>
    <w:rPr>
      <w:sz w:val="20"/>
    </w:rPr>
  </w:style>
  <w:style w:type="paragraph" w:customStyle="1" w:styleId="MarginIcons">
    <w:name w:val="Margin Icons"/>
    <w:basedOn w:val="BodyText"/>
    <w:rsid w:val="00C63B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3B2D"/>
    <w:rPr>
      <w:rFonts w:ascii="Courier New" w:hAnsi="Courier New"/>
    </w:rPr>
  </w:style>
  <w:style w:type="paragraph" w:customStyle="1" w:styleId="NoteBullet">
    <w:name w:val="Note Bullet"/>
    <w:basedOn w:val="Note"/>
    <w:rsid w:val="00C63B2D"/>
    <w:pPr>
      <w:tabs>
        <w:tab w:val="clear" w:pos="680"/>
      </w:tabs>
      <w:spacing w:before="60" w:after="60"/>
    </w:pPr>
  </w:style>
  <w:style w:type="paragraph" w:customStyle="1" w:styleId="SubHeading2">
    <w:name w:val="SubHeading2"/>
    <w:basedOn w:val="HeadingBase"/>
    <w:rsid w:val="00C63B2D"/>
    <w:pPr>
      <w:spacing w:before="240" w:after="60"/>
    </w:pPr>
    <w:rPr>
      <w:sz w:val="20"/>
    </w:rPr>
  </w:style>
  <w:style w:type="paragraph" w:customStyle="1" w:styleId="SubHeading1">
    <w:name w:val="SubHeading1"/>
    <w:basedOn w:val="HeadingBase"/>
    <w:rsid w:val="00C63B2D"/>
    <w:pPr>
      <w:spacing w:before="240" w:after="60"/>
    </w:pPr>
    <w:rPr>
      <w:color w:val="918585"/>
      <w:sz w:val="22"/>
    </w:rPr>
  </w:style>
  <w:style w:type="paragraph" w:customStyle="1" w:styleId="SideHeading">
    <w:name w:val="Side Heading"/>
    <w:basedOn w:val="HeadingBase"/>
    <w:rsid w:val="00C63B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B2D"/>
    <w:pPr>
      <w:numPr>
        <w:numId w:val="10"/>
      </w:numPr>
    </w:pPr>
  </w:style>
  <w:style w:type="paragraph" w:styleId="PlainText">
    <w:name w:val="Plain Text"/>
    <w:basedOn w:val="Normal"/>
    <w:link w:val="PlainTextChar"/>
    <w:rsid w:val="00C63B2D"/>
    <w:rPr>
      <w:sz w:val="20"/>
    </w:rPr>
  </w:style>
  <w:style w:type="character" w:customStyle="1" w:styleId="PlainTextChar">
    <w:name w:val="Plain Text Char"/>
    <w:basedOn w:val="DefaultParagraphFont"/>
    <w:link w:val="PlainText"/>
    <w:rsid w:val="00C63B2D"/>
    <w:rPr>
      <w:rFonts w:ascii="Courier New" w:eastAsia="Times New Roman" w:hAnsi="Courier New" w:cs="Times New Roman"/>
      <w:sz w:val="20"/>
      <w:szCs w:val="20"/>
      <w:lang w:eastAsia="en-US"/>
    </w:rPr>
  </w:style>
  <w:style w:type="character" w:customStyle="1" w:styleId="MenuOption">
    <w:name w:val="Menu Option"/>
    <w:basedOn w:val="DefaultParagraphFont"/>
    <w:rsid w:val="00C63B2D"/>
    <w:rPr>
      <w:b/>
      <w:smallCaps/>
    </w:rPr>
  </w:style>
  <w:style w:type="paragraph" w:customStyle="1" w:styleId="TableListNumber">
    <w:name w:val="Table List Number"/>
    <w:basedOn w:val="ListNumber"/>
    <w:rsid w:val="00C63B2D"/>
    <w:pPr>
      <w:numPr>
        <w:numId w:val="0"/>
      </w:numPr>
    </w:pPr>
  </w:style>
  <w:style w:type="paragraph" w:styleId="TOC4">
    <w:name w:val="toc 4"/>
    <w:basedOn w:val="TOCBase"/>
    <w:next w:val="Normal"/>
    <w:semiHidden/>
    <w:rsid w:val="00C63B2D"/>
    <w:pPr>
      <w:tabs>
        <w:tab w:val="right" w:leader="dot" w:pos="9071"/>
      </w:tabs>
      <w:ind w:left="1701"/>
    </w:pPr>
  </w:style>
  <w:style w:type="paragraph" w:customStyle="1" w:styleId="ListAlpha">
    <w:name w:val="List Alpha"/>
    <w:basedOn w:val="List"/>
    <w:rsid w:val="00C63B2D"/>
    <w:pPr>
      <w:numPr>
        <w:numId w:val="8"/>
      </w:numPr>
    </w:pPr>
  </w:style>
  <w:style w:type="paragraph" w:customStyle="1" w:styleId="ListAlpha2">
    <w:name w:val="List Alpha 2"/>
    <w:basedOn w:val="List2"/>
    <w:rsid w:val="00C63B2D"/>
    <w:pPr>
      <w:numPr>
        <w:numId w:val="7"/>
      </w:numPr>
    </w:pPr>
  </w:style>
  <w:style w:type="paragraph" w:styleId="List2">
    <w:name w:val="List 2"/>
    <w:basedOn w:val="BodyText"/>
    <w:rsid w:val="00C63B2D"/>
    <w:pPr>
      <w:tabs>
        <w:tab w:val="left" w:pos="680"/>
      </w:tabs>
      <w:spacing w:before="60" w:after="60"/>
      <w:ind w:left="680" w:hanging="340"/>
    </w:pPr>
  </w:style>
  <w:style w:type="paragraph" w:styleId="List3">
    <w:name w:val="List 3"/>
    <w:basedOn w:val="BodyText"/>
    <w:rsid w:val="00C63B2D"/>
    <w:pPr>
      <w:tabs>
        <w:tab w:val="left" w:pos="1021"/>
      </w:tabs>
      <w:spacing w:before="60" w:after="60"/>
      <w:ind w:left="1020" w:hanging="340"/>
    </w:pPr>
  </w:style>
  <w:style w:type="paragraph" w:styleId="List4">
    <w:name w:val="List 4"/>
    <w:basedOn w:val="BodyText"/>
    <w:rsid w:val="00C63B2D"/>
    <w:pPr>
      <w:tabs>
        <w:tab w:val="left" w:pos="1361"/>
      </w:tabs>
      <w:spacing w:before="60" w:after="60"/>
      <w:ind w:left="1361" w:hanging="340"/>
    </w:pPr>
  </w:style>
  <w:style w:type="paragraph" w:styleId="List5">
    <w:name w:val="List 5"/>
    <w:basedOn w:val="BodyText"/>
    <w:rsid w:val="00C63B2D"/>
    <w:pPr>
      <w:tabs>
        <w:tab w:val="left" w:pos="1701"/>
      </w:tabs>
      <w:spacing w:before="60" w:after="60"/>
      <w:ind w:left="1701" w:hanging="340"/>
    </w:pPr>
  </w:style>
  <w:style w:type="paragraph" w:styleId="ListBullet3">
    <w:name w:val="List Bullet 3"/>
    <w:basedOn w:val="List3"/>
    <w:rsid w:val="00C63B2D"/>
    <w:pPr>
      <w:numPr>
        <w:numId w:val="13"/>
      </w:numPr>
      <w:tabs>
        <w:tab w:val="clear" w:pos="1021"/>
      </w:tabs>
      <w:ind w:left="1037" w:hanging="357"/>
    </w:pPr>
  </w:style>
  <w:style w:type="paragraph" w:styleId="ListBullet4">
    <w:name w:val="List Bullet 4"/>
    <w:basedOn w:val="List4"/>
    <w:rsid w:val="00C63B2D"/>
    <w:pPr>
      <w:numPr>
        <w:numId w:val="2"/>
      </w:numPr>
      <w:tabs>
        <w:tab w:val="clear" w:pos="1361"/>
      </w:tabs>
    </w:pPr>
  </w:style>
  <w:style w:type="paragraph" w:styleId="ListBullet5">
    <w:name w:val="List Bullet 5"/>
    <w:basedOn w:val="List5"/>
    <w:rsid w:val="00C63B2D"/>
    <w:pPr>
      <w:numPr>
        <w:numId w:val="3"/>
      </w:numPr>
    </w:pPr>
  </w:style>
  <w:style w:type="paragraph" w:styleId="ListContinue2">
    <w:name w:val="List Continue 2"/>
    <w:basedOn w:val="List2"/>
    <w:rsid w:val="00C63B2D"/>
    <w:pPr>
      <w:ind w:firstLine="0"/>
    </w:pPr>
  </w:style>
  <w:style w:type="paragraph" w:styleId="ListContinue3">
    <w:name w:val="List Continue 3"/>
    <w:basedOn w:val="List3"/>
    <w:rsid w:val="00C63B2D"/>
    <w:pPr>
      <w:ind w:left="1021" w:firstLine="0"/>
    </w:pPr>
  </w:style>
  <w:style w:type="paragraph" w:styleId="ListContinue4">
    <w:name w:val="List Continue 4"/>
    <w:basedOn w:val="List4"/>
    <w:rsid w:val="00C63B2D"/>
    <w:pPr>
      <w:ind w:firstLine="0"/>
    </w:pPr>
  </w:style>
  <w:style w:type="paragraph" w:styleId="ListContinue5">
    <w:name w:val="List Continue 5"/>
    <w:basedOn w:val="List5"/>
    <w:rsid w:val="00C63B2D"/>
    <w:pPr>
      <w:ind w:firstLine="0"/>
    </w:pPr>
  </w:style>
  <w:style w:type="paragraph" w:styleId="ListNumber3">
    <w:name w:val="List Number 3"/>
    <w:basedOn w:val="List3"/>
    <w:rsid w:val="00C63B2D"/>
    <w:pPr>
      <w:numPr>
        <w:numId w:val="4"/>
      </w:numPr>
    </w:pPr>
  </w:style>
  <w:style w:type="paragraph" w:styleId="ListNumber4">
    <w:name w:val="List Number 4"/>
    <w:basedOn w:val="List4"/>
    <w:rsid w:val="00C63B2D"/>
    <w:pPr>
      <w:numPr>
        <w:numId w:val="5"/>
      </w:numPr>
    </w:pPr>
  </w:style>
  <w:style w:type="paragraph" w:styleId="ListNumber5">
    <w:name w:val="List Number 5"/>
    <w:basedOn w:val="List5"/>
    <w:rsid w:val="00C63B2D"/>
    <w:pPr>
      <w:numPr>
        <w:numId w:val="6"/>
      </w:numPr>
    </w:pPr>
  </w:style>
  <w:style w:type="paragraph" w:styleId="BlockText">
    <w:name w:val="Block Text"/>
    <w:basedOn w:val="Normal"/>
    <w:rsid w:val="00C63B2D"/>
    <w:pPr>
      <w:spacing w:after="120"/>
      <w:ind w:left="1440" w:right="1440"/>
    </w:pPr>
  </w:style>
  <w:style w:type="character" w:customStyle="1" w:styleId="Subscript">
    <w:name w:val="Subscript"/>
    <w:basedOn w:val="DefaultParagraphFont"/>
    <w:rsid w:val="00C63B2D"/>
    <w:rPr>
      <w:sz w:val="16"/>
      <w:vertAlign w:val="subscript"/>
    </w:rPr>
  </w:style>
  <w:style w:type="character" w:customStyle="1" w:styleId="Superscript">
    <w:name w:val="Superscript"/>
    <w:basedOn w:val="DefaultParagraphFont"/>
    <w:rsid w:val="00C63B2D"/>
    <w:rPr>
      <w:sz w:val="16"/>
      <w:vertAlign w:val="superscript"/>
    </w:rPr>
  </w:style>
  <w:style w:type="character" w:customStyle="1" w:styleId="Symbols">
    <w:name w:val="Symbols"/>
    <w:basedOn w:val="DefaultParagraphFont"/>
    <w:rsid w:val="00C63B2D"/>
    <w:rPr>
      <w:rFonts w:ascii="Symbol" w:hAnsi="Symbol"/>
    </w:rPr>
  </w:style>
  <w:style w:type="character" w:customStyle="1" w:styleId="MenuOptions">
    <w:name w:val="Menu Options"/>
    <w:basedOn w:val="DefaultParagraphFont"/>
    <w:rsid w:val="00C63B2D"/>
    <w:rPr>
      <w:rFonts w:ascii="Arial Narrow" w:hAnsi="Arial Narrow"/>
      <w:smallCaps/>
    </w:rPr>
  </w:style>
  <w:style w:type="character" w:customStyle="1" w:styleId="Buttons">
    <w:name w:val="Buttons"/>
    <w:basedOn w:val="DefaultParagraphFont"/>
    <w:rsid w:val="00C63B2D"/>
    <w:rPr>
      <w:b/>
    </w:rPr>
  </w:style>
  <w:style w:type="character" w:customStyle="1" w:styleId="Underlined">
    <w:name w:val="Underlined"/>
    <w:basedOn w:val="DefaultParagraphFont"/>
    <w:rsid w:val="00C63B2D"/>
    <w:rPr>
      <w:u w:val="single"/>
    </w:rPr>
  </w:style>
  <w:style w:type="paragraph" w:customStyle="1" w:styleId="TableBodyTextRight">
    <w:name w:val="Table Body Text Right"/>
    <w:basedOn w:val="TableBodyText"/>
    <w:rsid w:val="00C63B2D"/>
    <w:pPr>
      <w:widowControl w:val="0"/>
      <w:autoSpaceDE w:val="0"/>
      <w:autoSpaceDN w:val="0"/>
      <w:adjustRightInd w:val="0"/>
      <w:jc w:val="right"/>
    </w:pPr>
    <w:rPr>
      <w:rFonts w:cs="Arial"/>
      <w:szCs w:val="18"/>
    </w:rPr>
  </w:style>
  <w:style w:type="paragraph" w:customStyle="1" w:styleId="CopyrightText">
    <w:name w:val="Copyright Text"/>
    <w:basedOn w:val="BodyText"/>
    <w:rsid w:val="00C63B2D"/>
    <w:rPr>
      <w:sz w:val="18"/>
    </w:rPr>
  </w:style>
  <w:style w:type="paragraph" w:customStyle="1" w:styleId="BodySmallRight">
    <w:name w:val="Body Small Right"/>
    <w:basedOn w:val="BodyTextRight"/>
    <w:rsid w:val="00C63B2D"/>
    <w:rPr>
      <w:sz w:val="18"/>
      <w:szCs w:val="18"/>
    </w:rPr>
  </w:style>
  <w:style w:type="paragraph" w:customStyle="1" w:styleId="MarginEdition">
    <w:name w:val="Margin Edition"/>
    <w:basedOn w:val="MarginNote"/>
    <w:rsid w:val="00C63B2D"/>
    <w:pPr>
      <w:spacing w:before="0" w:after="0"/>
    </w:pPr>
    <w:rPr>
      <w:rFonts w:ascii="Times New Roman" w:hAnsi="Times New Roman"/>
      <w:color w:val="999999"/>
    </w:rPr>
  </w:style>
  <w:style w:type="paragraph" w:customStyle="1" w:styleId="Spacer">
    <w:name w:val="Spacer"/>
    <w:basedOn w:val="Normal"/>
    <w:rsid w:val="00C63B2D"/>
    <w:rPr>
      <w:sz w:val="2"/>
      <w:szCs w:val="2"/>
    </w:rPr>
  </w:style>
  <w:style w:type="character" w:customStyle="1" w:styleId="Small">
    <w:name w:val="Small"/>
    <w:basedOn w:val="DefaultParagraphFont"/>
    <w:rsid w:val="00C63B2D"/>
    <w:rPr>
      <w:sz w:val="16"/>
    </w:rPr>
  </w:style>
  <w:style w:type="paragraph" w:customStyle="1" w:styleId="WideTable">
    <w:name w:val="Wide Table"/>
    <w:basedOn w:val="Normal"/>
    <w:rsid w:val="00C63B2D"/>
    <w:pPr>
      <w:ind w:left="-1418"/>
    </w:pPr>
    <w:rPr>
      <w:sz w:val="2"/>
      <w:szCs w:val="2"/>
    </w:rPr>
  </w:style>
  <w:style w:type="character" w:styleId="PageNumber">
    <w:name w:val="page number"/>
    <w:basedOn w:val="DefaultParagraphFont"/>
    <w:rsid w:val="00C63B2D"/>
  </w:style>
  <w:style w:type="paragraph" w:styleId="Quote">
    <w:name w:val="Quote"/>
    <w:basedOn w:val="Heading1"/>
    <w:link w:val="QuoteChar"/>
    <w:qFormat/>
    <w:rsid w:val="00C63B2D"/>
    <w:rPr>
      <w:b w:val="0"/>
      <w:sz w:val="72"/>
      <w:szCs w:val="72"/>
      <w:lang w:val="en-NZ"/>
    </w:rPr>
  </w:style>
  <w:style w:type="character" w:customStyle="1" w:styleId="QuoteChar">
    <w:name w:val="Quote Char"/>
    <w:basedOn w:val="DefaultParagraphFont"/>
    <w:link w:val="Quote"/>
    <w:rsid w:val="00C63B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B2D"/>
    <w:pPr>
      <w:pageBreakBefore/>
    </w:pPr>
  </w:style>
  <w:style w:type="paragraph" w:customStyle="1" w:styleId="Border">
    <w:name w:val="Border"/>
    <w:basedOn w:val="Normal"/>
    <w:qFormat/>
    <w:rsid w:val="00C63B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3B2D"/>
    <w:rPr>
      <w:b/>
      <w:bCs/>
      <w:i/>
      <w:iCs/>
      <w:color w:val="auto"/>
    </w:rPr>
  </w:style>
  <w:style w:type="paragraph" w:styleId="IntenseQuote">
    <w:name w:val="Intense Quote"/>
    <w:basedOn w:val="Normal"/>
    <w:next w:val="Normal"/>
    <w:link w:val="IntenseQuoteChar"/>
    <w:uiPriority w:val="30"/>
    <w:qFormat/>
    <w:rsid w:val="00C63B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3B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3B2D"/>
    <w:rPr>
      <w:smallCaps/>
      <w:color w:val="auto"/>
      <w:u w:val="single"/>
    </w:rPr>
  </w:style>
  <w:style w:type="character" w:styleId="IntenseReference">
    <w:name w:val="Intense Reference"/>
    <w:basedOn w:val="DefaultParagraphFont"/>
    <w:uiPriority w:val="32"/>
    <w:qFormat/>
    <w:rsid w:val="00C63B2D"/>
    <w:rPr>
      <w:b/>
      <w:bCs/>
      <w:smallCaps/>
      <w:color w:val="auto"/>
      <w:spacing w:val="5"/>
      <w:u w:val="single"/>
    </w:rPr>
  </w:style>
  <w:style w:type="paragraph" w:customStyle="1" w:styleId="2ColumnHeading">
    <w:name w:val="2Column Heading"/>
    <w:basedOn w:val="BodyText"/>
    <w:qFormat/>
    <w:rsid w:val="00C63B2D"/>
    <w:pPr>
      <w:spacing w:after="60"/>
      <w:ind w:left="-2268"/>
    </w:pPr>
    <w:rPr>
      <w:b/>
    </w:rPr>
  </w:style>
  <w:style w:type="paragraph" w:customStyle="1" w:styleId="Heading1TOC">
    <w:name w:val="Heading1 TOC"/>
    <w:basedOn w:val="Normal"/>
    <w:qFormat/>
    <w:rsid w:val="00C63B2D"/>
    <w:pPr>
      <w:spacing w:before="240" w:after="120"/>
    </w:pPr>
    <w:rPr>
      <w:rFonts w:ascii="Times New Roman" w:hAnsi="Times New Roman"/>
      <w:b/>
      <w:sz w:val="32"/>
    </w:rPr>
  </w:style>
  <w:style w:type="paragraph" w:customStyle="1" w:styleId="Heading2TOC">
    <w:name w:val="Heading2 TOC"/>
    <w:basedOn w:val="Normal"/>
    <w:qFormat/>
    <w:rsid w:val="00C63B2D"/>
    <w:pPr>
      <w:spacing w:before="240" w:after="60"/>
    </w:pPr>
    <w:rPr>
      <w:rFonts w:ascii="Times New Roman" w:hAnsi="Times New Roman"/>
      <w:b/>
      <w:sz w:val="28"/>
    </w:rPr>
  </w:style>
  <w:style w:type="character" w:customStyle="1" w:styleId="Underline">
    <w:name w:val="Underline"/>
    <w:basedOn w:val="DefaultParagraphFont"/>
    <w:qFormat/>
    <w:rsid w:val="00C63B2D"/>
    <w:rPr>
      <w:u w:val="single"/>
    </w:rPr>
  </w:style>
  <w:style w:type="character" w:customStyle="1" w:styleId="BoldandItalics">
    <w:name w:val="Bold and Italics"/>
    <w:qFormat/>
    <w:rsid w:val="00C63B2D"/>
    <w:rPr>
      <w:b/>
      <w:i/>
      <w:u w:val="none"/>
    </w:rPr>
  </w:style>
  <w:style w:type="paragraph" w:styleId="BalloonText">
    <w:name w:val="Balloon Text"/>
    <w:basedOn w:val="Normal"/>
    <w:link w:val="BalloonTextChar"/>
    <w:rsid w:val="00C63B2D"/>
    <w:rPr>
      <w:rFonts w:ascii="Tahoma" w:hAnsi="Tahoma" w:cs="Tahoma"/>
      <w:sz w:val="16"/>
      <w:szCs w:val="16"/>
    </w:rPr>
  </w:style>
  <w:style w:type="character" w:customStyle="1" w:styleId="BalloonTextChar">
    <w:name w:val="Balloon Text Char"/>
    <w:basedOn w:val="DefaultParagraphFont"/>
    <w:link w:val="BalloonText"/>
    <w:rsid w:val="00C63B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3B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3B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3B2D"/>
    <w:rPr>
      <w:b/>
      <w:color w:val="660033"/>
      <w:spacing w:val="0"/>
    </w:rPr>
  </w:style>
  <w:style w:type="paragraph" w:customStyle="1" w:styleId="Nameditemlist">
    <w:name w:val="Named item list"/>
    <w:basedOn w:val="BodyText"/>
    <w:qFormat/>
    <w:rsid w:val="00C63B2D"/>
    <w:pPr>
      <w:tabs>
        <w:tab w:val="left" w:pos="2835"/>
      </w:tabs>
      <w:ind w:left="2835" w:hanging="2835"/>
    </w:pPr>
  </w:style>
  <w:style w:type="paragraph" w:customStyle="1" w:styleId="BodyTextnopadding">
    <w:name w:val="Body Text no padding"/>
    <w:basedOn w:val="BodyText"/>
    <w:qFormat/>
    <w:rsid w:val="00C63B2D"/>
    <w:pPr>
      <w:spacing w:before="0" w:after="0"/>
    </w:pPr>
  </w:style>
  <w:style w:type="character" w:styleId="Hyperlink">
    <w:name w:val="Hyperlink"/>
    <w:basedOn w:val="DefaultParagraphFont"/>
    <w:uiPriority w:val="99"/>
    <w:unhideWhenUsed/>
    <w:rsid w:val="00DA00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3392</Characters>
  <Application>Microsoft Office Word</Application>
  <DocSecurity>0</DocSecurity>
  <Lines>130</Lines>
  <Paragraphs>74</Paragraphs>
  <ScaleCrop>false</ScaleCrop>
  <Company>Author-it Software Corporation Ltd.</Company>
  <LinksUpToDate>false</LinksUpToDate>
  <CharactersWithSpaces>3865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FWPCOT2264 Follow quality and product care procedures in forest and wood products operations</dc:title>
  <dc:subject>Approved</dc:subject>
  <dc:creator>Skills Impact</dc:creator>
  <cp:keywords>Release: 1</cp:keywords>
  <dc:description>Review Date: 12 April 2008</dc:description>
  <cp:lastModifiedBy>HSD_TPCMSd.prod</cp:lastModifiedBy>
  <cp:revision>3</cp:revision>
  <dcterms:created xsi:type="dcterms:W3CDTF">2024-04-26T01:57:00Z</dcterms:created>
  <dcterms:modified xsi:type="dcterms:W3CDTF">2024-04-26T01:57:00Z</dcterms:modified>
</cp:coreProperties>
</file>