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EBC" w:rsidP="00C64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FWPCOT2260 Tally material</w:t>
      </w:r>
      <w:r>
        <w:fldChar w:fldCharType="end"/>
      </w:r>
    </w:p>
    <w:p w:rsidR="00C64EBC" w:rsidP="00C64EBC">
      <w:pPr>
        <w:pStyle w:val="Version"/>
        <w:sectPr w:rsidSect="002E0D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D20" w:rsidP="002E0D20">
      <w:pPr>
        <w:pStyle w:val="SuperHeading"/>
      </w:pPr>
      <w:r w:rsidRPr="002E0D20">
        <w:t>Assessment Requirements for FWPCOT2260 Tally material</w:t>
      </w:r>
    </w:p>
    <w:p w:rsidR="00000000" w:rsidRPr="002E0D20" w:rsidP="002E0D20">
      <w:pPr>
        <w:pStyle w:val="Heading1"/>
      </w:pPr>
      <w:bookmarkStart w:id="1" w:name="O_1105093"/>
      <w:bookmarkEnd w:id="1"/>
      <w:r w:rsidRPr="002E0D2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0D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D20">
            <w:pPr>
              <w:pStyle w:val="BodyTextBold"/>
              <w:rPr>
                <w:lang w:val="en-NZ"/>
              </w:rPr>
            </w:pPr>
            <w:r w:rsidRPr="002E0D2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D20">
            <w:pPr>
              <w:pStyle w:val="BodyTextBold"/>
              <w:rPr>
                <w:lang w:val="en-NZ"/>
              </w:rPr>
            </w:pPr>
            <w:r w:rsidRPr="002E0D20">
              <w:t>Comments</w:t>
            </w:r>
          </w:p>
        </w:tc>
      </w:tr>
      <w:tr w:rsidTr="002E0D2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D20">
            <w:pPr>
              <w:pStyle w:val="BodyText"/>
              <w:rPr>
                <w:lang w:val="en-NZ"/>
              </w:rPr>
            </w:pPr>
            <w:r w:rsidRPr="002E0D2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D20" w:rsidP="002E0D20">
            <w:pPr>
              <w:pStyle w:val="BodyText"/>
            </w:pPr>
            <w:r w:rsidRPr="002E0D20">
              <w:t>This version released with FWP Forest and Wood Products Training Package Version 6.0.</w:t>
            </w:r>
          </w:p>
        </w:tc>
      </w:tr>
    </w:tbl>
    <w:p w:rsidR="00000000" w:rsidRPr="002E0D20" w:rsidP="002E0D20">
      <w:pPr>
        <w:pStyle w:val="BodyText"/>
      </w:pPr>
    </w:p>
    <w:p w:rsidR="00000000" w:rsidRPr="002E0D20" w:rsidP="002E0D20">
      <w:pPr>
        <w:pStyle w:val="AllowPageBreak"/>
      </w:pPr>
    </w:p>
    <w:p w:rsidR="00000000" w:rsidRPr="002E0D20" w:rsidP="002E0D20">
      <w:pPr>
        <w:pStyle w:val="Heading1"/>
      </w:pPr>
      <w:bookmarkStart w:id="2" w:name="O_1105094"/>
      <w:bookmarkEnd w:id="2"/>
      <w:r w:rsidRPr="002E0D20">
        <w:t>Performance Evidence</w:t>
      </w:r>
    </w:p>
    <w:p w:rsidR="00000000" w:rsidRPr="002E0D20" w:rsidP="00C64EBC">
      <w:pPr>
        <w:pStyle w:val="BodyText"/>
      </w:pPr>
      <w:r w:rsidRPr="002E0D20">
        <w:t>An individual demonstrating competency must satisfy all of th</w:t>
      </w:r>
      <w:r w:rsidRPr="002E0D20">
        <w:t>e elements and performance criteria in this unit.</w:t>
      </w:r>
    </w:p>
    <w:p w:rsidR="00000000" w:rsidRPr="002E0D20" w:rsidP="00C64EBC">
      <w:pPr>
        <w:pStyle w:val="BodyText"/>
      </w:pPr>
      <w:r w:rsidRPr="002E0D20">
        <w:t>There must be evidence that the individual has:</w:t>
      </w:r>
    </w:p>
    <w:p w:rsidR="00000000" w:rsidRPr="002E0D20" w:rsidP="002E0D20">
      <w:pPr>
        <w:pStyle w:val="ListBullet"/>
      </w:pPr>
      <w:r w:rsidRPr="002E0D20">
        <w:t>completed tallying of at least two different work orders including both timber and hardware items and fittings, and has also completed a tallying task for ei</w:t>
      </w:r>
      <w:r w:rsidRPr="002E0D20">
        <w:t>ther:</w:t>
      </w:r>
    </w:p>
    <w:p w:rsidR="00000000" w:rsidRPr="002E0D20" w:rsidP="002E0D20">
      <w:pPr>
        <w:pStyle w:val="ListBullet2"/>
      </w:pPr>
      <w:r w:rsidRPr="002E0D20">
        <w:t>a pack of random timber cross-sections, lengths or panel sizes or</w:t>
      </w:r>
    </w:p>
    <w:p w:rsidR="00000000" w:rsidRPr="002E0D20" w:rsidP="002E0D20">
      <w:pPr>
        <w:pStyle w:val="ListBullet2"/>
      </w:pPr>
      <w:r w:rsidRPr="002E0D20">
        <w:t>a pack of set timber cross-sections, lengths or panel sizes</w:t>
      </w:r>
    </w:p>
    <w:p w:rsidR="00000000" w:rsidRPr="002E0D20" w:rsidP="002E0D20">
      <w:pPr>
        <w:pStyle w:val="ListBullet"/>
      </w:pPr>
      <w:r w:rsidRPr="002E0D20">
        <w:t xml:space="preserve">completed tally sheets or electronic records for each tallying job </w:t>
      </w:r>
    </w:p>
    <w:p w:rsidR="00000000" w:rsidRPr="002E0D20" w:rsidP="002E0D20">
      <w:pPr>
        <w:pStyle w:val="ListBullet"/>
      </w:pPr>
      <w:r w:rsidRPr="002E0D20">
        <w:t>completed records for non-conformances and damaged material identified during each tallying job.</w:t>
      </w:r>
    </w:p>
    <w:p w:rsidR="00000000" w:rsidRPr="002E0D20" w:rsidP="002E0D20">
      <w:pPr>
        <w:pStyle w:val="AllowPageBreak"/>
      </w:pPr>
    </w:p>
    <w:p w:rsidR="00000000" w:rsidRPr="002E0D20" w:rsidP="002E0D20">
      <w:pPr>
        <w:pStyle w:val="Heading1"/>
      </w:pPr>
      <w:bookmarkStart w:id="3" w:name="O_1105095"/>
      <w:bookmarkEnd w:id="3"/>
      <w:r w:rsidRPr="002E0D20">
        <w:t>Knowledge Evidence</w:t>
      </w:r>
    </w:p>
    <w:p w:rsidR="00000000" w:rsidRPr="002E0D20" w:rsidP="00C64EBC">
      <w:pPr>
        <w:pStyle w:val="BodyText"/>
      </w:pPr>
      <w:r w:rsidRPr="002E0D20">
        <w:t>An individual must be able to demonstrate the knowledge required to perform the tasks outlined in the elements and perfor</w:t>
      </w:r>
      <w:r w:rsidRPr="002E0D20">
        <w:t xml:space="preserve">mance criteria of this unit. This includes knowledge of: </w:t>
      </w:r>
    </w:p>
    <w:p w:rsidR="00000000" w:rsidRPr="002E0D20" w:rsidP="002E0D20">
      <w:pPr>
        <w:pStyle w:val="ListBullet"/>
      </w:pPr>
      <w:r w:rsidRPr="002E0D20">
        <w:t>manual and electronic methods used to tally material in a forest product processing setting</w:t>
      </w:r>
    </w:p>
    <w:p w:rsidR="00000000" w:rsidRPr="002E0D20" w:rsidP="002E0D20">
      <w:pPr>
        <w:pStyle w:val="ListBullet"/>
      </w:pPr>
      <w:r w:rsidRPr="002E0D20">
        <w:t>format, content and use of industry and workplace specific procedures to record and report tallies</w:t>
      </w:r>
    </w:p>
    <w:p w:rsidR="00000000" w:rsidRPr="002E0D20" w:rsidP="002E0D20">
      <w:pPr>
        <w:pStyle w:val="ListBullet"/>
      </w:pPr>
      <w:r w:rsidRPr="002E0D20">
        <w:t>indust</w:t>
      </w:r>
      <w:r w:rsidRPr="002E0D20">
        <w:t>ry standard sizing and names for timber, timber profiles and boards</w:t>
      </w:r>
    </w:p>
    <w:p w:rsidR="00000000" w:rsidRPr="002E0D20" w:rsidP="002E0D20">
      <w:pPr>
        <w:pStyle w:val="ListBullet"/>
      </w:pPr>
      <w:r w:rsidRPr="002E0D20">
        <w:t>industry and workplace standards and specifications for packaging timber products</w:t>
      </w:r>
    </w:p>
    <w:p w:rsidR="00000000" w:rsidRPr="002E0D20" w:rsidP="002E0D20">
      <w:pPr>
        <w:pStyle w:val="ListBullet"/>
      </w:pPr>
      <w:r w:rsidRPr="002E0D20">
        <w:t xml:space="preserve">features of non-conformant packs </w:t>
      </w:r>
    </w:p>
    <w:p w:rsidR="00000000" w:rsidRPr="002E0D20" w:rsidP="002E0D20">
      <w:pPr>
        <w:pStyle w:val="ListBullet"/>
      </w:pPr>
      <w:r w:rsidRPr="002E0D20">
        <w:t>purpose, features and use of tools for tallying in a forest products pro</w:t>
      </w:r>
      <w:r w:rsidRPr="002E0D20">
        <w:t>cessing setting, including:</w:t>
      </w:r>
    </w:p>
    <w:p w:rsidR="00000000" w:rsidRPr="002E0D20" w:rsidP="002E0D20">
      <w:pPr>
        <w:pStyle w:val="ListBullet2"/>
      </w:pPr>
      <w:r w:rsidRPr="002E0D20">
        <w:t>cyclic or periodic stocktaking</w:t>
      </w:r>
    </w:p>
    <w:p w:rsidR="00000000" w:rsidRPr="002E0D20" w:rsidP="002E0D20">
      <w:pPr>
        <w:pStyle w:val="ListBullet2"/>
      </w:pPr>
      <w:r w:rsidRPr="002E0D20">
        <w:t>electronic bar coding equipment</w:t>
      </w:r>
    </w:p>
    <w:p w:rsidR="00000000" w:rsidRPr="002E0D20" w:rsidP="002E0D20">
      <w:pPr>
        <w:pStyle w:val="ListBullet2"/>
      </w:pPr>
      <w:r w:rsidRPr="002E0D20">
        <w:t>manual tally sheets</w:t>
      </w:r>
    </w:p>
    <w:p w:rsidR="00000000" w:rsidRPr="002E0D20" w:rsidP="002E0D20">
      <w:pPr>
        <w:pStyle w:val="ListBullet"/>
      </w:pPr>
      <w:r w:rsidRPr="002E0D20">
        <w:t>workplace procedures relevant to tallying material:</w:t>
      </w:r>
    </w:p>
    <w:p w:rsidR="00000000" w:rsidRPr="002E0D20" w:rsidP="002E0D20">
      <w:pPr>
        <w:pStyle w:val="ListBullet2"/>
      </w:pPr>
      <w:r w:rsidRPr="002E0D20">
        <w:t>communication reporting lines</w:t>
      </w:r>
    </w:p>
    <w:p w:rsidR="00000000" w:rsidRPr="002E0D20" w:rsidP="002E0D20">
      <w:pPr>
        <w:pStyle w:val="ListBullet2"/>
      </w:pPr>
      <w:r w:rsidRPr="002E0D20">
        <w:t>recording and reporting non-conformances and damaged material</w:t>
      </w:r>
    </w:p>
    <w:p w:rsidR="00000000" w:rsidRPr="002E0D20" w:rsidP="002E0D20">
      <w:pPr>
        <w:pStyle w:val="ListBullet2"/>
      </w:pPr>
      <w:r w:rsidRPr="002E0D20">
        <w:t>recording and reporting tallying results</w:t>
      </w:r>
    </w:p>
    <w:p w:rsidR="00000000" w:rsidRPr="002E0D20" w:rsidP="002E0D20">
      <w:pPr>
        <w:pStyle w:val="ListBullet"/>
      </w:pPr>
      <w:r w:rsidRPr="002E0D20">
        <w:t>workplace safety requirements relevant to tallying materials:</w:t>
      </w:r>
    </w:p>
    <w:p w:rsidR="00000000" w:rsidRPr="002E0D20" w:rsidP="002E0D20">
      <w:pPr>
        <w:pStyle w:val="ListBullet2"/>
      </w:pPr>
      <w:r w:rsidRPr="002E0D20">
        <w:t>hazard identification and controls</w:t>
      </w:r>
    </w:p>
    <w:p w:rsidR="00000000" w:rsidRPr="002E0D20" w:rsidP="002E0D20">
      <w:pPr>
        <w:pStyle w:val="ListBullet2"/>
      </w:pPr>
      <w:r w:rsidRPr="002E0D20">
        <w:t xml:space="preserve">personal protective equipment (PPE) </w:t>
      </w:r>
    </w:p>
    <w:p w:rsidR="00000000" w:rsidRPr="002E0D20" w:rsidP="002E0D20">
      <w:pPr>
        <w:pStyle w:val="ListBullet2"/>
      </w:pPr>
      <w:r w:rsidRPr="002E0D20">
        <w:t xml:space="preserve">manual handling. </w:t>
      </w:r>
    </w:p>
    <w:p w:rsidR="00000000" w:rsidRPr="002E0D20" w:rsidP="002E0D20">
      <w:pPr>
        <w:pStyle w:val="AllowPageBreak"/>
      </w:pPr>
    </w:p>
    <w:p w:rsidR="00000000" w:rsidRPr="002E0D20" w:rsidP="002E0D20">
      <w:pPr>
        <w:pStyle w:val="Heading1"/>
      </w:pPr>
      <w:bookmarkStart w:id="4" w:name="O_1105096"/>
      <w:bookmarkEnd w:id="4"/>
      <w:r w:rsidRPr="002E0D20">
        <w:t>Assessment Conditions</w:t>
      </w:r>
    </w:p>
    <w:p w:rsidR="00000000" w:rsidRPr="002E0D20" w:rsidP="00C64EBC">
      <w:pPr>
        <w:pStyle w:val="BodyText"/>
      </w:pPr>
      <w:r w:rsidRPr="002E0D20">
        <w:t>Assessment of the skills in this unit of competency must take place under the following conditions:</w:t>
      </w:r>
    </w:p>
    <w:p w:rsidR="00000000" w:rsidRPr="002E0D20" w:rsidP="002E0D20">
      <w:pPr>
        <w:pStyle w:val="ListBullet"/>
      </w:pPr>
      <w:r w:rsidRPr="002E0D20">
        <w:t>physical conditions:</w:t>
      </w:r>
    </w:p>
    <w:p w:rsidR="00000000" w:rsidRPr="002E0D20" w:rsidP="002E0D20">
      <w:pPr>
        <w:pStyle w:val="ListBullet2"/>
      </w:pPr>
      <w:r w:rsidRPr="002E0D20">
        <w:t>skills must be demonstrated in a timber manufacturing or processing facility or an environment that accurately represents workplace conditions</w:t>
      </w:r>
    </w:p>
    <w:p w:rsidR="00000000" w:rsidRPr="002E0D20" w:rsidP="002E0D20">
      <w:pPr>
        <w:pStyle w:val="ListBullet"/>
      </w:pPr>
      <w:r w:rsidRPr="002E0D20">
        <w:t>resources, equipment and materials:</w:t>
      </w:r>
    </w:p>
    <w:p w:rsidR="00000000" w:rsidRPr="002E0D20" w:rsidP="002E0D20">
      <w:pPr>
        <w:pStyle w:val="ListBullet2"/>
      </w:pPr>
      <w:r w:rsidRPr="002E0D20">
        <w:t>timber packs, timber and hardware items and fittings for tallying</w:t>
      </w:r>
    </w:p>
    <w:p w:rsidR="00000000" w:rsidRPr="002E0D20" w:rsidP="002E0D20">
      <w:pPr>
        <w:pStyle w:val="ListBullet2"/>
      </w:pPr>
      <w:r w:rsidRPr="002E0D20">
        <w:t>PPE</w:t>
      </w:r>
    </w:p>
    <w:p w:rsidR="00000000" w:rsidRPr="002E0D20" w:rsidP="002E0D20">
      <w:pPr>
        <w:pStyle w:val="ListBullet2"/>
      </w:pPr>
      <w:r w:rsidRPr="002E0D20">
        <w:t>tally</w:t>
      </w:r>
      <w:r w:rsidRPr="002E0D20">
        <w:t>ing and recording tools and equipment</w:t>
      </w:r>
    </w:p>
    <w:p w:rsidR="00000000" w:rsidRPr="002E0D20" w:rsidP="002E0D20">
      <w:pPr>
        <w:pStyle w:val="ListBullet"/>
      </w:pPr>
      <w:r w:rsidRPr="002E0D20">
        <w:t>specifications:</w:t>
      </w:r>
    </w:p>
    <w:p w:rsidR="00000000" w:rsidRPr="002E0D20" w:rsidP="002E0D20">
      <w:pPr>
        <w:pStyle w:val="ListBullet2"/>
      </w:pPr>
      <w:r w:rsidRPr="002E0D20">
        <w:t>access to work orders or instructions detailing the tallying activity to be conducted</w:t>
      </w:r>
    </w:p>
    <w:p w:rsidR="00000000" w:rsidRPr="002E0D20" w:rsidP="002E0D20">
      <w:pPr>
        <w:pStyle w:val="ListBullet2"/>
      </w:pPr>
      <w:r w:rsidRPr="002E0D20">
        <w:t>access to workplace safety and environmental policies and procedures applicable to tallying materials</w:t>
      </w:r>
    </w:p>
    <w:p w:rsidR="00000000" w:rsidRPr="002E0D20" w:rsidP="002E0D20">
      <w:pPr>
        <w:pStyle w:val="ListBullet2"/>
      </w:pPr>
      <w:r w:rsidRPr="002E0D20">
        <w:t>access to wo</w:t>
      </w:r>
      <w:r w:rsidRPr="002E0D20">
        <w:t>rkplace procedures and forms for recording tallies</w:t>
      </w:r>
    </w:p>
    <w:p w:rsidR="00000000" w:rsidRPr="002E0D20" w:rsidP="002E0D20">
      <w:pPr>
        <w:pStyle w:val="ListBullet"/>
      </w:pPr>
      <w:r w:rsidRPr="002E0D20">
        <w:t>relationships:</w:t>
      </w:r>
    </w:p>
    <w:p w:rsidR="00000000" w:rsidRPr="002E0D20" w:rsidP="002E0D20">
      <w:pPr>
        <w:pStyle w:val="ListBullet2"/>
      </w:pPr>
      <w:r w:rsidRPr="002E0D20">
        <w:t>person to confirm work orders and report production and quality issues.</w:t>
      </w:r>
    </w:p>
    <w:p w:rsidR="00000000" w:rsidRPr="002E0D20" w:rsidP="00C64EBC">
      <w:pPr>
        <w:pStyle w:val="BodyText"/>
      </w:pPr>
      <w:r w:rsidRPr="002E0D20">
        <w:t>Assessors of this unit must satisfy the requirements for assessors in applicable vocational education and training l</w:t>
      </w:r>
      <w:r w:rsidRPr="002E0D20">
        <w:t>egislation, frameworks and/or standards.</w:t>
      </w:r>
    </w:p>
    <w:p w:rsidR="00000000" w:rsidRPr="002E0D20" w:rsidP="002E0D20">
      <w:pPr>
        <w:pStyle w:val="Heading1"/>
      </w:pPr>
      <w:bookmarkStart w:id="5" w:name="O_1105099"/>
      <w:bookmarkEnd w:id="5"/>
      <w:r w:rsidRPr="002E0D20">
        <w:t>Links</w:t>
      </w:r>
    </w:p>
    <w:p w:rsidR="00000000" w:rsidRPr="002E0D20" w:rsidP="00C64EBC">
      <w:pPr>
        <w:pStyle w:val="BodyText"/>
      </w:pPr>
      <w:r w:rsidRPr="002E0D2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56B8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E0D20" w:rsidP="002E0D20"/>
    <w:sectPr w:rsidSect="002E0D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20" w:rsidRPr="00C64EBC" w:rsidP="00C64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BC" w:rsidP="002E0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4EBC" w:rsidP="002E0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64EBC" w:rsidP="002E0D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D20" w:rsidRPr="00C64EBC" w:rsidP="00C64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EBC" w:rsidRPr="002D2AF8" w:rsidP="002E0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FWPCOT2260 Tally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64EBC" w:rsidP="002E0D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643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D4BE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F01E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D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D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D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D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D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D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D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D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D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D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D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D20"/>
  </w:style>
  <w:style w:type="character" w:customStyle="1" w:styleId="Heading1Char">
    <w:name w:val="Heading 1 Char"/>
    <w:basedOn w:val="DefaultParagraphFont"/>
    <w:link w:val="Heading1"/>
    <w:rsid w:val="002E0D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D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D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D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0D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0D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D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0D20"/>
    <w:rPr>
      <w:b/>
    </w:rPr>
  </w:style>
  <w:style w:type="character" w:customStyle="1" w:styleId="Heading2Char">
    <w:name w:val="Heading 2 Char"/>
    <w:basedOn w:val="DefaultParagraphFont"/>
    <w:link w:val="Heading2"/>
    <w:rsid w:val="002E0D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D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D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D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D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D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D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D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D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D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D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D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D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D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D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D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D20"/>
    <w:rPr>
      <w:b/>
      <w:spacing w:val="0"/>
    </w:rPr>
  </w:style>
  <w:style w:type="paragraph" w:customStyle="1" w:styleId="SuperTitle">
    <w:name w:val="SuperTitle"/>
    <w:basedOn w:val="Title"/>
    <w:rsid w:val="002E0D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D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D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0D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D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D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D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D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D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D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D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D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0D20"/>
    <w:rPr>
      <w:i/>
    </w:rPr>
  </w:style>
  <w:style w:type="paragraph" w:styleId="Caption">
    <w:name w:val="caption"/>
    <w:basedOn w:val="BodyText"/>
    <w:next w:val="Normal"/>
    <w:qFormat/>
    <w:rsid w:val="002E0D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D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D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D20"/>
  </w:style>
  <w:style w:type="paragraph" w:styleId="TableofFigures">
    <w:name w:val="table of figures"/>
    <w:basedOn w:val="Normal"/>
    <w:next w:val="Normal"/>
    <w:semiHidden/>
    <w:rsid w:val="002E0D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D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E0D20"/>
    <w:rPr>
      <w:rFonts w:ascii="Wingdings" w:hAnsi="Wingdings"/>
    </w:rPr>
  </w:style>
  <w:style w:type="paragraph" w:customStyle="1" w:styleId="TableHeading">
    <w:name w:val="Table Heading"/>
    <w:basedOn w:val="HeadingBase"/>
    <w:rsid w:val="002E0D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D20"/>
    <w:rPr>
      <w:color w:val="0033CC"/>
      <w:u w:val="none"/>
    </w:rPr>
  </w:style>
  <w:style w:type="paragraph" w:customStyle="1" w:styleId="BodyTextRight">
    <w:name w:val="Body Text Right"/>
    <w:basedOn w:val="BodyText"/>
    <w:rsid w:val="002E0D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D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D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D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D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D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D20"/>
    <w:rPr>
      <w:sz w:val="32"/>
    </w:rPr>
  </w:style>
  <w:style w:type="paragraph" w:customStyle="1" w:styleId="HeadingProcedure">
    <w:name w:val="Heading Procedure"/>
    <w:basedOn w:val="HeadingBase"/>
    <w:next w:val="Normal"/>
    <w:rsid w:val="002E0D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D20"/>
    <w:pPr>
      <w:spacing w:before="60" w:after="60"/>
    </w:pPr>
  </w:style>
  <w:style w:type="paragraph" w:styleId="ListContinue">
    <w:name w:val="List Continue"/>
    <w:basedOn w:val="List"/>
    <w:rsid w:val="002E0D20"/>
    <w:pPr>
      <w:ind w:firstLine="0"/>
    </w:pPr>
  </w:style>
  <w:style w:type="paragraph" w:customStyle="1" w:styleId="ListNote">
    <w:name w:val="List Note"/>
    <w:basedOn w:val="List"/>
    <w:rsid w:val="002E0D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D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D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D20"/>
    <w:rPr>
      <w:rFonts w:ascii="Courier New" w:hAnsi="Courier New"/>
    </w:rPr>
  </w:style>
  <w:style w:type="paragraph" w:customStyle="1" w:styleId="NoteBullet">
    <w:name w:val="Note Bullet"/>
    <w:basedOn w:val="Note"/>
    <w:rsid w:val="002E0D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D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D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D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D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0D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D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D20"/>
    <w:rPr>
      <w:b/>
      <w:smallCaps/>
    </w:rPr>
  </w:style>
  <w:style w:type="paragraph" w:customStyle="1" w:styleId="TableListNumber">
    <w:name w:val="Table List Number"/>
    <w:basedOn w:val="ListNumber"/>
    <w:rsid w:val="002E0D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D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D20"/>
    <w:pPr>
      <w:numPr>
        <w:numId w:val="9"/>
      </w:numPr>
    </w:pPr>
  </w:style>
  <w:style w:type="paragraph" w:customStyle="1" w:styleId="ListAlpha2">
    <w:name w:val="List Alpha 2"/>
    <w:basedOn w:val="List2"/>
    <w:rsid w:val="002E0D20"/>
    <w:pPr>
      <w:numPr>
        <w:numId w:val="8"/>
      </w:numPr>
    </w:pPr>
  </w:style>
  <w:style w:type="paragraph" w:styleId="List2">
    <w:name w:val="List 2"/>
    <w:basedOn w:val="BodyText"/>
    <w:rsid w:val="002E0D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D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D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D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D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D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E0D20"/>
    <w:pPr>
      <w:numPr>
        <w:numId w:val="4"/>
      </w:numPr>
    </w:pPr>
  </w:style>
  <w:style w:type="paragraph" w:styleId="ListContinue2">
    <w:name w:val="List Continue 2"/>
    <w:basedOn w:val="List2"/>
    <w:rsid w:val="002E0D20"/>
    <w:pPr>
      <w:ind w:firstLine="0"/>
    </w:pPr>
  </w:style>
  <w:style w:type="paragraph" w:styleId="ListContinue3">
    <w:name w:val="List Continue 3"/>
    <w:basedOn w:val="List3"/>
    <w:rsid w:val="002E0D20"/>
    <w:pPr>
      <w:ind w:left="1021" w:firstLine="0"/>
    </w:pPr>
  </w:style>
  <w:style w:type="paragraph" w:styleId="ListContinue4">
    <w:name w:val="List Continue 4"/>
    <w:basedOn w:val="List4"/>
    <w:rsid w:val="002E0D20"/>
    <w:pPr>
      <w:ind w:firstLine="0"/>
    </w:pPr>
  </w:style>
  <w:style w:type="paragraph" w:styleId="ListContinue5">
    <w:name w:val="List Continue 5"/>
    <w:basedOn w:val="List5"/>
    <w:rsid w:val="002E0D20"/>
    <w:pPr>
      <w:ind w:firstLine="0"/>
    </w:pPr>
  </w:style>
  <w:style w:type="paragraph" w:styleId="ListNumber3">
    <w:name w:val="List Number 3"/>
    <w:basedOn w:val="List3"/>
    <w:rsid w:val="002E0D20"/>
    <w:pPr>
      <w:numPr>
        <w:numId w:val="5"/>
      </w:numPr>
    </w:pPr>
  </w:style>
  <w:style w:type="paragraph" w:styleId="ListNumber4">
    <w:name w:val="List Number 4"/>
    <w:basedOn w:val="List4"/>
    <w:rsid w:val="002E0D20"/>
    <w:pPr>
      <w:numPr>
        <w:numId w:val="6"/>
      </w:numPr>
    </w:pPr>
  </w:style>
  <w:style w:type="paragraph" w:styleId="ListNumber5">
    <w:name w:val="List Number 5"/>
    <w:basedOn w:val="List5"/>
    <w:rsid w:val="002E0D20"/>
    <w:pPr>
      <w:numPr>
        <w:numId w:val="7"/>
      </w:numPr>
    </w:pPr>
  </w:style>
  <w:style w:type="paragraph" w:styleId="BlockText">
    <w:name w:val="Block Text"/>
    <w:basedOn w:val="Normal"/>
    <w:rsid w:val="002E0D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D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D20"/>
    <w:rPr>
      <w:sz w:val="16"/>
      <w:vertAlign w:val="superscript"/>
    </w:rPr>
  </w:style>
  <w:style w:type="character" w:customStyle="1" w:styleId="Symbols">
    <w:name w:val="Symbols"/>
    <w:basedOn w:val="DefaultParagraphFont"/>
    <w:rsid w:val="002E0D20"/>
    <w:rPr>
      <w:rFonts w:ascii="Symbol" w:hAnsi="Symbol"/>
    </w:rPr>
  </w:style>
  <w:style w:type="character" w:customStyle="1" w:styleId="MenuOptions">
    <w:name w:val="Menu Options"/>
    <w:basedOn w:val="DefaultParagraphFont"/>
    <w:rsid w:val="002E0D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D20"/>
    <w:rPr>
      <w:b/>
    </w:rPr>
  </w:style>
  <w:style w:type="character" w:customStyle="1" w:styleId="Underlined">
    <w:name w:val="Underlined"/>
    <w:basedOn w:val="DefaultParagraphFont"/>
    <w:rsid w:val="002E0D20"/>
    <w:rPr>
      <w:u w:val="single"/>
    </w:rPr>
  </w:style>
  <w:style w:type="paragraph" w:customStyle="1" w:styleId="TableBodyTextRight">
    <w:name w:val="Table Body Text Right"/>
    <w:basedOn w:val="TableBodyText"/>
    <w:rsid w:val="002E0D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D20"/>
    <w:rPr>
      <w:sz w:val="18"/>
    </w:rPr>
  </w:style>
  <w:style w:type="paragraph" w:customStyle="1" w:styleId="BodySmallRight">
    <w:name w:val="Body Small Right"/>
    <w:basedOn w:val="BodyTextRight"/>
    <w:rsid w:val="002E0D20"/>
    <w:rPr>
      <w:sz w:val="18"/>
      <w:szCs w:val="18"/>
    </w:rPr>
  </w:style>
  <w:style w:type="paragraph" w:customStyle="1" w:styleId="MarginEdition">
    <w:name w:val="Margin Edition"/>
    <w:basedOn w:val="MarginNote"/>
    <w:rsid w:val="002E0D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D20"/>
    <w:rPr>
      <w:sz w:val="2"/>
      <w:szCs w:val="2"/>
    </w:rPr>
  </w:style>
  <w:style w:type="character" w:customStyle="1" w:styleId="Small">
    <w:name w:val="Small"/>
    <w:basedOn w:val="DefaultParagraphFont"/>
    <w:rsid w:val="002E0D20"/>
    <w:rPr>
      <w:sz w:val="16"/>
    </w:rPr>
  </w:style>
  <w:style w:type="paragraph" w:customStyle="1" w:styleId="WideTable">
    <w:name w:val="Wide Table"/>
    <w:basedOn w:val="Normal"/>
    <w:rsid w:val="002E0D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D20"/>
  </w:style>
  <w:style w:type="paragraph" w:styleId="Quote">
    <w:name w:val="Quote"/>
    <w:basedOn w:val="Heading1"/>
    <w:link w:val="QuoteChar"/>
    <w:qFormat/>
    <w:rsid w:val="002E0D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D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D20"/>
    <w:pPr>
      <w:pageBreakBefore/>
    </w:pPr>
  </w:style>
  <w:style w:type="paragraph" w:customStyle="1" w:styleId="Border">
    <w:name w:val="Border"/>
    <w:basedOn w:val="Normal"/>
    <w:qFormat/>
    <w:rsid w:val="002E0D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D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D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D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D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D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D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D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D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D20"/>
    <w:rPr>
      <w:u w:val="single"/>
    </w:rPr>
  </w:style>
  <w:style w:type="character" w:customStyle="1" w:styleId="BoldandItalics">
    <w:name w:val="Bold and Italics"/>
    <w:qFormat/>
    <w:rsid w:val="002E0D20"/>
    <w:rPr>
      <w:b/>
      <w:i/>
      <w:u w:val="none"/>
    </w:rPr>
  </w:style>
  <w:style w:type="paragraph" w:styleId="BalloonText">
    <w:name w:val="Balloon Text"/>
    <w:basedOn w:val="Normal"/>
    <w:link w:val="BalloonTextChar"/>
    <w:rsid w:val="002E0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D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D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D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D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D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D2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4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2843</Characters>
  <Application>Microsoft Office Word</Application>
  <DocSecurity>0</DocSecurity>
  <Lines>74</Lines>
  <Paragraphs>61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FWPCOT2260 Tally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2024-04-26T01:50:00Z</dcterms:created>
  <dcterms:modified xsi:type="dcterms:W3CDTF">2024-04-26T01:51:00Z</dcterms:modified>
</cp:coreProperties>
</file>