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C14" w:rsidP="00D83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FWPCOT2258 Assemble products</w:t>
      </w:r>
      <w:r>
        <w:fldChar w:fldCharType="end"/>
      </w:r>
    </w:p>
    <w:p w:rsidR="00D83C14" w:rsidP="00D83C14">
      <w:pPr>
        <w:pStyle w:val="Version"/>
        <w:sectPr w:rsidSect="001D0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7EF" w:rsidP="001D07EF">
      <w:pPr>
        <w:pStyle w:val="SuperHeading"/>
      </w:pPr>
      <w:r w:rsidRPr="001D07EF">
        <w:t>Assessment Requirements for FWPCOT2258 Assemble products</w:t>
      </w:r>
    </w:p>
    <w:p w:rsidR="00000000" w:rsidRPr="001D07EF" w:rsidP="001D07EF">
      <w:pPr>
        <w:pStyle w:val="Heading1"/>
      </w:pPr>
      <w:bookmarkStart w:id="1" w:name="O_1105055"/>
      <w:bookmarkEnd w:id="1"/>
      <w:r w:rsidRPr="001D07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EF">
            <w:pPr>
              <w:pStyle w:val="BodyTextBold"/>
              <w:rPr>
                <w:lang w:val="en-NZ"/>
              </w:rPr>
            </w:pPr>
            <w:r w:rsidRPr="001D07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EF">
            <w:pPr>
              <w:pStyle w:val="BodyTextBold"/>
              <w:rPr>
                <w:lang w:val="en-NZ"/>
              </w:rPr>
            </w:pPr>
            <w:r w:rsidRPr="001D07EF">
              <w:t>Comments</w:t>
            </w:r>
          </w:p>
        </w:tc>
      </w:tr>
      <w:tr w:rsidTr="001D07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EF">
            <w:pPr>
              <w:pStyle w:val="BodyText"/>
              <w:rPr>
                <w:lang w:val="en-NZ"/>
              </w:rPr>
            </w:pPr>
            <w:r w:rsidRPr="001D07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EF" w:rsidP="001D07EF">
            <w:pPr>
              <w:pStyle w:val="BodyText"/>
            </w:pPr>
            <w:r w:rsidRPr="001D07EF">
              <w:t>This version released with FWP Forest and Wood Products Training Package Version 6.0.</w:t>
            </w:r>
          </w:p>
        </w:tc>
      </w:tr>
    </w:tbl>
    <w:p w:rsidR="00000000" w:rsidRPr="001D07EF" w:rsidP="001D07EF">
      <w:pPr>
        <w:pStyle w:val="BodyText"/>
      </w:pPr>
    </w:p>
    <w:p w:rsidR="00000000" w:rsidRPr="001D07EF" w:rsidP="001D07EF">
      <w:pPr>
        <w:pStyle w:val="AllowPageBreak"/>
      </w:pPr>
    </w:p>
    <w:p w:rsidR="00000000" w:rsidRPr="001D07EF" w:rsidP="001D07EF">
      <w:pPr>
        <w:pStyle w:val="Heading1"/>
      </w:pPr>
      <w:bookmarkStart w:id="2" w:name="O_1105056"/>
      <w:bookmarkEnd w:id="2"/>
      <w:r w:rsidRPr="001D07EF">
        <w:t>Performance Evidence</w:t>
      </w:r>
    </w:p>
    <w:p w:rsidR="00000000" w:rsidRPr="001D07EF" w:rsidP="00D83C14">
      <w:pPr>
        <w:pStyle w:val="BodyText"/>
      </w:pPr>
      <w:r w:rsidRPr="001D07EF">
        <w:t>An individual demonstrating competency must satisfy all of th</w:t>
      </w:r>
      <w:r w:rsidRPr="001D07EF">
        <w:t xml:space="preserve">e elements and performance criteria in this unit. </w:t>
      </w:r>
    </w:p>
    <w:p w:rsidR="00000000" w:rsidRPr="001D07EF" w:rsidP="00D83C14">
      <w:pPr>
        <w:pStyle w:val="BodyText"/>
      </w:pPr>
      <w:r w:rsidRPr="001D07EF">
        <w:t>There must be evidence that the individual has, on three different occasions:</w:t>
      </w:r>
    </w:p>
    <w:p w:rsidR="00000000" w:rsidRPr="001D07EF" w:rsidP="001D07EF">
      <w:pPr>
        <w:pStyle w:val="ListBullet"/>
      </w:pPr>
      <w:r w:rsidRPr="001D07EF">
        <w:t>assembled one or more timber products from the following list:</w:t>
      </w:r>
    </w:p>
    <w:p w:rsidR="00000000" w:rsidRPr="001D07EF" w:rsidP="001D07EF">
      <w:pPr>
        <w:pStyle w:val="ListBullet2"/>
      </w:pPr>
      <w:r w:rsidRPr="001D07EF">
        <w:t>pallets</w:t>
      </w:r>
    </w:p>
    <w:p w:rsidR="00000000" w:rsidRPr="001D07EF" w:rsidP="001D07EF">
      <w:pPr>
        <w:pStyle w:val="ListBullet2"/>
      </w:pPr>
      <w:r w:rsidRPr="001D07EF">
        <w:t>crates</w:t>
      </w:r>
    </w:p>
    <w:p w:rsidR="00000000" w:rsidRPr="001D07EF" w:rsidP="001D07EF">
      <w:pPr>
        <w:pStyle w:val="ListBullet2"/>
      </w:pPr>
      <w:r w:rsidRPr="001D07EF">
        <w:t>trellis</w:t>
      </w:r>
    </w:p>
    <w:p w:rsidR="00000000" w:rsidRPr="001D07EF" w:rsidP="001D07EF">
      <w:pPr>
        <w:pStyle w:val="ListBullet2"/>
      </w:pPr>
      <w:r w:rsidRPr="001D07EF">
        <w:t>stairs</w:t>
      </w:r>
    </w:p>
    <w:p w:rsidR="00000000" w:rsidRPr="001D07EF" w:rsidP="001D07EF">
      <w:pPr>
        <w:pStyle w:val="ListBullet2"/>
      </w:pPr>
      <w:r w:rsidRPr="001D07EF">
        <w:t>doors</w:t>
      </w:r>
    </w:p>
    <w:p w:rsidR="00000000" w:rsidRPr="001D07EF" w:rsidP="001D07EF">
      <w:pPr>
        <w:pStyle w:val="ListBullet2"/>
      </w:pPr>
      <w:r w:rsidRPr="001D07EF">
        <w:t>windows</w:t>
      </w:r>
    </w:p>
    <w:p w:rsidR="00000000" w:rsidRPr="001D07EF" w:rsidP="001D07EF">
      <w:pPr>
        <w:pStyle w:val="ListBullet2"/>
      </w:pPr>
      <w:r w:rsidRPr="001D07EF">
        <w:t>beams</w:t>
      </w:r>
    </w:p>
    <w:p w:rsidR="00000000" w:rsidRPr="001D07EF" w:rsidP="001D07EF">
      <w:pPr>
        <w:pStyle w:val="ListBullet"/>
      </w:pPr>
      <w:r w:rsidRPr="001D07EF">
        <w:t>prepared the timber products for transportation</w:t>
      </w:r>
    </w:p>
    <w:p w:rsidR="00000000" w:rsidRPr="001D07EF" w:rsidP="001D07EF">
      <w:pPr>
        <w:pStyle w:val="ListBullet"/>
      </w:pPr>
      <w:r w:rsidRPr="001D07EF">
        <w:t>completed associated workplace documents</w:t>
      </w:r>
    </w:p>
    <w:p w:rsidR="00000000" w:rsidRPr="001D07EF" w:rsidP="001D07EF">
      <w:pPr>
        <w:pStyle w:val="ListBullet"/>
      </w:pPr>
      <w:r w:rsidRPr="001D07EF">
        <w:t>followed work order or instruction, policies and procedures and current workplace safety and environmental requirements in completing the task</w:t>
      </w:r>
    </w:p>
    <w:p w:rsidR="00000000" w:rsidRPr="001D07EF" w:rsidP="001D07EF">
      <w:pPr>
        <w:pStyle w:val="AllowPageBreak"/>
      </w:pPr>
    </w:p>
    <w:p w:rsidR="00000000" w:rsidRPr="001D07EF" w:rsidP="001D07EF">
      <w:pPr>
        <w:pStyle w:val="Heading1"/>
      </w:pPr>
      <w:bookmarkStart w:id="3" w:name="O_1105057"/>
      <w:bookmarkEnd w:id="3"/>
      <w:r w:rsidRPr="001D07EF">
        <w:t>Knowl</w:t>
      </w:r>
      <w:r w:rsidRPr="001D07EF">
        <w:t>edge Evidence</w:t>
      </w:r>
    </w:p>
    <w:p w:rsidR="00000000" w:rsidRPr="001D07EF" w:rsidP="00D83C14">
      <w:pPr>
        <w:pStyle w:val="BodyText"/>
      </w:pPr>
      <w:r w:rsidRPr="001D07EF">
        <w:t>An individual must be able to demonstrate the knowledge required to perform the tasks outlined in the elements and performance criteria of this unit. This includes knowledge of:</w:t>
      </w:r>
    </w:p>
    <w:p w:rsidR="00000000" w:rsidRPr="001D07EF" w:rsidP="001D07EF">
      <w:pPr>
        <w:pStyle w:val="ListBullet"/>
      </w:pPr>
      <w:r w:rsidRPr="001D07EF">
        <w:t>workplace environmental requirements for assembling timber prod</w:t>
      </w:r>
      <w:r w:rsidRPr="001D07EF">
        <w:t>ucts</w:t>
      </w:r>
    </w:p>
    <w:p w:rsidR="00000000" w:rsidRPr="001D07EF" w:rsidP="001D07EF">
      <w:pPr>
        <w:pStyle w:val="ListBullet"/>
      </w:pPr>
      <w:r w:rsidRPr="001D07EF">
        <w:t xml:space="preserve">regulations and standards related to timber products and grading </w:t>
      </w:r>
    </w:p>
    <w:p w:rsidR="00000000" w:rsidRPr="001D07EF" w:rsidP="001D07EF">
      <w:pPr>
        <w:pStyle w:val="ListBullet"/>
      </w:pPr>
      <w:r w:rsidRPr="001D07EF">
        <w:t>workplace safety requirements for assembling timber products:</w:t>
      </w:r>
    </w:p>
    <w:p w:rsidR="00000000" w:rsidRPr="001D07EF" w:rsidP="001D07EF">
      <w:pPr>
        <w:pStyle w:val="ListBullet2"/>
      </w:pPr>
      <w:r w:rsidRPr="001D07EF">
        <w:t xml:space="preserve">personal protective equipment (PPE) </w:t>
      </w:r>
    </w:p>
    <w:p w:rsidR="00000000" w:rsidRPr="001D07EF" w:rsidP="001D07EF">
      <w:pPr>
        <w:pStyle w:val="ListBullet2"/>
      </w:pPr>
      <w:r w:rsidRPr="001D07EF">
        <w:t>equipment lock-out</w:t>
      </w:r>
    </w:p>
    <w:p w:rsidR="00000000" w:rsidRPr="001D07EF" w:rsidP="001D07EF">
      <w:pPr>
        <w:pStyle w:val="ListBullet2"/>
      </w:pPr>
      <w:r w:rsidRPr="001D07EF">
        <w:t xml:space="preserve">use of equipment </w:t>
      </w:r>
    </w:p>
    <w:p w:rsidR="00000000" w:rsidRPr="001D07EF" w:rsidP="001D07EF">
      <w:pPr>
        <w:pStyle w:val="ListBullet2"/>
      </w:pPr>
      <w:r w:rsidRPr="001D07EF">
        <w:t>electrical hazards</w:t>
      </w:r>
    </w:p>
    <w:p w:rsidR="00000000" w:rsidRPr="001D07EF" w:rsidP="001D07EF">
      <w:pPr>
        <w:pStyle w:val="ListBullet2"/>
      </w:pPr>
      <w:r w:rsidRPr="001D07EF">
        <w:t>hazard identification and control measures</w:t>
      </w:r>
    </w:p>
    <w:p w:rsidR="00000000" w:rsidRPr="001D07EF" w:rsidP="001D07EF">
      <w:pPr>
        <w:pStyle w:val="ListBullet2"/>
      </w:pPr>
      <w:r w:rsidRPr="001D07EF">
        <w:t>exposure to excessive noise</w:t>
      </w:r>
    </w:p>
    <w:p w:rsidR="00000000" w:rsidRPr="001D07EF" w:rsidP="001D07EF">
      <w:pPr>
        <w:pStyle w:val="ListBullet2"/>
      </w:pPr>
      <w:r w:rsidRPr="001D07EF">
        <w:t>exposure to dust</w:t>
      </w:r>
    </w:p>
    <w:p w:rsidR="00000000" w:rsidRPr="001D07EF" w:rsidP="001D07EF">
      <w:pPr>
        <w:pStyle w:val="ListBullet"/>
      </w:pPr>
      <w:r w:rsidRPr="001D07EF">
        <w:t>methods, processes and techniques for:</w:t>
      </w:r>
    </w:p>
    <w:p w:rsidR="00000000" w:rsidRPr="001D07EF" w:rsidP="001D07EF">
      <w:pPr>
        <w:pStyle w:val="ListBullet2"/>
      </w:pPr>
      <w:r w:rsidRPr="001D07EF">
        <w:t>assembly sequences</w:t>
      </w:r>
    </w:p>
    <w:p w:rsidR="00000000" w:rsidRPr="001D07EF" w:rsidP="001D07EF">
      <w:pPr>
        <w:pStyle w:val="ListBullet2"/>
      </w:pPr>
      <w:r w:rsidRPr="001D07EF">
        <w:t>storage layout and stacking finished timber products</w:t>
      </w:r>
    </w:p>
    <w:p w:rsidR="00000000" w:rsidRPr="001D07EF" w:rsidP="001D07EF">
      <w:pPr>
        <w:pStyle w:val="ListBullet"/>
      </w:pPr>
      <w:r w:rsidRPr="001D07EF">
        <w:t>workplace requirements for recording and reporting pro</w:t>
      </w:r>
      <w:r w:rsidRPr="001D07EF">
        <w:t>duction outcomes and equipment faults</w:t>
      </w:r>
    </w:p>
    <w:p w:rsidR="00000000" w:rsidRPr="001D07EF" w:rsidP="001D07EF">
      <w:pPr>
        <w:pStyle w:val="ListBullet"/>
      </w:pPr>
      <w:r w:rsidRPr="001D07EF">
        <w:t>typical timber component defects and how these affect the ability to produce a quality finished product:</w:t>
      </w:r>
    </w:p>
    <w:p w:rsidR="00000000" w:rsidRPr="001D07EF" w:rsidP="001D07EF">
      <w:pPr>
        <w:pStyle w:val="ListBullet2"/>
      </w:pPr>
      <w:r w:rsidRPr="001D07EF">
        <w:t>warp</w:t>
      </w:r>
    </w:p>
    <w:p w:rsidR="00000000" w:rsidRPr="001D07EF" w:rsidP="001D07EF">
      <w:pPr>
        <w:pStyle w:val="ListBullet2"/>
      </w:pPr>
      <w:r w:rsidRPr="001D07EF">
        <w:t>wane</w:t>
      </w:r>
    </w:p>
    <w:p w:rsidR="00000000" w:rsidRPr="001D07EF" w:rsidP="001D07EF">
      <w:pPr>
        <w:pStyle w:val="ListBullet2"/>
      </w:pPr>
      <w:r w:rsidRPr="001D07EF">
        <w:t>cupping</w:t>
      </w:r>
    </w:p>
    <w:p w:rsidR="00000000" w:rsidRPr="001D07EF" w:rsidP="001D07EF">
      <w:pPr>
        <w:pStyle w:val="ListBullet2"/>
      </w:pPr>
      <w:r w:rsidRPr="001D07EF">
        <w:t>shakes</w:t>
      </w:r>
    </w:p>
    <w:p w:rsidR="00000000" w:rsidRPr="001D07EF" w:rsidP="001D07EF">
      <w:pPr>
        <w:pStyle w:val="ListBullet2"/>
      </w:pPr>
      <w:r w:rsidRPr="001D07EF">
        <w:t>insect defects</w:t>
      </w:r>
    </w:p>
    <w:p w:rsidR="00000000" w:rsidRPr="001D07EF" w:rsidP="001D07EF">
      <w:pPr>
        <w:pStyle w:val="ListBullet2"/>
      </w:pPr>
      <w:r w:rsidRPr="001D07EF">
        <w:t>knots</w:t>
      </w:r>
    </w:p>
    <w:p w:rsidR="00000000" w:rsidRPr="001D07EF" w:rsidP="001D07EF">
      <w:pPr>
        <w:pStyle w:val="ListBullet2"/>
      </w:pPr>
      <w:r w:rsidRPr="001D07EF">
        <w:t>resin pockets</w:t>
      </w:r>
    </w:p>
    <w:p w:rsidR="00000000" w:rsidRPr="001D07EF" w:rsidP="001D07EF">
      <w:pPr>
        <w:pStyle w:val="ListBullet"/>
      </w:pPr>
      <w:r w:rsidRPr="001D07EF">
        <w:t>typical</w:t>
      </w:r>
      <w:r w:rsidRPr="001D07EF">
        <w:t xml:space="preserve"> assembly faults triggering a correction to ensure timber product quality:</w:t>
      </w:r>
    </w:p>
    <w:p w:rsidR="00000000" w:rsidRPr="001D07EF" w:rsidP="001D07EF">
      <w:pPr>
        <w:pStyle w:val="ListBullet2"/>
      </w:pPr>
      <w:r w:rsidRPr="001D07EF">
        <w:t>incorrectly positioned joints</w:t>
      </w:r>
    </w:p>
    <w:p w:rsidR="00000000" w:rsidRPr="001D07EF" w:rsidP="001D07EF">
      <w:pPr>
        <w:pStyle w:val="ListBullet2"/>
      </w:pPr>
      <w:r w:rsidRPr="001D07EF">
        <w:t>timber splits from nailing</w:t>
      </w:r>
    </w:p>
    <w:p w:rsidR="00000000" w:rsidRPr="001D07EF" w:rsidP="001D07EF">
      <w:pPr>
        <w:pStyle w:val="ListBullet2"/>
      </w:pPr>
      <w:r w:rsidRPr="001D07EF">
        <w:t>incorrectly positioned hardware</w:t>
      </w:r>
    </w:p>
    <w:p w:rsidR="00000000" w:rsidRPr="001D07EF" w:rsidP="001D07EF">
      <w:pPr>
        <w:pStyle w:val="ListBullet"/>
      </w:pPr>
      <w:r w:rsidRPr="001D07EF">
        <w:t xml:space="preserve">types, purpose, features and operation of tools, equipment and assembly hardware used for </w:t>
      </w:r>
      <w:r w:rsidRPr="001D07EF">
        <w:t>assembling timber products:</w:t>
      </w:r>
    </w:p>
    <w:p w:rsidR="00000000" w:rsidRPr="001D07EF" w:rsidP="001D07EF">
      <w:pPr>
        <w:pStyle w:val="ListBullet2"/>
      </w:pPr>
      <w:r w:rsidRPr="001D07EF">
        <w:t>measuring equipment</w:t>
      </w:r>
    </w:p>
    <w:p w:rsidR="00000000" w:rsidRPr="001D07EF" w:rsidP="001D07EF">
      <w:pPr>
        <w:pStyle w:val="ListBullet2"/>
      </w:pPr>
      <w:r w:rsidRPr="001D07EF">
        <w:t>assembly jigs</w:t>
      </w:r>
    </w:p>
    <w:p w:rsidR="00000000" w:rsidRPr="001D07EF" w:rsidP="001D07EF">
      <w:pPr>
        <w:pStyle w:val="ListBullet2"/>
      </w:pPr>
      <w:r w:rsidRPr="001D07EF">
        <w:t>staple guns</w:t>
      </w:r>
    </w:p>
    <w:p w:rsidR="00000000" w:rsidRPr="001D07EF" w:rsidP="001D07EF">
      <w:pPr>
        <w:pStyle w:val="ListBullet2"/>
      </w:pPr>
      <w:r w:rsidRPr="001D07EF">
        <w:t>nail guns</w:t>
      </w:r>
    </w:p>
    <w:p w:rsidR="00000000" w:rsidRPr="001D07EF" w:rsidP="001D07EF">
      <w:pPr>
        <w:pStyle w:val="ListBullet2"/>
      </w:pPr>
      <w:r w:rsidRPr="001D07EF">
        <w:t>compressed air safety and operation</w:t>
      </w:r>
    </w:p>
    <w:p w:rsidR="00000000" w:rsidRPr="001D07EF" w:rsidP="001D07EF">
      <w:pPr>
        <w:pStyle w:val="ListBullet2"/>
      </w:pPr>
      <w:r w:rsidRPr="001D07EF">
        <w:t>marking equipment</w:t>
      </w:r>
    </w:p>
    <w:p w:rsidR="00000000" w:rsidRPr="001D07EF" w:rsidP="001D07EF">
      <w:pPr>
        <w:pStyle w:val="ListBullet2"/>
      </w:pPr>
      <w:r w:rsidRPr="001D07EF">
        <w:t>strapping equipment</w:t>
      </w:r>
    </w:p>
    <w:p w:rsidR="00000000" w:rsidRPr="001D07EF" w:rsidP="001D07EF">
      <w:pPr>
        <w:pStyle w:val="ListBullet2"/>
      </w:pPr>
      <w:r w:rsidRPr="001D07EF">
        <w:t>nail gun nails</w:t>
      </w:r>
    </w:p>
    <w:p w:rsidR="00000000" w:rsidRPr="001D07EF" w:rsidP="001D07EF">
      <w:pPr>
        <w:pStyle w:val="ListBullet2"/>
      </w:pPr>
      <w:r w:rsidRPr="001D07EF">
        <w:t>staples.</w:t>
      </w:r>
    </w:p>
    <w:p w:rsidR="00000000" w:rsidRPr="001D07EF" w:rsidP="001D07EF">
      <w:pPr>
        <w:pStyle w:val="AllowPageBreak"/>
      </w:pPr>
    </w:p>
    <w:p w:rsidR="00000000" w:rsidRPr="001D07EF" w:rsidP="001D07EF">
      <w:pPr>
        <w:pStyle w:val="Heading1"/>
      </w:pPr>
      <w:bookmarkStart w:id="4" w:name="O_1105058"/>
      <w:bookmarkEnd w:id="4"/>
      <w:r w:rsidRPr="001D07EF">
        <w:t>Assessment Conditions</w:t>
      </w:r>
    </w:p>
    <w:p w:rsidR="00000000" w:rsidRPr="001D07EF" w:rsidP="00D83C14">
      <w:pPr>
        <w:pStyle w:val="BodyText"/>
      </w:pPr>
      <w:r w:rsidRPr="001D07EF">
        <w:t>Assessment of the skills in this unit of competency must take place under the following conditions:</w:t>
      </w:r>
    </w:p>
    <w:p w:rsidR="00000000" w:rsidRPr="001D07EF" w:rsidP="001D07EF">
      <w:pPr>
        <w:pStyle w:val="ListBullet"/>
      </w:pPr>
      <w:r w:rsidRPr="001D07EF">
        <w:t>physical conditions:</w:t>
      </w:r>
    </w:p>
    <w:p w:rsidR="00000000" w:rsidRPr="001D07EF" w:rsidP="001D07EF">
      <w:pPr>
        <w:pStyle w:val="ListBullet2"/>
      </w:pPr>
      <w:r w:rsidRPr="001D07EF">
        <w:t>skills must be demonstrated in a timber product manufacturing facility or an environment that accurately represents workplace conditi</w:t>
      </w:r>
      <w:r w:rsidRPr="001D07EF">
        <w:t xml:space="preserve">ons </w:t>
      </w:r>
    </w:p>
    <w:p w:rsidR="00000000" w:rsidRPr="001D07EF" w:rsidP="001D07EF">
      <w:pPr>
        <w:pStyle w:val="ListBullet"/>
      </w:pPr>
      <w:r w:rsidRPr="001D07EF">
        <w:t>resources, equipment and materials:</w:t>
      </w:r>
    </w:p>
    <w:p w:rsidR="00000000" w:rsidRPr="001D07EF" w:rsidP="001D07EF">
      <w:pPr>
        <w:pStyle w:val="ListBullet2"/>
      </w:pPr>
      <w:r w:rsidRPr="001D07EF">
        <w:t>tools and equipment used to assemble timber products</w:t>
      </w:r>
    </w:p>
    <w:p w:rsidR="00000000" w:rsidRPr="001D07EF" w:rsidP="001D07EF">
      <w:pPr>
        <w:pStyle w:val="ListBullet2"/>
      </w:pPr>
      <w:r w:rsidRPr="001D07EF">
        <w:t>assembly hardware</w:t>
      </w:r>
    </w:p>
    <w:p w:rsidR="00000000" w:rsidRPr="001D07EF" w:rsidP="001D07EF">
      <w:pPr>
        <w:pStyle w:val="ListBullet2"/>
      </w:pPr>
      <w:r w:rsidRPr="001D07EF">
        <w:t>PPE suitable for assembling timber products</w:t>
      </w:r>
    </w:p>
    <w:p w:rsidR="00000000" w:rsidRPr="001D07EF" w:rsidP="001D07EF">
      <w:pPr>
        <w:pStyle w:val="ListBullet2"/>
      </w:pPr>
      <w:r w:rsidRPr="001D07EF">
        <w:t>pre-cut sections of timber for using to assemble timber products</w:t>
      </w:r>
    </w:p>
    <w:p w:rsidR="00000000" w:rsidRPr="001D07EF" w:rsidP="001D07EF">
      <w:pPr>
        <w:pStyle w:val="ListBullet"/>
      </w:pPr>
      <w:r w:rsidRPr="001D07EF">
        <w:t>specifications:</w:t>
      </w:r>
    </w:p>
    <w:p w:rsidR="00000000" w:rsidRPr="001D07EF" w:rsidP="001D07EF">
      <w:pPr>
        <w:pStyle w:val="ListBullet2"/>
      </w:pPr>
      <w:r w:rsidRPr="001D07EF">
        <w:t>access to work order or instruction detailing timber products to be assembled by operator</w:t>
      </w:r>
    </w:p>
    <w:p w:rsidR="00000000" w:rsidRPr="001D07EF" w:rsidP="001D07EF">
      <w:pPr>
        <w:pStyle w:val="ListBullet2"/>
      </w:pPr>
      <w:r w:rsidRPr="001D07EF">
        <w:t>access to timber product construction plans</w:t>
      </w:r>
    </w:p>
    <w:p w:rsidR="00000000" w:rsidRPr="001D07EF" w:rsidP="001D07EF">
      <w:pPr>
        <w:pStyle w:val="ListBullet2"/>
      </w:pPr>
      <w:r w:rsidRPr="001D07EF">
        <w:t xml:space="preserve">access to workplace safety and environmental policies and procedures applicable to timber product assembly </w:t>
      </w:r>
    </w:p>
    <w:p w:rsidR="00000000" w:rsidRPr="001D07EF" w:rsidP="001D07EF">
      <w:pPr>
        <w:pStyle w:val="ListBullet2"/>
      </w:pPr>
      <w:r w:rsidRPr="001D07EF">
        <w:t>access to work</w:t>
      </w:r>
      <w:r w:rsidRPr="001D07EF">
        <w:t>place procedures and forms for recording production outcomes and equipment maintenance and faults</w:t>
      </w:r>
    </w:p>
    <w:p w:rsidR="00000000" w:rsidRPr="001D07EF" w:rsidP="001D07EF">
      <w:pPr>
        <w:pStyle w:val="ListBullet2"/>
      </w:pPr>
      <w:r w:rsidRPr="001D07EF">
        <w:t>manufacturer specifications for equipment used to assemble timber products.</w:t>
      </w:r>
    </w:p>
    <w:p w:rsidR="00000000" w:rsidRPr="001D07EF" w:rsidP="00D83C14">
      <w:pPr>
        <w:pStyle w:val="BodyText"/>
      </w:pPr>
      <w:r w:rsidRPr="001D07EF">
        <w:t>Assessors of this unit must satisfy the requirements for assessors in applicable v</w:t>
      </w:r>
      <w:r w:rsidRPr="001D07EF">
        <w:t>ocational education and training legislation, frameworks and/or standards.</w:t>
      </w:r>
    </w:p>
    <w:p w:rsidR="00000000" w:rsidRPr="001D07EF" w:rsidP="001D07EF">
      <w:pPr>
        <w:pStyle w:val="Heading1"/>
      </w:pPr>
      <w:bookmarkStart w:id="5" w:name="O_1105061"/>
      <w:bookmarkEnd w:id="5"/>
      <w:r w:rsidRPr="001D07EF">
        <w:t>Links</w:t>
      </w:r>
    </w:p>
    <w:p w:rsidR="00000000" w:rsidRPr="001D07EF" w:rsidP="00D83C14">
      <w:pPr>
        <w:pStyle w:val="BodyText"/>
      </w:pPr>
      <w:r w:rsidRPr="001D07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108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07EF" w:rsidP="001D07EF"/>
    <w:sectPr w:rsidSect="001D07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EF" w:rsidRPr="00D83C14" w:rsidP="00D83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14" w:rsidP="001D0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C14" w:rsidP="001D0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3C14" w:rsidP="001D0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7EF" w:rsidRPr="00D83C14" w:rsidP="00D83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14" w:rsidRPr="002D2AF8" w:rsidP="001D0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FWPCOT2258 Assemble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83C14" w:rsidP="001D0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A6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D0D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024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7EF"/>
  </w:style>
  <w:style w:type="character" w:customStyle="1" w:styleId="Heading1Char">
    <w:name w:val="Heading 1 Char"/>
    <w:basedOn w:val="DefaultParagraphFont"/>
    <w:link w:val="Heading1"/>
    <w:rsid w:val="001D0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7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07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0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07EF"/>
    <w:rPr>
      <w:b/>
    </w:rPr>
  </w:style>
  <w:style w:type="character" w:customStyle="1" w:styleId="Heading2Char">
    <w:name w:val="Heading 2 Char"/>
    <w:basedOn w:val="DefaultParagraphFont"/>
    <w:link w:val="Heading2"/>
    <w:rsid w:val="001D0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7EF"/>
    <w:rPr>
      <w:b/>
      <w:spacing w:val="0"/>
    </w:rPr>
  </w:style>
  <w:style w:type="paragraph" w:customStyle="1" w:styleId="SuperTitle">
    <w:name w:val="SuperTitle"/>
    <w:basedOn w:val="Title"/>
    <w:rsid w:val="001D0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7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7EF"/>
    <w:rPr>
      <w:i/>
    </w:rPr>
  </w:style>
  <w:style w:type="paragraph" w:styleId="Caption">
    <w:name w:val="caption"/>
    <w:basedOn w:val="BodyText"/>
    <w:next w:val="Normal"/>
    <w:qFormat/>
    <w:rsid w:val="001D0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7EF"/>
  </w:style>
  <w:style w:type="paragraph" w:styleId="TableofFigures">
    <w:name w:val="table of figures"/>
    <w:basedOn w:val="Normal"/>
    <w:next w:val="Normal"/>
    <w:semiHidden/>
    <w:rsid w:val="001D0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7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7EF"/>
    <w:rPr>
      <w:rFonts w:ascii="Wingdings" w:hAnsi="Wingdings"/>
    </w:rPr>
  </w:style>
  <w:style w:type="paragraph" w:customStyle="1" w:styleId="TableHeading">
    <w:name w:val="Table Heading"/>
    <w:basedOn w:val="HeadingBase"/>
    <w:rsid w:val="001D0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7EF"/>
    <w:rPr>
      <w:color w:val="0033CC"/>
      <w:u w:val="none"/>
    </w:rPr>
  </w:style>
  <w:style w:type="paragraph" w:customStyle="1" w:styleId="BodyTextRight">
    <w:name w:val="Body Text Right"/>
    <w:basedOn w:val="BodyText"/>
    <w:rsid w:val="001D0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7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7EF"/>
    <w:rPr>
      <w:sz w:val="32"/>
    </w:rPr>
  </w:style>
  <w:style w:type="paragraph" w:customStyle="1" w:styleId="HeadingProcedure">
    <w:name w:val="Heading Procedure"/>
    <w:basedOn w:val="HeadingBase"/>
    <w:next w:val="Normal"/>
    <w:rsid w:val="001D0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7EF"/>
    <w:pPr>
      <w:spacing w:before="60" w:after="60"/>
    </w:pPr>
  </w:style>
  <w:style w:type="paragraph" w:styleId="ListContinue">
    <w:name w:val="List Continue"/>
    <w:basedOn w:val="List"/>
    <w:rsid w:val="001D07EF"/>
    <w:pPr>
      <w:ind w:firstLine="0"/>
    </w:pPr>
  </w:style>
  <w:style w:type="paragraph" w:customStyle="1" w:styleId="ListNote">
    <w:name w:val="List Note"/>
    <w:basedOn w:val="List"/>
    <w:rsid w:val="001D0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7EF"/>
    <w:rPr>
      <w:rFonts w:ascii="Courier New" w:hAnsi="Courier New"/>
    </w:rPr>
  </w:style>
  <w:style w:type="paragraph" w:customStyle="1" w:styleId="NoteBullet">
    <w:name w:val="Note Bullet"/>
    <w:basedOn w:val="Note"/>
    <w:rsid w:val="001D0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7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7EF"/>
    <w:rPr>
      <w:b/>
      <w:smallCaps/>
    </w:rPr>
  </w:style>
  <w:style w:type="paragraph" w:customStyle="1" w:styleId="TableListNumber">
    <w:name w:val="Table List Number"/>
    <w:basedOn w:val="ListNumber"/>
    <w:rsid w:val="001D0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7EF"/>
    <w:pPr>
      <w:numPr>
        <w:numId w:val="9"/>
      </w:numPr>
    </w:pPr>
  </w:style>
  <w:style w:type="paragraph" w:customStyle="1" w:styleId="ListAlpha2">
    <w:name w:val="List Alpha 2"/>
    <w:basedOn w:val="List2"/>
    <w:rsid w:val="001D07EF"/>
    <w:pPr>
      <w:numPr>
        <w:numId w:val="8"/>
      </w:numPr>
    </w:pPr>
  </w:style>
  <w:style w:type="paragraph" w:styleId="List2">
    <w:name w:val="List 2"/>
    <w:basedOn w:val="BodyText"/>
    <w:rsid w:val="001D0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7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7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7EF"/>
    <w:pPr>
      <w:numPr>
        <w:numId w:val="4"/>
      </w:numPr>
    </w:pPr>
  </w:style>
  <w:style w:type="paragraph" w:styleId="ListContinue2">
    <w:name w:val="List Continue 2"/>
    <w:basedOn w:val="List2"/>
    <w:rsid w:val="001D07EF"/>
    <w:pPr>
      <w:ind w:firstLine="0"/>
    </w:pPr>
  </w:style>
  <w:style w:type="paragraph" w:styleId="ListContinue3">
    <w:name w:val="List Continue 3"/>
    <w:basedOn w:val="List3"/>
    <w:rsid w:val="001D07EF"/>
    <w:pPr>
      <w:ind w:left="1021" w:firstLine="0"/>
    </w:pPr>
  </w:style>
  <w:style w:type="paragraph" w:styleId="ListContinue4">
    <w:name w:val="List Continue 4"/>
    <w:basedOn w:val="List4"/>
    <w:rsid w:val="001D07EF"/>
    <w:pPr>
      <w:ind w:firstLine="0"/>
    </w:pPr>
  </w:style>
  <w:style w:type="paragraph" w:styleId="ListContinue5">
    <w:name w:val="List Continue 5"/>
    <w:basedOn w:val="List5"/>
    <w:rsid w:val="001D07EF"/>
    <w:pPr>
      <w:ind w:firstLine="0"/>
    </w:pPr>
  </w:style>
  <w:style w:type="paragraph" w:styleId="ListNumber3">
    <w:name w:val="List Number 3"/>
    <w:basedOn w:val="List3"/>
    <w:rsid w:val="001D07EF"/>
    <w:pPr>
      <w:numPr>
        <w:numId w:val="5"/>
      </w:numPr>
    </w:pPr>
  </w:style>
  <w:style w:type="paragraph" w:styleId="ListNumber4">
    <w:name w:val="List Number 4"/>
    <w:basedOn w:val="List4"/>
    <w:rsid w:val="001D07EF"/>
    <w:pPr>
      <w:numPr>
        <w:numId w:val="6"/>
      </w:numPr>
    </w:pPr>
  </w:style>
  <w:style w:type="paragraph" w:styleId="ListNumber5">
    <w:name w:val="List Number 5"/>
    <w:basedOn w:val="List5"/>
    <w:rsid w:val="001D07EF"/>
    <w:pPr>
      <w:numPr>
        <w:numId w:val="7"/>
      </w:numPr>
    </w:pPr>
  </w:style>
  <w:style w:type="paragraph" w:styleId="BlockText">
    <w:name w:val="Block Text"/>
    <w:basedOn w:val="Normal"/>
    <w:rsid w:val="001D0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7EF"/>
    <w:rPr>
      <w:sz w:val="16"/>
      <w:vertAlign w:val="superscript"/>
    </w:rPr>
  </w:style>
  <w:style w:type="character" w:customStyle="1" w:styleId="Symbols">
    <w:name w:val="Symbols"/>
    <w:basedOn w:val="DefaultParagraphFont"/>
    <w:rsid w:val="001D07EF"/>
    <w:rPr>
      <w:rFonts w:ascii="Symbol" w:hAnsi="Symbol"/>
    </w:rPr>
  </w:style>
  <w:style w:type="character" w:customStyle="1" w:styleId="MenuOptions">
    <w:name w:val="Menu Options"/>
    <w:basedOn w:val="DefaultParagraphFont"/>
    <w:rsid w:val="001D0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7EF"/>
    <w:rPr>
      <w:b/>
    </w:rPr>
  </w:style>
  <w:style w:type="character" w:customStyle="1" w:styleId="Underlined">
    <w:name w:val="Underlined"/>
    <w:basedOn w:val="DefaultParagraphFont"/>
    <w:rsid w:val="001D07EF"/>
    <w:rPr>
      <w:u w:val="single"/>
    </w:rPr>
  </w:style>
  <w:style w:type="paragraph" w:customStyle="1" w:styleId="TableBodyTextRight">
    <w:name w:val="Table Body Text Right"/>
    <w:basedOn w:val="TableBodyText"/>
    <w:rsid w:val="001D0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7EF"/>
    <w:rPr>
      <w:sz w:val="18"/>
    </w:rPr>
  </w:style>
  <w:style w:type="paragraph" w:customStyle="1" w:styleId="BodySmallRight">
    <w:name w:val="Body Small Right"/>
    <w:basedOn w:val="BodyTextRight"/>
    <w:rsid w:val="001D07EF"/>
    <w:rPr>
      <w:sz w:val="18"/>
      <w:szCs w:val="18"/>
    </w:rPr>
  </w:style>
  <w:style w:type="paragraph" w:customStyle="1" w:styleId="MarginEdition">
    <w:name w:val="Margin Edition"/>
    <w:basedOn w:val="MarginNote"/>
    <w:rsid w:val="001D0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7EF"/>
    <w:rPr>
      <w:sz w:val="2"/>
      <w:szCs w:val="2"/>
    </w:rPr>
  </w:style>
  <w:style w:type="character" w:customStyle="1" w:styleId="Small">
    <w:name w:val="Small"/>
    <w:basedOn w:val="DefaultParagraphFont"/>
    <w:rsid w:val="001D07EF"/>
    <w:rPr>
      <w:sz w:val="16"/>
    </w:rPr>
  </w:style>
  <w:style w:type="paragraph" w:customStyle="1" w:styleId="WideTable">
    <w:name w:val="Wide Table"/>
    <w:basedOn w:val="Normal"/>
    <w:rsid w:val="001D0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7EF"/>
  </w:style>
  <w:style w:type="paragraph" w:styleId="Quote">
    <w:name w:val="Quote"/>
    <w:basedOn w:val="Heading1"/>
    <w:link w:val="QuoteChar"/>
    <w:qFormat/>
    <w:rsid w:val="001D0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7EF"/>
    <w:pPr>
      <w:pageBreakBefore/>
    </w:pPr>
  </w:style>
  <w:style w:type="paragraph" w:customStyle="1" w:styleId="Border">
    <w:name w:val="Border"/>
    <w:basedOn w:val="Normal"/>
    <w:qFormat/>
    <w:rsid w:val="001D0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7EF"/>
    <w:rPr>
      <w:u w:val="single"/>
    </w:rPr>
  </w:style>
  <w:style w:type="character" w:customStyle="1" w:styleId="BoldandItalics">
    <w:name w:val="Bold and Italics"/>
    <w:qFormat/>
    <w:rsid w:val="001D07EF"/>
    <w:rPr>
      <w:b/>
      <w:i/>
      <w:u w:val="none"/>
    </w:rPr>
  </w:style>
  <w:style w:type="paragraph" w:styleId="BalloonText">
    <w:name w:val="Balloon Text"/>
    <w:basedOn w:val="Normal"/>
    <w:link w:val="BalloonTextChar"/>
    <w:rsid w:val="001D0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7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3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3179</Characters>
  <Application>Microsoft Office Word</Application>
  <DocSecurity>0</DocSecurity>
  <Lines>102</Lines>
  <Paragraphs>91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FWPCOT2258 Assemble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2024-09-27T00:23:00Z</dcterms:created>
  <dcterms:modified xsi:type="dcterms:W3CDTF">2024-09-27T00:23:00Z</dcterms:modified>
</cp:coreProperties>
</file>