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86D" w:rsidP="00CC5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FWPCOT2254 Maintain chainsaws</w:t>
      </w:r>
      <w:r>
        <w:fldChar w:fldCharType="end"/>
      </w:r>
    </w:p>
    <w:p w:rsidR="00CC586D" w:rsidP="00CC586D">
      <w:pPr>
        <w:pStyle w:val="Version"/>
        <w:sectPr w:rsidSect="000D3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62A" w:rsidP="000D362A">
      <w:pPr>
        <w:pStyle w:val="SuperHeading"/>
      </w:pPr>
      <w:r w:rsidRPr="000D362A">
        <w:t>FWPCOT2254 Maintain chainsaws</w:t>
      </w:r>
    </w:p>
    <w:p w:rsidR="00000000" w:rsidRPr="000D362A" w:rsidP="000D362A">
      <w:pPr>
        <w:pStyle w:val="Heading1"/>
      </w:pPr>
      <w:bookmarkStart w:id="1" w:name="O_1104969"/>
      <w:bookmarkEnd w:id="1"/>
      <w:r w:rsidRPr="000D36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Comments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This version released with FWP Forest and Wood Products Training Package Version 6.0.</w:t>
            </w:r>
          </w:p>
        </w:tc>
      </w:tr>
    </w:tbl>
    <w:p w:rsidR="00000000" w:rsidRPr="000D362A" w:rsidP="000D362A">
      <w:pPr>
        <w:pStyle w:val="BodyText"/>
      </w:pPr>
    </w:p>
    <w:p w:rsidR="00000000" w:rsidRPr="000D362A" w:rsidP="000D362A">
      <w:pPr>
        <w:pStyle w:val="AllowPageBreak"/>
      </w:pPr>
    </w:p>
    <w:p w:rsidR="00000000" w:rsidRPr="000D362A" w:rsidP="000D362A">
      <w:pPr>
        <w:pStyle w:val="Heading1"/>
      </w:pPr>
      <w:bookmarkStart w:id="2" w:name="O_1104970"/>
      <w:bookmarkEnd w:id="2"/>
      <w:r w:rsidRPr="000D362A">
        <w:t>Application</w:t>
      </w:r>
    </w:p>
    <w:p w:rsidR="00000000" w:rsidRPr="000D362A" w:rsidP="00CC586D">
      <w:pPr>
        <w:pStyle w:val="BodyText"/>
      </w:pPr>
      <w:r w:rsidRPr="000D362A">
        <w:t xml:space="preserve">This unit of competency describes the knowledge and skills required to maintain fuel or </w:t>
      </w:r>
      <w:r w:rsidRPr="000D362A">
        <w:t xml:space="preserve">electrically powered hand-held chainsaws. The unit includes completing routine maintenance service as well as periodic maintenance servicing and chain sharpening. </w:t>
      </w:r>
    </w:p>
    <w:p w:rsidR="00000000" w:rsidRPr="000D362A" w:rsidP="00CC586D">
      <w:pPr>
        <w:pStyle w:val="BodyText"/>
      </w:pPr>
      <w:r w:rsidRPr="000D362A">
        <w:t>The unit applies to individuals who maintain chainsaws for or as part of arboriculture, fore</w:t>
      </w:r>
      <w:r w:rsidRPr="000D362A">
        <w:t>stry, horticulture, agriculture, conservation and land management, local government, emergency services and other government agency operations.</w:t>
      </w:r>
    </w:p>
    <w:p w:rsidR="00000000" w:rsidRPr="000D362A" w:rsidP="00CC586D">
      <w:pPr>
        <w:pStyle w:val="BodyText"/>
      </w:pPr>
      <w:r w:rsidRPr="000D362A">
        <w:t>All work must be carried out to comply with workplace procedures, according to state/territory health and safety</w:t>
      </w:r>
      <w:r w:rsidRPr="000D362A">
        <w:t xml:space="preserve"> regulations, legislation and standards that apply to the workplace.</w:t>
      </w:r>
    </w:p>
    <w:p w:rsidR="00000000" w:rsidRPr="000D362A" w:rsidP="00CC586D">
      <w:pPr>
        <w:pStyle w:val="BodyText"/>
      </w:pPr>
      <w:r w:rsidRPr="000D362A">
        <w:t>No licensing, legislative or certification requirements apply to this unit at the time of publication.</w:t>
      </w:r>
    </w:p>
    <w:p w:rsidR="00000000" w:rsidRPr="000D362A" w:rsidP="000D362A">
      <w:pPr>
        <w:pStyle w:val="Heading1"/>
      </w:pPr>
      <w:bookmarkStart w:id="3" w:name="O_1104971"/>
      <w:bookmarkEnd w:id="3"/>
      <w:r w:rsidRPr="000D362A">
        <w:t>Pre-requisite Unit</w:t>
      </w:r>
    </w:p>
    <w:p w:rsidR="00000000" w:rsidRPr="000D362A" w:rsidP="00CC586D">
      <w:pPr>
        <w:pStyle w:val="BodyText"/>
      </w:pPr>
      <w:r w:rsidRPr="000D362A">
        <w:t>Nil</w:t>
      </w:r>
    </w:p>
    <w:p w:rsidR="00000000" w:rsidRPr="000D362A" w:rsidP="000D362A">
      <w:pPr>
        <w:pStyle w:val="Heading1"/>
      </w:pPr>
      <w:bookmarkStart w:id="4" w:name="O_1104973"/>
      <w:bookmarkEnd w:id="4"/>
      <w:r w:rsidRPr="000D362A">
        <w:t>Unit Sector</w:t>
      </w:r>
    </w:p>
    <w:p w:rsidR="00000000" w:rsidRPr="000D362A" w:rsidP="00CC586D">
      <w:pPr>
        <w:pStyle w:val="BodyText"/>
      </w:pPr>
      <w:r w:rsidRPr="000D362A">
        <w:t>Common Technical (COT)</w:t>
      </w:r>
    </w:p>
    <w:p w:rsidR="00000000" w:rsidRPr="000D362A" w:rsidP="000D362A">
      <w:pPr>
        <w:pStyle w:val="Heading1"/>
      </w:pPr>
      <w:bookmarkStart w:id="5" w:name="O_1104974"/>
      <w:bookmarkEnd w:id="5"/>
      <w:r w:rsidRPr="000D36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5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Performance Criteria</w:t>
            </w:r>
          </w:p>
        </w:tc>
      </w:tr>
      <w:tr w:rsidTr="00CC5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1. Prepare for chainsaw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1.1 Determine maintenance requirements from work order or instruction and, where required, seek clarification from appropriate personnel</w:t>
            </w:r>
          </w:p>
          <w:p w:rsidR="00000000" w:rsidRPr="000D362A" w:rsidP="000D362A">
            <w:pPr>
              <w:pStyle w:val="BodyText"/>
            </w:pPr>
            <w:r w:rsidRPr="000D362A">
              <w:t>1.2 Confirm safety and environmental requirements for the task according to workpla</w:t>
            </w:r>
            <w:r w:rsidRPr="000D362A">
              <w:t>ce procedures</w:t>
            </w:r>
          </w:p>
          <w:p w:rsidR="00000000" w:rsidRPr="000D362A" w:rsidP="000D362A">
            <w:pPr>
              <w:pStyle w:val="BodyText"/>
            </w:pPr>
            <w:r w:rsidRPr="000D362A">
              <w:t>1.3 Identify, assess and take actions to mitigate risks and hazards associated with chainsaw maintenance activities</w:t>
            </w:r>
          </w:p>
          <w:p w:rsidR="00000000" w:rsidRPr="000D362A" w:rsidP="000D362A">
            <w:pPr>
              <w:pStyle w:val="BodyText"/>
            </w:pPr>
            <w:r w:rsidRPr="000D362A">
              <w:t>1.4 Plan chainsaw maintenance activities according to manufacturer and workplace requirements</w:t>
            </w:r>
          </w:p>
          <w:p w:rsidR="00000000" w:rsidRPr="000D362A" w:rsidP="000D362A">
            <w:pPr>
              <w:pStyle w:val="BodyText"/>
            </w:pPr>
            <w:r w:rsidRPr="000D362A">
              <w:t>1.5 Consult with team members an</w:t>
            </w:r>
            <w:r w:rsidRPr="000D362A">
              <w:t>d other appropriate personnel to ensure that chainsaw maintenance activities are coordinated effectively with others in the workplace</w:t>
            </w:r>
          </w:p>
          <w:p w:rsidR="00000000" w:rsidRPr="000D362A" w:rsidP="000D362A">
            <w:pPr>
              <w:pStyle w:val="BodyText"/>
            </w:pPr>
            <w:r w:rsidRPr="000D362A">
              <w:t>1.6 Obtain tools and equipment needed for the chainsaw maintenance activities, and check for correct operation and safety</w:t>
            </w:r>
          </w:p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1.7 Select, fit and use personal protective equipment</w:t>
            </w:r>
          </w:p>
        </w:tc>
      </w:tr>
      <w:tr w:rsidTr="00CC5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2. Complete chainsaw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2.1 Follow workplace safety procedures and manufacturer instructions to lock out equipment</w:t>
            </w:r>
          </w:p>
          <w:p w:rsidR="00000000" w:rsidRPr="000D362A" w:rsidP="000D362A">
            <w:pPr>
              <w:pStyle w:val="BodyText"/>
            </w:pPr>
            <w:r w:rsidRPr="000D362A">
              <w:t>2.2 Complete routine and frequently required service requirements on chainsaw</w:t>
            </w:r>
            <w:r w:rsidRPr="000D362A">
              <w:t>s according to manufacturer instructions and workplace requirements</w:t>
            </w:r>
          </w:p>
          <w:p w:rsidR="00000000" w:rsidRPr="000D362A" w:rsidP="000D362A">
            <w:pPr>
              <w:pStyle w:val="BodyText"/>
            </w:pPr>
            <w:r w:rsidRPr="000D362A">
              <w:t>2.3 Complete periodic service requirements on chainsaws according to manufacturer recommendations and workplace requirements</w:t>
            </w:r>
          </w:p>
          <w:p w:rsidR="00000000" w:rsidRPr="000D362A" w:rsidP="000D362A">
            <w:pPr>
              <w:pStyle w:val="BodyText"/>
            </w:pPr>
            <w:r w:rsidRPr="000D362A">
              <w:t>2.4 Check chain for bluntness or damage</w:t>
            </w:r>
          </w:p>
          <w:p w:rsidR="00000000" w:rsidRPr="000D362A" w:rsidP="000D362A">
            <w:pPr>
              <w:pStyle w:val="BodyText"/>
            </w:pPr>
            <w:r w:rsidRPr="000D362A">
              <w:t>2.5 Remove, sharpen, ad</w:t>
            </w:r>
            <w:r w:rsidRPr="000D362A">
              <w:t>just and replace chain and other components according to manufacturer requirements</w:t>
            </w:r>
          </w:p>
          <w:p w:rsidR="00000000" w:rsidRPr="000D362A" w:rsidP="000D362A">
            <w:pPr>
              <w:pStyle w:val="BodyText"/>
            </w:pPr>
            <w:r w:rsidRPr="000D362A">
              <w:t>2.6 Identify, diagnose, tag and report chainsaw faults, malfunctions or irregular operation for repair or replacement</w:t>
            </w:r>
          </w:p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2.7 Reassemble serviced chainsaw components, check for operational effectiveness, apply lock-out tag as required and store</w:t>
            </w:r>
          </w:p>
        </w:tc>
      </w:tr>
      <w:tr w:rsidTr="00CC5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3. Complete maintenance records and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3.1 Clear and clean work area according to workplace procedures</w:t>
            </w:r>
          </w:p>
          <w:p w:rsidR="00000000" w:rsidRPr="000D362A" w:rsidP="000D362A">
            <w:pPr>
              <w:pStyle w:val="BodyText"/>
            </w:pPr>
            <w:r w:rsidRPr="000D362A">
              <w:t xml:space="preserve">3.2 Clean, inspect for </w:t>
            </w:r>
            <w:r w:rsidRPr="000D362A">
              <w:t>serviceability and store tools and equipment</w:t>
            </w:r>
          </w:p>
          <w:p w:rsidR="00000000" w:rsidRPr="000D362A" w:rsidP="000D362A">
            <w:pPr>
              <w:pStyle w:val="BodyText"/>
            </w:pPr>
            <w:r w:rsidRPr="000D362A">
              <w:t>3.3 Dispose of, recycle or reuse waste materials according to workplace requirements and environmental protection practices</w:t>
            </w:r>
          </w:p>
          <w:p w:rsidR="00000000" w:rsidRPr="000D362A" w:rsidP="000D362A">
            <w:pPr>
              <w:pStyle w:val="BodyText"/>
            </w:pPr>
            <w:r w:rsidRPr="000D362A">
              <w:t>3.4 Complete, process and maintain records and reports according to workplace procedure</w:t>
            </w:r>
            <w:r w:rsidRPr="000D362A">
              <w:t>s</w:t>
            </w:r>
          </w:p>
        </w:tc>
      </w:tr>
    </w:tbl>
    <w:p w:rsidR="00000000" w:rsidRPr="000D362A" w:rsidP="000D362A">
      <w:pPr>
        <w:pStyle w:val="BodyText"/>
      </w:pPr>
    </w:p>
    <w:p w:rsidR="00000000" w:rsidRPr="000D362A" w:rsidP="000D362A">
      <w:pPr>
        <w:pStyle w:val="AllowPageBreak"/>
      </w:pPr>
    </w:p>
    <w:p w:rsidR="00000000" w:rsidRPr="000D362A" w:rsidP="000D362A">
      <w:pPr>
        <w:pStyle w:val="Heading1"/>
      </w:pPr>
      <w:bookmarkStart w:id="6" w:name="O_1104975"/>
      <w:bookmarkEnd w:id="6"/>
      <w:r w:rsidRPr="000D362A">
        <w:t>Foundation Skills</w:t>
      </w:r>
    </w:p>
    <w:p w:rsidR="00000000" w:rsidRPr="00CC586D" w:rsidP="00CC586D">
      <w:pPr>
        <w:pStyle w:val="BodyText"/>
        <w:rPr>
          <w:i/>
        </w:rPr>
      </w:pPr>
      <w:r w:rsidRPr="00CC586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Description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ListBullet"/>
              <w:rPr>
                <w:lang w:val="en-NZ"/>
              </w:rPr>
            </w:pPr>
            <w:r w:rsidRPr="000D362A">
              <w:t>Interpret workplace documentation to determine requirements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ListBullet"/>
              <w:rPr>
                <w:lang w:val="en-NZ"/>
              </w:rPr>
            </w:pPr>
            <w:r w:rsidRPr="000D362A">
              <w:t>Use technical and workplace specific vocabulary to accurately and legibly complete workplace records and forms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ListBullet"/>
              <w:rPr>
                <w:lang w:val="en-NZ"/>
              </w:rPr>
            </w:pPr>
            <w:r w:rsidRPr="000D362A">
              <w:t>Ask questions and actively listen to clarify</w:t>
            </w:r>
            <w:r w:rsidRPr="000D362A">
              <w:t xml:space="preserve"> contents of work plans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ListBullet"/>
            </w:pPr>
            <w:r w:rsidRPr="000D362A">
              <w:t>Calculate ratios and measure quantities of oils and fuels</w:t>
            </w:r>
          </w:p>
        </w:tc>
      </w:tr>
    </w:tbl>
    <w:p w:rsidR="00000000" w:rsidRPr="000D362A" w:rsidP="000D362A">
      <w:pPr>
        <w:pStyle w:val="BodyText"/>
      </w:pPr>
    </w:p>
    <w:p w:rsidR="00000000" w:rsidRPr="000D362A" w:rsidP="000D362A">
      <w:pPr>
        <w:pStyle w:val="AllowPageBreak"/>
      </w:pPr>
    </w:p>
    <w:p w:rsidR="00000000" w:rsidRPr="000D362A" w:rsidP="000D362A">
      <w:pPr>
        <w:pStyle w:val="Heading1"/>
      </w:pPr>
      <w:bookmarkStart w:id="7" w:name="O_1104977"/>
      <w:bookmarkEnd w:id="7"/>
      <w:r w:rsidRPr="000D36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Bold"/>
              <w:rPr>
                <w:lang w:val="en-NZ"/>
              </w:rPr>
            </w:pPr>
            <w:r w:rsidRPr="000D362A">
              <w:t>Equivalence status</w:t>
            </w:r>
          </w:p>
        </w:tc>
      </w:tr>
      <w:tr w:rsidTr="000D3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FWPCOT2254 Maintain chainsaws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FWPCOT2237 Maintain chainsaws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Clarified Application</w:t>
            </w:r>
          </w:p>
          <w:p w:rsidR="00000000" w:rsidRPr="000D362A" w:rsidP="000D362A">
            <w:pPr>
              <w:pStyle w:val="BodyText"/>
            </w:pPr>
            <w:r w:rsidRPr="000D362A">
              <w:t>Updated and added new Performance Criteria</w:t>
            </w:r>
          </w:p>
          <w:p w:rsidR="00000000" w:rsidRPr="000D362A" w:rsidP="000D362A">
            <w:pPr>
              <w:pStyle w:val="BodyText"/>
            </w:pPr>
            <w:r w:rsidRPr="000D362A">
              <w:t>Added new knowledge items</w:t>
            </w:r>
          </w:p>
          <w:p w:rsidR="00000000" w:rsidP="000D362A">
            <w:pPr>
              <w:pStyle w:val="BodyText"/>
              <w:rPr>
                <w:lang w:val="en-NZ"/>
              </w:rPr>
            </w:pPr>
            <w:r w:rsidRPr="000D362A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2A" w:rsidP="000D362A">
            <w:pPr>
              <w:pStyle w:val="BodyText"/>
            </w:pPr>
            <w:r w:rsidRPr="000D362A">
              <w:t>Equivalent</w:t>
            </w:r>
          </w:p>
        </w:tc>
      </w:tr>
    </w:tbl>
    <w:p w:rsidR="00000000" w:rsidRPr="000D362A" w:rsidP="000D362A">
      <w:pPr>
        <w:pStyle w:val="BodyText"/>
      </w:pPr>
    </w:p>
    <w:p w:rsidR="00000000" w:rsidRPr="000D362A" w:rsidP="000D362A">
      <w:pPr>
        <w:pStyle w:val="AllowPageBreak"/>
      </w:pPr>
    </w:p>
    <w:p w:rsidR="00000000" w:rsidRPr="000D362A" w:rsidP="000D362A">
      <w:pPr>
        <w:pStyle w:val="Heading1"/>
      </w:pPr>
      <w:bookmarkStart w:id="8" w:name="O_1104984"/>
      <w:bookmarkEnd w:id="8"/>
      <w:r w:rsidRPr="000D362A">
        <w:t>Links</w:t>
      </w:r>
    </w:p>
    <w:p w:rsidR="00000000" w:rsidRPr="000D362A" w:rsidP="00CC586D">
      <w:pPr>
        <w:pStyle w:val="BodyText"/>
      </w:pPr>
      <w:r w:rsidRPr="000D36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05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D362A" w:rsidP="000D362A"/>
    <w:sectPr w:rsidSect="000D3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2A" w:rsidRPr="00CC586D" w:rsidP="00CC5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6D" w:rsidP="000D3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86D" w:rsidP="000D3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586D" w:rsidP="000D3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62A" w:rsidRPr="00CC586D" w:rsidP="00CC5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86D" w:rsidRPr="002D2AF8" w:rsidP="000D3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FWPCOT2254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586D" w:rsidP="000D3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8E4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21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62A"/>
  </w:style>
  <w:style w:type="character" w:customStyle="1" w:styleId="Heading1Char">
    <w:name w:val="Heading 1 Char"/>
    <w:basedOn w:val="DefaultParagraphFont"/>
    <w:link w:val="Heading1"/>
    <w:rsid w:val="000D3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6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D362A"/>
    <w:rPr>
      <w:i/>
    </w:rPr>
  </w:style>
  <w:style w:type="paragraph" w:customStyle="1" w:styleId="SuperHeading">
    <w:name w:val="SuperHeading"/>
    <w:basedOn w:val="Normal"/>
    <w:rsid w:val="000D3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362A"/>
    <w:rPr>
      <w:b/>
    </w:rPr>
  </w:style>
  <w:style w:type="character" w:customStyle="1" w:styleId="Heading2Char">
    <w:name w:val="Heading 2 Char"/>
    <w:basedOn w:val="DefaultParagraphFont"/>
    <w:link w:val="Heading2"/>
    <w:rsid w:val="000D3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62A"/>
    <w:rPr>
      <w:b/>
      <w:spacing w:val="0"/>
    </w:rPr>
  </w:style>
  <w:style w:type="paragraph" w:customStyle="1" w:styleId="SuperTitle">
    <w:name w:val="SuperTitle"/>
    <w:basedOn w:val="Title"/>
    <w:rsid w:val="000D3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62A"/>
  </w:style>
  <w:style w:type="paragraph" w:styleId="TableofFigures">
    <w:name w:val="table of figures"/>
    <w:basedOn w:val="Normal"/>
    <w:next w:val="Normal"/>
    <w:semiHidden/>
    <w:rsid w:val="000D3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62A"/>
    <w:rPr>
      <w:rFonts w:ascii="Wingdings" w:hAnsi="Wingdings"/>
    </w:rPr>
  </w:style>
  <w:style w:type="paragraph" w:customStyle="1" w:styleId="TableHeading">
    <w:name w:val="Table Heading"/>
    <w:basedOn w:val="HeadingBase"/>
    <w:rsid w:val="000D3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62A"/>
    <w:rPr>
      <w:color w:val="0033CC"/>
      <w:u w:val="none"/>
    </w:rPr>
  </w:style>
  <w:style w:type="paragraph" w:customStyle="1" w:styleId="BodyTextRight">
    <w:name w:val="Body Text Right"/>
    <w:basedOn w:val="BodyText"/>
    <w:rsid w:val="000D3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62A"/>
    <w:rPr>
      <w:sz w:val="32"/>
    </w:rPr>
  </w:style>
  <w:style w:type="paragraph" w:customStyle="1" w:styleId="HeadingProcedure">
    <w:name w:val="Heading Procedure"/>
    <w:basedOn w:val="HeadingBase"/>
    <w:next w:val="Normal"/>
    <w:rsid w:val="000D3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62A"/>
    <w:pPr>
      <w:spacing w:before="60" w:after="60"/>
    </w:pPr>
  </w:style>
  <w:style w:type="paragraph" w:styleId="ListContinue">
    <w:name w:val="List Continue"/>
    <w:basedOn w:val="List"/>
    <w:rsid w:val="000D362A"/>
    <w:pPr>
      <w:ind w:firstLine="0"/>
    </w:pPr>
  </w:style>
  <w:style w:type="paragraph" w:customStyle="1" w:styleId="ListNote">
    <w:name w:val="List Note"/>
    <w:basedOn w:val="List"/>
    <w:rsid w:val="000D3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62A"/>
    <w:rPr>
      <w:rFonts w:ascii="Courier New" w:hAnsi="Courier New"/>
    </w:rPr>
  </w:style>
  <w:style w:type="paragraph" w:customStyle="1" w:styleId="NoteBullet">
    <w:name w:val="Note Bullet"/>
    <w:basedOn w:val="Note"/>
    <w:rsid w:val="000D3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62A"/>
    <w:rPr>
      <w:b/>
      <w:smallCaps/>
    </w:rPr>
  </w:style>
  <w:style w:type="paragraph" w:customStyle="1" w:styleId="TableListNumber">
    <w:name w:val="Table List Number"/>
    <w:basedOn w:val="ListNumber"/>
    <w:rsid w:val="000D3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62A"/>
    <w:pPr>
      <w:numPr>
        <w:numId w:val="8"/>
      </w:numPr>
    </w:pPr>
  </w:style>
  <w:style w:type="paragraph" w:customStyle="1" w:styleId="ListAlpha2">
    <w:name w:val="List Alpha 2"/>
    <w:basedOn w:val="List2"/>
    <w:rsid w:val="000D362A"/>
    <w:pPr>
      <w:numPr>
        <w:numId w:val="7"/>
      </w:numPr>
    </w:pPr>
  </w:style>
  <w:style w:type="paragraph" w:styleId="List2">
    <w:name w:val="List 2"/>
    <w:basedOn w:val="BodyText"/>
    <w:rsid w:val="000D3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62A"/>
    <w:pPr>
      <w:numPr>
        <w:numId w:val="3"/>
      </w:numPr>
    </w:pPr>
  </w:style>
  <w:style w:type="paragraph" w:styleId="ListContinue2">
    <w:name w:val="List Continue 2"/>
    <w:basedOn w:val="List2"/>
    <w:rsid w:val="000D362A"/>
    <w:pPr>
      <w:ind w:firstLine="0"/>
    </w:pPr>
  </w:style>
  <w:style w:type="paragraph" w:styleId="ListContinue3">
    <w:name w:val="List Continue 3"/>
    <w:basedOn w:val="List3"/>
    <w:rsid w:val="000D362A"/>
    <w:pPr>
      <w:ind w:left="1021" w:firstLine="0"/>
    </w:pPr>
  </w:style>
  <w:style w:type="paragraph" w:styleId="ListContinue4">
    <w:name w:val="List Continue 4"/>
    <w:basedOn w:val="List4"/>
    <w:rsid w:val="000D362A"/>
    <w:pPr>
      <w:ind w:firstLine="0"/>
    </w:pPr>
  </w:style>
  <w:style w:type="paragraph" w:styleId="ListContinue5">
    <w:name w:val="List Continue 5"/>
    <w:basedOn w:val="List5"/>
    <w:rsid w:val="000D362A"/>
    <w:pPr>
      <w:ind w:firstLine="0"/>
    </w:pPr>
  </w:style>
  <w:style w:type="paragraph" w:styleId="ListNumber3">
    <w:name w:val="List Number 3"/>
    <w:basedOn w:val="List3"/>
    <w:rsid w:val="000D362A"/>
    <w:pPr>
      <w:numPr>
        <w:numId w:val="4"/>
      </w:numPr>
    </w:pPr>
  </w:style>
  <w:style w:type="paragraph" w:styleId="ListNumber4">
    <w:name w:val="List Number 4"/>
    <w:basedOn w:val="List4"/>
    <w:rsid w:val="000D362A"/>
    <w:pPr>
      <w:numPr>
        <w:numId w:val="5"/>
      </w:numPr>
    </w:pPr>
  </w:style>
  <w:style w:type="paragraph" w:styleId="ListNumber5">
    <w:name w:val="List Number 5"/>
    <w:basedOn w:val="List5"/>
    <w:rsid w:val="000D362A"/>
    <w:pPr>
      <w:numPr>
        <w:numId w:val="6"/>
      </w:numPr>
    </w:pPr>
  </w:style>
  <w:style w:type="paragraph" w:styleId="BlockText">
    <w:name w:val="Block Text"/>
    <w:basedOn w:val="Normal"/>
    <w:rsid w:val="000D3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62A"/>
    <w:rPr>
      <w:sz w:val="16"/>
      <w:vertAlign w:val="superscript"/>
    </w:rPr>
  </w:style>
  <w:style w:type="character" w:customStyle="1" w:styleId="Symbols">
    <w:name w:val="Symbols"/>
    <w:basedOn w:val="DefaultParagraphFont"/>
    <w:rsid w:val="000D362A"/>
    <w:rPr>
      <w:rFonts w:ascii="Symbol" w:hAnsi="Symbol"/>
    </w:rPr>
  </w:style>
  <w:style w:type="character" w:customStyle="1" w:styleId="MenuOptions">
    <w:name w:val="Menu Options"/>
    <w:basedOn w:val="DefaultParagraphFont"/>
    <w:rsid w:val="000D3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62A"/>
    <w:rPr>
      <w:b/>
    </w:rPr>
  </w:style>
  <w:style w:type="character" w:customStyle="1" w:styleId="Underlined">
    <w:name w:val="Underlined"/>
    <w:basedOn w:val="DefaultParagraphFont"/>
    <w:rsid w:val="000D362A"/>
    <w:rPr>
      <w:u w:val="single"/>
    </w:rPr>
  </w:style>
  <w:style w:type="paragraph" w:customStyle="1" w:styleId="TableBodyTextRight">
    <w:name w:val="Table Body Text Right"/>
    <w:basedOn w:val="TableBodyText"/>
    <w:rsid w:val="000D3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62A"/>
    <w:rPr>
      <w:sz w:val="18"/>
    </w:rPr>
  </w:style>
  <w:style w:type="paragraph" w:customStyle="1" w:styleId="BodySmallRight">
    <w:name w:val="Body Small Right"/>
    <w:basedOn w:val="BodyTextRight"/>
    <w:rsid w:val="000D362A"/>
    <w:rPr>
      <w:sz w:val="18"/>
      <w:szCs w:val="18"/>
    </w:rPr>
  </w:style>
  <w:style w:type="paragraph" w:customStyle="1" w:styleId="MarginEdition">
    <w:name w:val="Margin Edition"/>
    <w:basedOn w:val="MarginNote"/>
    <w:rsid w:val="000D3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62A"/>
    <w:rPr>
      <w:sz w:val="2"/>
      <w:szCs w:val="2"/>
    </w:rPr>
  </w:style>
  <w:style w:type="character" w:customStyle="1" w:styleId="Small">
    <w:name w:val="Small"/>
    <w:basedOn w:val="DefaultParagraphFont"/>
    <w:rsid w:val="000D362A"/>
    <w:rPr>
      <w:sz w:val="16"/>
    </w:rPr>
  </w:style>
  <w:style w:type="paragraph" w:customStyle="1" w:styleId="WideTable">
    <w:name w:val="Wide Table"/>
    <w:basedOn w:val="Normal"/>
    <w:rsid w:val="000D3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62A"/>
  </w:style>
  <w:style w:type="paragraph" w:styleId="Quote">
    <w:name w:val="Quote"/>
    <w:basedOn w:val="Heading1"/>
    <w:link w:val="QuoteChar"/>
    <w:qFormat/>
    <w:rsid w:val="000D3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62A"/>
    <w:pPr>
      <w:pageBreakBefore/>
    </w:pPr>
  </w:style>
  <w:style w:type="paragraph" w:customStyle="1" w:styleId="Border">
    <w:name w:val="Border"/>
    <w:basedOn w:val="Normal"/>
    <w:qFormat/>
    <w:rsid w:val="000D3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62A"/>
    <w:rPr>
      <w:u w:val="single"/>
    </w:rPr>
  </w:style>
  <w:style w:type="character" w:customStyle="1" w:styleId="BoldandItalics">
    <w:name w:val="Bold and Italics"/>
    <w:qFormat/>
    <w:rsid w:val="000D362A"/>
    <w:rPr>
      <w:b/>
      <w:i/>
      <w:u w:val="none"/>
    </w:rPr>
  </w:style>
  <w:style w:type="paragraph" w:styleId="BalloonText">
    <w:name w:val="Balloon Text"/>
    <w:basedOn w:val="Normal"/>
    <w:link w:val="BalloonTextChar"/>
    <w:rsid w:val="000D3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6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5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3938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FWPCOT2254 Maintain chainsaws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