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442" w:rsidP="00AE3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FWPCOT2254 Maintain chainsaws</w:t>
      </w:r>
      <w:r>
        <w:fldChar w:fldCharType="end"/>
      </w:r>
    </w:p>
    <w:p w:rsidR="00AE3442" w:rsidP="00AE3442">
      <w:pPr>
        <w:pStyle w:val="Version"/>
        <w:sectPr w:rsidSect="004F4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A35" w:rsidP="004F4A35">
      <w:pPr>
        <w:pStyle w:val="SuperHeading"/>
      </w:pPr>
      <w:r w:rsidRPr="004F4A35">
        <w:t>FWPCOT2254 Maintain chainsaws</w:t>
      </w:r>
    </w:p>
    <w:p w:rsidR="00000000" w:rsidRPr="004F4A35" w:rsidP="004F4A35">
      <w:pPr>
        <w:pStyle w:val="Heading1"/>
      </w:pPr>
      <w:bookmarkStart w:id="1" w:name="O_1104969"/>
      <w:bookmarkEnd w:id="1"/>
      <w:r w:rsidRPr="004F4A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Comments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This version released with FWP Forest and Wood Products Training Package Version 6.0.</w:t>
            </w:r>
          </w:p>
        </w:tc>
      </w:tr>
    </w:tbl>
    <w:p w:rsidR="00000000" w:rsidRPr="004F4A35" w:rsidP="004F4A35">
      <w:pPr>
        <w:pStyle w:val="BodyText"/>
      </w:pP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2" w:name="O_1104970"/>
      <w:bookmarkEnd w:id="2"/>
      <w:r w:rsidRPr="004F4A35">
        <w:t>Application</w:t>
      </w:r>
    </w:p>
    <w:p w:rsidR="00000000" w:rsidRPr="004F4A35" w:rsidP="00AE3442">
      <w:pPr>
        <w:pStyle w:val="BodyText"/>
      </w:pPr>
      <w:r w:rsidRPr="004F4A35">
        <w:t xml:space="preserve">This unit of competency describes the knowledge and skills required to maintain fuel or </w:t>
      </w:r>
      <w:r w:rsidRPr="004F4A35">
        <w:t xml:space="preserve">electrically powered hand-held chainsaws. The unit includes completing routine maintenance service as well as periodic maintenance servicing and chain sharpening. </w:t>
      </w:r>
    </w:p>
    <w:p w:rsidR="00000000" w:rsidRPr="004F4A35" w:rsidP="00AE3442">
      <w:pPr>
        <w:pStyle w:val="BodyText"/>
      </w:pPr>
      <w:r w:rsidRPr="004F4A35">
        <w:t>The unit applies to individuals who maintain chainsaws for or as part of arboriculture, fore</w:t>
      </w:r>
      <w:r w:rsidRPr="004F4A35">
        <w:t>stry, horticulture, agriculture, conservation and land management, local government, emergency services and other government agency operations.</w:t>
      </w:r>
    </w:p>
    <w:p w:rsidR="00000000" w:rsidRPr="004F4A35" w:rsidP="00AE3442">
      <w:pPr>
        <w:pStyle w:val="BodyText"/>
      </w:pPr>
      <w:r w:rsidRPr="004F4A35">
        <w:t>All work must be carried out to comply with workplace procedures, according to state/territory health and safety</w:t>
      </w:r>
      <w:r w:rsidRPr="004F4A35">
        <w:t xml:space="preserve"> regulations, legislation and standards that apply to the workplace.</w:t>
      </w:r>
    </w:p>
    <w:p w:rsidR="00000000" w:rsidRPr="004F4A35" w:rsidP="00AE3442">
      <w:pPr>
        <w:pStyle w:val="BodyText"/>
      </w:pPr>
      <w:r w:rsidRPr="004F4A35">
        <w:t>No licensing, legislative or certification requirements apply to this unit at the time of publication.</w:t>
      </w:r>
    </w:p>
    <w:p w:rsidR="00000000" w:rsidRPr="004F4A35" w:rsidP="004F4A35">
      <w:pPr>
        <w:pStyle w:val="Heading1"/>
      </w:pPr>
      <w:bookmarkStart w:id="3" w:name="O_1104971"/>
      <w:bookmarkEnd w:id="3"/>
      <w:r w:rsidRPr="004F4A35">
        <w:t>Pre-requisite Unit</w:t>
      </w:r>
    </w:p>
    <w:p w:rsidR="00000000" w:rsidRPr="004F4A35" w:rsidP="00AE3442">
      <w:pPr>
        <w:pStyle w:val="BodyText"/>
      </w:pPr>
      <w:r w:rsidRPr="004F4A35">
        <w:t>Nil</w:t>
      </w:r>
    </w:p>
    <w:p w:rsidR="00000000" w:rsidRPr="004F4A35" w:rsidP="004F4A35">
      <w:pPr>
        <w:pStyle w:val="Heading1"/>
      </w:pPr>
      <w:bookmarkStart w:id="4" w:name="O_1104973"/>
      <w:bookmarkEnd w:id="4"/>
      <w:r w:rsidRPr="004F4A35">
        <w:t>Unit Sector</w:t>
      </w:r>
    </w:p>
    <w:p w:rsidR="00000000" w:rsidRPr="004F4A35" w:rsidP="00AE3442">
      <w:pPr>
        <w:pStyle w:val="BodyText"/>
      </w:pPr>
      <w:r w:rsidRPr="004F4A35">
        <w:t>Common Technical (COT)</w:t>
      </w:r>
    </w:p>
    <w:p w:rsidR="00000000" w:rsidRPr="004F4A35" w:rsidP="004F4A35">
      <w:pPr>
        <w:pStyle w:val="Heading1"/>
      </w:pPr>
      <w:bookmarkStart w:id="5" w:name="O_1104974"/>
      <w:bookmarkEnd w:id="5"/>
      <w:r w:rsidRPr="004F4A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Performance Criteria</w:t>
            </w:r>
          </w:p>
        </w:tc>
      </w:tr>
      <w:tr w:rsidTr="00AE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1. Prepare for chainsaw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1.1 Determine maintenance requirements from work order or instruction and, where required, seek clarification from appropriate personnel</w:t>
            </w:r>
          </w:p>
          <w:p w:rsidR="00000000" w:rsidRPr="004F4A35" w:rsidP="004F4A35">
            <w:pPr>
              <w:pStyle w:val="BodyText"/>
            </w:pPr>
            <w:r w:rsidRPr="004F4A35">
              <w:t>1.2 Confirm safety and environmental requirements for the task according to workpla</w:t>
            </w:r>
            <w:r w:rsidRPr="004F4A35">
              <w:t>ce procedures</w:t>
            </w:r>
          </w:p>
          <w:p w:rsidR="00000000" w:rsidRPr="004F4A35" w:rsidP="004F4A35">
            <w:pPr>
              <w:pStyle w:val="BodyText"/>
            </w:pPr>
            <w:r w:rsidRPr="004F4A35">
              <w:t>1.3 Identify, assess and take actions to mitigate risks and hazards associated with chainsaw maintenance activities</w:t>
            </w:r>
          </w:p>
          <w:p w:rsidR="00000000" w:rsidRPr="004F4A35" w:rsidP="004F4A35">
            <w:pPr>
              <w:pStyle w:val="BodyText"/>
            </w:pPr>
            <w:r w:rsidRPr="004F4A35">
              <w:t>1.4 Plan chainsaw maintenance activities according to manufacturer and workplace requirements</w:t>
            </w:r>
          </w:p>
          <w:p w:rsidR="00000000" w:rsidRPr="004F4A35" w:rsidP="004F4A35">
            <w:pPr>
              <w:pStyle w:val="BodyText"/>
            </w:pPr>
            <w:r w:rsidRPr="004F4A35">
              <w:t>1.5 Consult with team members an</w:t>
            </w:r>
            <w:r w:rsidRPr="004F4A35">
              <w:t>d other appropriate personnel to ensure that chainsaw maintenance activities are coordinated effectively with others in the workplace</w:t>
            </w:r>
          </w:p>
          <w:p w:rsidR="00000000" w:rsidRPr="004F4A35" w:rsidP="004F4A35">
            <w:pPr>
              <w:pStyle w:val="BodyText"/>
            </w:pPr>
            <w:r w:rsidRPr="004F4A35">
              <w:t>1.6 Obtain tools and equipment needed for the chainsaw maintenance activities, and check for correct operation and safety</w:t>
            </w:r>
          </w:p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1.7 Select, fit and use personal protective equipment</w:t>
            </w:r>
          </w:p>
        </w:tc>
      </w:tr>
      <w:tr w:rsidTr="00AE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2. Complete chainsaw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2.1 Follow workplace safety procedures and manufacturer instructions to lock out equipment</w:t>
            </w:r>
          </w:p>
          <w:p w:rsidR="00000000" w:rsidRPr="004F4A35" w:rsidP="004F4A35">
            <w:pPr>
              <w:pStyle w:val="BodyText"/>
            </w:pPr>
            <w:r w:rsidRPr="004F4A35">
              <w:t>2.2 Complete routine and frequently required service requirements on chainsaw</w:t>
            </w:r>
            <w:r w:rsidRPr="004F4A35">
              <w:t>s according to manufacturer instructions and workplace requirements</w:t>
            </w:r>
          </w:p>
          <w:p w:rsidR="00000000" w:rsidRPr="004F4A35" w:rsidP="004F4A35">
            <w:pPr>
              <w:pStyle w:val="BodyText"/>
            </w:pPr>
            <w:r w:rsidRPr="004F4A35">
              <w:t>2.3 Complete periodic service requirements on chainsaws according to manufacturer recommendations and workplace requirements</w:t>
            </w:r>
          </w:p>
          <w:p w:rsidR="00000000" w:rsidRPr="004F4A35" w:rsidP="004F4A35">
            <w:pPr>
              <w:pStyle w:val="BodyText"/>
            </w:pPr>
            <w:r w:rsidRPr="004F4A35">
              <w:t>2.4 Check chain for bluntness or damage</w:t>
            </w:r>
          </w:p>
          <w:p w:rsidR="00000000" w:rsidRPr="004F4A35" w:rsidP="004F4A35">
            <w:pPr>
              <w:pStyle w:val="BodyText"/>
            </w:pPr>
            <w:r w:rsidRPr="004F4A35">
              <w:t>2.5 Remove, sharpen, ad</w:t>
            </w:r>
            <w:r w:rsidRPr="004F4A35">
              <w:t>just and replace chain and other components according to manufacturer requirements</w:t>
            </w:r>
          </w:p>
          <w:p w:rsidR="00000000" w:rsidRPr="004F4A35" w:rsidP="004F4A35">
            <w:pPr>
              <w:pStyle w:val="BodyText"/>
            </w:pPr>
            <w:r w:rsidRPr="004F4A35">
              <w:t>2.6 Identify, diagnose, tag and report chainsaw faults, malfunctions or irregular operation for repair or replacement</w:t>
            </w:r>
          </w:p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2.7 Reassemble serviced chainsaw components, check for operational effectiveness, apply lock-out tag as required and store</w:t>
            </w:r>
          </w:p>
        </w:tc>
      </w:tr>
      <w:tr w:rsidTr="00AE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3. Complete maintenance records and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3.1 Clear and clean work area according to workplace procedures</w:t>
            </w:r>
          </w:p>
          <w:p w:rsidR="00000000" w:rsidRPr="004F4A35" w:rsidP="004F4A35">
            <w:pPr>
              <w:pStyle w:val="BodyText"/>
            </w:pPr>
            <w:r w:rsidRPr="004F4A35">
              <w:t xml:space="preserve">3.2 Clean, inspect for </w:t>
            </w:r>
            <w:r w:rsidRPr="004F4A35">
              <w:t>serviceability and store tools and equipment</w:t>
            </w:r>
          </w:p>
          <w:p w:rsidR="00000000" w:rsidRPr="004F4A35" w:rsidP="004F4A35">
            <w:pPr>
              <w:pStyle w:val="BodyText"/>
            </w:pPr>
            <w:r w:rsidRPr="004F4A35">
              <w:t>3.3 Dispose of, recycle or reuse waste materials according to workplace requirements and environmental protection practices</w:t>
            </w:r>
          </w:p>
          <w:p w:rsidR="00000000" w:rsidRPr="004F4A35" w:rsidP="004F4A35">
            <w:pPr>
              <w:pStyle w:val="BodyText"/>
            </w:pPr>
            <w:r w:rsidRPr="004F4A35">
              <w:t>3.4 Complete, process and maintain records and reports according to workplace procedure</w:t>
            </w:r>
            <w:r w:rsidRPr="004F4A35">
              <w:t>s</w:t>
            </w:r>
          </w:p>
        </w:tc>
      </w:tr>
    </w:tbl>
    <w:p w:rsidR="00000000" w:rsidRPr="004F4A35" w:rsidP="004F4A35">
      <w:pPr>
        <w:pStyle w:val="BodyText"/>
      </w:pP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6" w:name="O_1104975"/>
      <w:bookmarkEnd w:id="6"/>
      <w:r w:rsidRPr="004F4A35">
        <w:t>Foundation Skills</w:t>
      </w:r>
    </w:p>
    <w:p w:rsidR="00000000" w:rsidRPr="00AE3442" w:rsidP="00AE3442">
      <w:pPr>
        <w:pStyle w:val="BodyText"/>
        <w:rPr>
          <w:i/>
        </w:rPr>
      </w:pPr>
      <w:r w:rsidRPr="00AE34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Description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ListBullet"/>
              <w:rPr>
                <w:lang w:val="en-NZ"/>
              </w:rPr>
            </w:pPr>
            <w:r w:rsidRPr="004F4A35">
              <w:t>Interpret workplace documentation to determine requirements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ListBullet"/>
              <w:rPr>
                <w:lang w:val="en-NZ"/>
              </w:rPr>
            </w:pPr>
            <w:r w:rsidRPr="004F4A35">
              <w:t>Use technical and workplace specific vocabulary to accurately and legibly complete workplace records and forms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ListBullet"/>
              <w:rPr>
                <w:lang w:val="en-NZ"/>
              </w:rPr>
            </w:pPr>
            <w:r w:rsidRPr="004F4A35">
              <w:t>Ask questions and actively listen to clarify</w:t>
            </w:r>
            <w:r w:rsidRPr="004F4A35">
              <w:t xml:space="preserve"> contents of work plans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ListBullet"/>
            </w:pPr>
            <w:r w:rsidRPr="004F4A35">
              <w:t>Calculate ratios and measure quantities of oils and fuels</w:t>
            </w:r>
          </w:p>
        </w:tc>
      </w:tr>
    </w:tbl>
    <w:p w:rsidR="00000000" w:rsidRPr="004F4A35" w:rsidP="004F4A35">
      <w:pPr>
        <w:pStyle w:val="BodyText"/>
      </w:pP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7" w:name="O_1104977"/>
      <w:bookmarkEnd w:id="7"/>
      <w:r w:rsidRPr="004F4A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Equivalence status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FWPCOT2254 Maintain chainsaws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FWPCOT2237 Maintain chainsaws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Clarified Application</w:t>
            </w:r>
          </w:p>
          <w:p w:rsidR="00000000" w:rsidRPr="004F4A35" w:rsidP="004F4A35">
            <w:pPr>
              <w:pStyle w:val="BodyText"/>
            </w:pPr>
            <w:r w:rsidRPr="004F4A35">
              <w:t>Updated and added new Performance Criteria</w:t>
            </w:r>
          </w:p>
          <w:p w:rsidR="00000000" w:rsidRPr="004F4A35" w:rsidP="004F4A35">
            <w:pPr>
              <w:pStyle w:val="BodyText"/>
            </w:pPr>
            <w:r w:rsidRPr="004F4A35">
              <w:t>Added new knowledge items</w:t>
            </w:r>
          </w:p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Equivalent</w:t>
            </w:r>
          </w:p>
        </w:tc>
      </w:tr>
    </w:tbl>
    <w:p w:rsidR="00000000" w:rsidRPr="004F4A35" w:rsidP="004F4A35">
      <w:pPr>
        <w:pStyle w:val="BodyText"/>
      </w:pP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8" w:name="O_1104984"/>
      <w:bookmarkEnd w:id="8"/>
      <w:r w:rsidRPr="004F4A35">
        <w:t>Links</w:t>
      </w:r>
    </w:p>
    <w:p w:rsidR="00000000" w:rsidRPr="004F4A35" w:rsidP="00AE3442">
      <w:pPr>
        <w:pStyle w:val="BodyText"/>
      </w:pPr>
      <w:r w:rsidRPr="004F4A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07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4A35" w:rsidP="00AE3442">
      <w:pPr>
        <w:pStyle w:val="BodyText"/>
        <w:sectPr w:rsidSect="004F4A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4A35" w:rsidP="004F4A35">
      <w:pPr>
        <w:pStyle w:val="SuperHeading"/>
      </w:pPr>
      <w:r w:rsidRPr="004F4A35">
        <w:t xml:space="preserve">Assessment </w:t>
      </w:r>
      <w:r w:rsidRPr="004F4A35">
        <w:t>Requirements for FWPCOT2254 Maintain chainsaws</w:t>
      </w:r>
    </w:p>
    <w:p w:rsidR="00000000" w:rsidRPr="004F4A35" w:rsidP="004F4A35">
      <w:pPr>
        <w:pStyle w:val="Heading1"/>
      </w:pPr>
      <w:bookmarkStart w:id="9" w:name="O_1104979"/>
      <w:bookmarkEnd w:id="9"/>
      <w:r w:rsidRPr="004F4A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Bold"/>
              <w:rPr>
                <w:lang w:val="en-NZ"/>
              </w:rPr>
            </w:pPr>
            <w:r w:rsidRPr="004F4A35">
              <w:t>Comments</w:t>
            </w:r>
          </w:p>
        </w:tc>
      </w:tr>
      <w:tr w:rsidTr="004F4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A35">
            <w:pPr>
              <w:pStyle w:val="BodyText"/>
              <w:rPr>
                <w:lang w:val="en-NZ"/>
              </w:rPr>
            </w:pPr>
            <w:r w:rsidRPr="004F4A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A35" w:rsidP="004F4A35">
            <w:pPr>
              <w:pStyle w:val="BodyText"/>
            </w:pPr>
            <w:r w:rsidRPr="004F4A35">
              <w:t>This version released with FWP Forest and Wood Products Training Package Version 6.0.</w:t>
            </w:r>
          </w:p>
        </w:tc>
      </w:tr>
    </w:tbl>
    <w:p w:rsidR="00000000" w:rsidRPr="004F4A35" w:rsidP="004F4A35">
      <w:pPr>
        <w:pStyle w:val="BodyText"/>
      </w:pP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10" w:name="O_1104980"/>
      <w:bookmarkEnd w:id="10"/>
      <w:r w:rsidRPr="004F4A35">
        <w:t>Performance Evidence</w:t>
      </w:r>
    </w:p>
    <w:p w:rsidR="00000000" w:rsidRPr="004F4A35" w:rsidP="00AE3442">
      <w:pPr>
        <w:pStyle w:val="BodyText"/>
      </w:pPr>
      <w:r w:rsidRPr="004F4A35">
        <w:t xml:space="preserve">An individual </w:t>
      </w:r>
      <w:r w:rsidRPr="004F4A35">
        <w:t>demonstrating competency must satisfy all of the elements and performance criteria in this unit.</w:t>
      </w:r>
    </w:p>
    <w:p w:rsidR="00000000" w:rsidRPr="004F4A35" w:rsidP="00AE3442">
      <w:pPr>
        <w:pStyle w:val="BodyText"/>
      </w:pPr>
      <w:r w:rsidRPr="004F4A35">
        <w:t xml:space="preserve">There must be evidence that, on one occasion, the individual has: </w:t>
      </w:r>
    </w:p>
    <w:p w:rsidR="00000000" w:rsidRPr="004F4A35" w:rsidP="004F4A35">
      <w:pPr>
        <w:pStyle w:val="ListBullet"/>
      </w:pPr>
      <w:r w:rsidRPr="004F4A35">
        <w:t>completed the routine and fre</w:t>
      </w:r>
      <w:r w:rsidRPr="004F4A35">
        <w:t>quently required service requirements for one chainsaw according to manufacturer instructions</w:t>
      </w:r>
    </w:p>
    <w:p w:rsidR="00000000" w:rsidRPr="004F4A35" w:rsidP="004F4A35">
      <w:pPr>
        <w:pStyle w:val="ListBullet"/>
      </w:pPr>
      <w:r w:rsidRPr="004F4A35">
        <w:t>completed the periodic service requirements for one chainsaw according to manufacturer instructions</w:t>
      </w:r>
    </w:p>
    <w:p w:rsidR="00000000" w:rsidRPr="004F4A35" w:rsidP="004F4A35">
      <w:pPr>
        <w:pStyle w:val="ListBullet"/>
      </w:pPr>
      <w:r w:rsidRPr="004F4A35">
        <w:t>checked and sharpened at least two chains according to manufac</w:t>
      </w:r>
      <w:r w:rsidRPr="004F4A35">
        <w:t>turer instructions.</w:t>
      </w: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11" w:name="O_1104981"/>
      <w:bookmarkEnd w:id="11"/>
      <w:r w:rsidRPr="004F4A35">
        <w:t>Knowledge Evidence</w:t>
      </w:r>
    </w:p>
    <w:p w:rsidR="00000000" w:rsidRPr="004F4A35" w:rsidP="00AE3442">
      <w:pPr>
        <w:pStyle w:val="BodyText"/>
      </w:pPr>
      <w:r w:rsidRPr="004F4A35">
        <w:t>An individual must be able to demonstrate the knowledge required to perform the tasks outlined in the elements and performance criteria of this unit. This includes knowledge of:</w:t>
      </w:r>
    </w:p>
    <w:p w:rsidR="00000000" w:rsidRPr="004F4A35" w:rsidP="004F4A35">
      <w:pPr>
        <w:pStyle w:val="ListBullet"/>
      </w:pPr>
      <w:r w:rsidRPr="004F4A35">
        <w:t>types, purpose, features and operation of chainsaws</w:t>
      </w:r>
    </w:p>
    <w:p w:rsidR="00000000" w:rsidRPr="004F4A35" w:rsidP="004F4A35">
      <w:pPr>
        <w:pStyle w:val="ListBullet"/>
      </w:pPr>
      <w:r w:rsidRPr="004F4A35">
        <w:t>features and names of different parts of fuel powered and electrically powered chainsaws</w:t>
      </w:r>
    </w:p>
    <w:p w:rsidR="00000000" w:rsidRPr="004F4A35" w:rsidP="004F4A35">
      <w:pPr>
        <w:pStyle w:val="ListBullet"/>
      </w:pPr>
      <w:r w:rsidRPr="004F4A35">
        <w:t>purpose, features and operation of tools and equipment used in chainsaw maintenance activities</w:t>
      </w:r>
    </w:p>
    <w:p w:rsidR="00000000" w:rsidRPr="004F4A35" w:rsidP="004F4A35">
      <w:pPr>
        <w:pStyle w:val="ListBullet"/>
      </w:pPr>
      <w:r w:rsidRPr="004F4A35">
        <w:t>specifications and t</w:t>
      </w:r>
      <w:r w:rsidRPr="004F4A35">
        <w:t>ypes of bars, chains and sprockets</w:t>
      </w:r>
    </w:p>
    <w:p w:rsidR="00000000" w:rsidRPr="004F4A35" w:rsidP="004F4A35">
      <w:pPr>
        <w:pStyle w:val="ListBullet"/>
      </w:pPr>
      <w:r w:rsidRPr="004F4A35">
        <w:t>differences between frequent and periodic chainsaw maintenance requirements</w:t>
      </w:r>
    </w:p>
    <w:p w:rsidR="00000000" w:rsidRPr="004F4A35" w:rsidP="004F4A35">
      <w:pPr>
        <w:pStyle w:val="ListBullet"/>
      </w:pPr>
      <w:r w:rsidRPr="004F4A35">
        <w:t>techniques for:</w:t>
      </w:r>
    </w:p>
    <w:p w:rsidR="00000000" w:rsidRPr="004F4A35" w:rsidP="004F4A35">
      <w:pPr>
        <w:pStyle w:val="ListBullet2"/>
      </w:pPr>
      <w:r w:rsidRPr="004F4A35">
        <w:t>removing chains and other chainsaw components</w:t>
      </w:r>
    </w:p>
    <w:p w:rsidR="00000000" w:rsidRPr="004F4A35" w:rsidP="004F4A35">
      <w:pPr>
        <w:pStyle w:val="ListBullet2"/>
      </w:pPr>
      <w:r w:rsidRPr="004F4A35">
        <w:t>assessing chain condition</w:t>
      </w:r>
    </w:p>
    <w:p w:rsidR="00000000" w:rsidRPr="004F4A35" w:rsidP="004F4A35">
      <w:pPr>
        <w:pStyle w:val="ListBullet2"/>
      </w:pPr>
      <w:r w:rsidRPr="004F4A35">
        <w:t>sharpening chains to specified requirements</w:t>
      </w:r>
    </w:p>
    <w:p w:rsidR="00000000" w:rsidRPr="004F4A35" w:rsidP="004F4A35">
      <w:pPr>
        <w:pStyle w:val="ListBullet2"/>
      </w:pPr>
      <w:r w:rsidRPr="004F4A35">
        <w:t>reassembling chainsaw components</w:t>
      </w:r>
    </w:p>
    <w:p w:rsidR="00000000" w:rsidRPr="004F4A35" w:rsidP="004F4A35">
      <w:pPr>
        <w:pStyle w:val="ListBullet2"/>
      </w:pPr>
      <w:r w:rsidRPr="004F4A35">
        <w:t>assessing battery condition, if applicable, and visually inspecting state of electrical cords and plugs for electrically powered chainsaws</w:t>
      </w:r>
    </w:p>
    <w:p w:rsidR="00000000" w:rsidRPr="004F4A35" w:rsidP="004F4A35">
      <w:pPr>
        <w:pStyle w:val="ListBullet"/>
      </w:pPr>
      <w:r w:rsidRPr="004F4A35">
        <w:t>hazards associated with maintaining chainsaws, and methods to minimise associated r</w:t>
      </w:r>
      <w:r w:rsidRPr="004F4A35">
        <w:t>isks:</w:t>
      </w:r>
    </w:p>
    <w:p w:rsidR="00000000" w:rsidRPr="004F4A35" w:rsidP="004F4A35">
      <w:pPr>
        <w:pStyle w:val="ListBullet2"/>
      </w:pPr>
      <w:r w:rsidRPr="004F4A35">
        <w:t>noise</w:t>
      </w:r>
    </w:p>
    <w:p w:rsidR="00000000" w:rsidRPr="004F4A35" w:rsidP="004F4A35">
      <w:pPr>
        <w:pStyle w:val="ListBullet2"/>
      </w:pPr>
      <w:r w:rsidRPr="004F4A35">
        <w:t>fumes</w:t>
      </w:r>
    </w:p>
    <w:p w:rsidR="00000000" w:rsidRPr="004F4A35" w:rsidP="004F4A35">
      <w:pPr>
        <w:pStyle w:val="ListBullet2"/>
      </w:pPr>
      <w:r w:rsidRPr="004F4A35">
        <w:t>mechanical vibration</w:t>
      </w:r>
    </w:p>
    <w:p w:rsidR="00000000" w:rsidRPr="004F4A35" w:rsidP="004F4A35">
      <w:pPr>
        <w:pStyle w:val="ListBullet2"/>
      </w:pPr>
      <w:r w:rsidRPr="004F4A35">
        <w:t>hazardous substances</w:t>
      </w:r>
    </w:p>
    <w:p w:rsidR="00000000" w:rsidRPr="004F4A35" w:rsidP="004F4A35">
      <w:pPr>
        <w:pStyle w:val="ListBullet2"/>
      </w:pPr>
      <w:r w:rsidRPr="004F4A35">
        <w:t>cuts</w:t>
      </w:r>
    </w:p>
    <w:p w:rsidR="00000000" w:rsidRPr="004F4A35" w:rsidP="004F4A35">
      <w:pPr>
        <w:pStyle w:val="ListBullet2"/>
      </w:pPr>
      <w:r w:rsidRPr="004F4A35">
        <w:t>burns</w:t>
      </w:r>
    </w:p>
    <w:p w:rsidR="00000000" w:rsidRPr="004F4A35" w:rsidP="004F4A35">
      <w:pPr>
        <w:pStyle w:val="ListBullet2"/>
      </w:pPr>
      <w:r w:rsidRPr="004F4A35">
        <w:t>rotating parts</w:t>
      </w:r>
    </w:p>
    <w:p w:rsidR="00000000" w:rsidRPr="004F4A35" w:rsidP="004F4A35">
      <w:pPr>
        <w:pStyle w:val="ListBullet2"/>
      </w:pPr>
      <w:r w:rsidRPr="004F4A35">
        <w:t>electric shock for electrically powered chainsaws</w:t>
      </w:r>
    </w:p>
    <w:p w:rsidR="00000000" w:rsidRPr="004F4A35" w:rsidP="004F4A35">
      <w:pPr>
        <w:pStyle w:val="ListBullet"/>
      </w:pPr>
      <w:r w:rsidRPr="004F4A35">
        <w:t>workplace procedures specific to maintaining chainsaws:</w:t>
      </w:r>
    </w:p>
    <w:p w:rsidR="00000000" w:rsidRPr="004F4A35" w:rsidP="004F4A35">
      <w:pPr>
        <w:pStyle w:val="ListBullet2"/>
      </w:pPr>
      <w:r w:rsidRPr="004F4A35">
        <w:t>workplace health and safety, with particular emphasis on equipment lock-out, use of personal protective equipment (PPE) and safe manual handling</w:t>
      </w:r>
    </w:p>
    <w:p w:rsidR="00000000" w:rsidRPr="004F4A35" w:rsidP="004F4A35">
      <w:pPr>
        <w:pStyle w:val="ListBullet2"/>
      </w:pPr>
      <w:r w:rsidRPr="004F4A35">
        <w:t>communication reporting lines</w:t>
      </w:r>
    </w:p>
    <w:p w:rsidR="00000000" w:rsidRPr="004F4A35" w:rsidP="004F4A35">
      <w:pPr>
        <w:pStyle w:val="ListBullet2"/>
      </w:pPr>
      <w:r w:rsidRPr="004F4A35">
        <w:t>recording and reporting repairs, maintenance activities and equipment faults</w:t>
      </w:r>
    </w:p>
    <w:p w:rsidR="00000000" w:rsidRPr="004F4A35" w:rsidP="004F4A35">
      <w:pPr>
        <w:pStyle w:val="ListBullet"/>
      </w:pPr>
      <w:r w:rsidRPr="004F4A35">
        <w:t>env</w:t>
      </w:r>
      <w:r w:rsidRPr="004F4A35">
        <w:t>ironmental protection practices relevant to maintaining chainsaws:</w:t>
      </w:r>
    </w:p>
    <w:p w:rsidR="00000000" w:rsidRPr="004F4A35" w:rsidP="004F4A35">
      <w:pPr>
        <w:pStyle w:val="ListBullet2"/>
      </w:pPr>
      <w:r w:rsidRPr="004F4A35">
        <w:t>cleaning plant, tools and equipment</w:t>
      </w:r>
    </w:p>
    <w:p w:rsidR="00000000" w:rsidRPr="004F4A35" w:rsidP="004F4A35">
      <w:pPr>
        <w:pStyle w:val="ListBullet2"/>
      </w:pPr>
      <w:r w:rsidRPr="004F4A35">
        <w:t>disposing of, recycling and reusing materials</w:t>
      </w:r>
    </w:p>
    <w:p w:rsidR="00000000" w:rsidRPr="004F4A35" w:rsidP="004F4A35">
      <w:pPr>
        <w:pStyle w:val="ListBullet2"/>
      </w:pPr>
      <w:r w:rsidRPr="004F4A35">
        <w:t>disposing of hazardous substances.</w:t>
      </w:r>
    </w:p>
    <w:p w:rsidR="00000000" w:rsidRPr="004F4A35" w:rsidP="004F4A35">
      <w:pPr>
        <w:pStyle w:val="AllowPageBreak"/>
      </w:pPr>
    </w:p>
    <w:p w:rsidR="00000000" w:rsidRPr="004F4A35" w:rsidP="004F4A35">
      <w:pPr>
        <w:pStyle w:val="Heading1"/>
      </w:pPr>
      <w:bookmarkStart w:id="12" w:name="O_1104982"/>
      <w:bookmarkEnd w:id="12"/>
      <w:r w:rsidRPr="004F4A35">
        <w:t>Assessment Conditions</w:t>
      </w:r>
    </w:p>
    <w:p w:rsidR="00000000" w:rsidRPr="004F4A35" w:rsidP="00AE3442">
      <w:pPr>
        <w:pStyle w:val="BodyText"/>
      </w:pPr>
      <w:r w:rsidRPr="004F4A35">
        <w:t>Assessment of the skills in th</w:t>
      </w:r>
      <w:r w:rsidRPr="004F4A35">
        <w:t>is unit of competency must take place under the following conditions:</w:t>
      </w:r>
    </w:p>
    <w:p w:rsidR="00000000" w:rsidRPr="004F4A35" w:rsidP="004F4A35">
      <w:pPr>
        <w:pStyle w:val="ListBullet"/>
      </w:pPr>
      <w:r w:rsidRPr="004F4A35">
        <w:t>physical conditions:</w:t>
      </w:r>
    </w:p>
    <w:p w:rsidR="00000000" w:rsidRPr="004F4A35" w:rsidP="004F4A35">
      <w:pPr>
        <w:pStyle w:val="ListBullet2"/>
      </w:pPr>
      <w:r w:rsidRPr="004F4A35">
        <w:t xml:space="preserve">skills must be demonstrated in a workplace location or an environment that accurately represents workplace conditions </w:t>
      </w:r>
    </w:p>
    <w:p w:rsidR="00000000" w:rsidRPr="004F4A35" w:rsidP="004F4A35">
      <w:pPr>
        <w:pStyle w:val="ListBullet"/>
      </w:pPr>
      <w:r w:rsidRPr="004F4A35">
        <w:t>resources, equipment and materials:</w:t>
      </w:r>
    </w:p>
    <w:p w:rsidR="00000000" w:rsidRPr="004F4A35" w:rsidP="004F4A35">
      <w:pPr>
        <w:pStyle w:val="ListBullet2"/>
      </w:pPr>
      <w:r w:rsidRPr="004F4A35">
        <w:t>fuel or electrically powered hand-held chainsaws</w:t>
      </w:r>
    </w:p>
    <w:p w:rsidR="00000000" w:rsidRPr="004F4A35" w:rsidP="004F4A35">
      <w:pPr>
        <w:pStyle w:val="ListBullet2"/>
      </w:pPr>
      <w:r w:rsidRPr="004F4A35">
        <w:t>tools and equipment used to maintain chainsaws</w:t>
      </w:r>
    </w:p>
    <w:p w:rsidR="00000000" w:rsidRPr="004F4A35" w:rsidP="004F4A35">
      <w:pPr>
        <w:pStyle w:val="ListBullet2"/>
      </w:pPr>
      <w:r w:rsidRPr="004F4A35">
        <w:t>consumable chainsaw parts, oil and fuel</w:t>
      </w:r>
    </w:p>
    <w:p w:rsidR="00000000" w:rsidRPr="004F4A35" w:rsidP="004F4A35">
      <w:pPr>
        <w:pStyle w:val="ListBullet2"/>
      </w:pPr>
      <w:r w:rsidRPr="004F4A35">
        <w:t>PPE required in chainsaw maintenance activities</w:t>
      </w:r>
    </w:p>
    <w:p w:rsidR="00000000" w:rsidRPr="004F4A35" w:rsidP="004F4A35">
      <w:pPr>
        <w:pStyle w:val="ListBullet"/>
      </w:pPr>
      <w:r w:rsidRPr="004F4A35">
        <w:t>specifications:</w:t>
      </w:r>
    </w:p>
    <w:p w:rsidR="00000000" w:rsidRPr="004F4A35" w:rsidP="004F4A35">
      <w:pPr>
        <w:pStyle w:val="ListBullet2"/>
      </w:pPr>
      <w:r w:rsidRPr="004F4A35">
        <w:t>access to work order or instruction detailing chainsaw</w:t>
      </w:r>
      <w:r w:rsidRPr="004F4A35">
        <w:t xml:space="preserve"> maintenance activities to be carried out by operator</w:t>
      </w:r>
    </w:p>
    <w:p w:rsidR="00000000" w:rsidRPr="004F4A35" w:rsidP="004F4A35">
      <w:pPr>
        <w:pStyle w:val="ListBullet2"/>
      </w:pPr>
      <w:r w:rsidRPr="004F4A35">
        <w:t>access to workplace safety and environmental policies and procedures applicable to chainsaw maintenance activities</w:t>
      </w:r>
    </w:p>
    <w:p w:rsidR="00000000" w:rsidRPr="004F4A35" w:rsidP="004F4A35">
      <w:pPr>
        <w:pStyle w:val="ListBullet2"/>
      </w:pPr>
      <w:r w:rsidRPr="004F4A35">
        <w:t>access to workplace standard operating procedures or operator manual for chainsaws.</w:t>
      </w:r>
    </w:p>
    <w:p w:rsidR="00000000" w:rsidRPr="004F4A35" w:rsidP="00AE3442">
      <w:pPr>
        <w:pStyle w:val="BodyText"/>
      </w:pPr>
      <w:r w:rsidRPr="004F4A35">
        <w:t>Ass</w:t>
      </w:r>
      <w:r w:rsidRPr="004F4A35">
        <w:t>essors of this unit must satisfy the requirements for assessors in applicable vocational education and training legislation, frameworks and/or standards.</w:t>
      </w:r>
    </w:p>
    <w:p w:rsidR="00000000" w:rsidRPr="004F4A35" w:rsidP="004F4A35">
      <w:pPr>
        <w:pStyle w:val="Heading1"/>
      </w:pPr>
      <w:bookmarkStart w:id="13" w:name="O_1104985"/>
      <w:bookmarkEnd w:id="13"/>
      <w:r w:rsidRPr="004F4A35">
        <w:t>Links</w:t>
      </w:r>
    </w:p>
    <w:p w:rsidR="00000000" w:rsidRPr="004F4A35" w:rsidP="00AE3442">
      <w:pPr>
        <w:pStyle w:val="BodyText"/>
      </w:pPr>
      <w:r w:rsidRPr="004F4A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07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4A35" w:rsidP="004F4A35"/>
    <w:sectPr w:rsidSect="004F4A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 w:rsidRPr="00AE3442" w:rsidP="00AE3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42" w:rsidP="004F4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3442" w:rsidP="004F4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3442" w:rsidP="004F4A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 w:rsidP="004F4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442">
      <w:t>Approved</w:t>
    </w:r>
    <w:r w:rsidR="00AE34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4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442">
      <w:rPr>
        <w:noProof/>
      </w:rPr>
      <w:t>5</w:t>
    </w:r>
    <w:r>
      <w:rPr>
        <w:noProof/>
      </w:rPr>
      <w:fldChar w:fldCharType="end"/>
    </w:r>
  </w:p>
  <w:p w:rsidR="004F4A35" w:rsidP="004F4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4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442">
      <w:t>Skills Insight</w:t>
    </w:r>
    <w:r w:rsidR="00AE3442">
      <w:fldChar w:fldCharType="end"/>
    </w:r>
  </w:p>
  <w:p w:rsidR="004F4A35" w:rsidP="004F4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A35" w:rsidRPr="00AE3442" w:rsidP="00AE3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42" w:rsidRPr="002D2AF8" w:rsidP="004F4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FWPCOT2254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442" w:rsidP="004F4A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35" w:rsidRPr="002D2AF8" w:rsidP="004F4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442">
      <w:t>FWPCOT2254 Maintain chainsaws</w:t>
    </w:r>
    <w:r w:rsidR="00AE34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442">
      <w:rPr>
        <w:noProof/>
      </w:rPr>
      <w:t>2 March 2025</w:t>
    </w:r>
    <w:r>
      <w:fldChar w:fldCharType="end"/>
    </w:r>
  </w:p>
  <w:p w:rsidR="004F4A35" w:rsidP="004F4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26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B67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AF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A35"/>
  </w:style>
  <w:style w:type="character" w:customStyle="1" w:styleId="Heading1Char">
    <w:name w:val="Heading 1 Char"/>
    <w:basedOn w:val="DefaultParagraphFont"/>
    <w:link w:val="Heading1"/>
    <w:rsid w:val="004F4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A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A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4A35"/>
    <w:rPr>
      <w:i/>
    </w:rPr>
  </w:style>
  <w:style w:type="paragraph" w:customStyle="1" w:styleId="SuperHeading">
    <w:name w:val="SuperHeading"/>
    <w:basedOn w:val="Normal"/>
    <w:rsid w:val="004F4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4A35"/>
    <w:rPr>
      <w:b/>
    </w:rPr>
  </w:style>
  <w:style w:type="character" w:customStyle="1" w:styleId="Heading2Char">
    <w:name w:val="Heading 2 Char"/>
    <w:basedOn w:val="DefaultParagraphFont"/>
    <w:link w:val="Heading2"/>
    <w:rsid w:val="004F4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A35"/>
    <w:rPr>
      <w:b/>
      <w:spacing w:val="0"/>
    </w:rPr>
  </w:style>
  <w:style w:type="paragraph" w:customStyle="1" w:styleId="SuperTitle">
    <w:name w:val="SuperTitle"/>
    <w:basedOn w:val="Title"/>
    <w:rsid w:val="004F4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A35"/>
  </w:style>
  <w:style w:type="paragraph" w:styleId="TableofFigures">
    <w:name w:val="table of figures"/>
    <w:basedOn w:val="Normal"/>
    <w:next w:val="Normal"/>
    <w:semiHidden/>
    <w:rsid w:val="004F4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A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A35"/>
    <w:rPr>
      <w:rFonts w:ascii="Wingdings" w:hAnsi="Wingdings"/>
    </w:rPr>
  </w:style>
  <w:style w:type="paragraph" w:customStyle="1" w:styleId="TableHeading">
    <w:name w:val="Table Heading"/>
    <w:basedOn w:val="HeadingBase"/>
    <w:rsid w:val="004F4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A35"/>
    <w:rPr>
      <w:color w:val="0033CC"/>
      <w:u w:val="none"/>
    </w:rPr>
  </w:style>
  <w:style w:type="paragraph" w:customStyle="1" w:styleId="BodyTextRight">
    <w:name w:val="Body Text Right"/>
    <w:basedOn w:val="BodyText"/>
    <w:rsid w:val="004F4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A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A35"/>
    <w:rPr>
      <w:sz w:val="32"/>
    </w:rPr>
  </w:style>
  <w:style w:type="paragraph" w:customStyle="1" w:styleId="HeadingProcedure">
    <w:name w:val="Heading Procedure"/>
    <w:basedOn w:val="HeadingBase"/>
    <w:next w:val="Normal"/>
    <w:rsid w:val="004F4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A35"/>
    <w:pPr>
      <w:spacing w:before="60" w:after="60"/>
    </w:pPr>
  </w:style>
  <w:style w:type="paragraph" w:styleId="ListContinue">
    <w:name w:val="List Continue"/>
    <w:basedOn w:val="List"/>
    <w:rsid w:val="004F4A35"/>
    <w:pPr>
      <w:ind w:firstLine="0"/>
    </w:pPr>
  </w:style>
  <w:style w:type="paragraph" w:customStyle="1" w:styleId="ListNote">
    <w:name w:val="List Note"/>
    <w:basedOn w:val="List"/>
    <w:rsid w:val="004F4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A35"/>
    <w:rPr>
      <w:rFonts w:ascii="Courier New" w:hAnsi="Courier New"/>
    </w:rPr>
  </w:style>
  <w:style w:type="paragraph" w:customStyle="1" w:styleId="NoteBullet">
    <w:name w:val="Note Bullet"/>
    <w:basedOn w:val="Note"/>
    <w:rsid w:val="004F4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A35"/>
    <w:rPr>
      <w:b/>
      <w:smallCaps/>
    </w:rPr>
  </w:style>
  <w:style w:type="paragraph" w:customStyle="1" w:styleId="TableListNumber">
    <w:name w:val="Table List Number"/>
    <w:basedOn w:val="ListNumber"/>
    <w:rsid w:val="004F4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A35"/>
    <w:pPr>
      <w:numPr>
        <w:numId w:val="9"/>
      </w:numPr>
    </w:pPr>
  </w:style>
  <w:style w:type="paragraph" w:customStyle="1" w:styleId="ListAlpha2">
    <w:name w:val="List Alpha 2"/>
    <w:basedOn w:val="List2"/>
    <w:rsid w:val="004F4A35"/>
    <w:pPr>
      <w:numPr>
        <w:numId w:val="8"/>
      </w:numPr>
    </w:pPr>
  </w:style>
  <w:style w:type="paragraph" w:styleId="List2">
    <w:name w:val="List 2"/>
    <w:basedOn w:val="BodyText"/>
    <w:rsid w:val="004F4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A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A35"/>
    <w:pPr>
      <w:numPr>
        <w:numId w:val="4"/>
      </w:numPr>
    </w:pPr>
  </w:style>
  <w:style w:type="paragraph" w:styleId="ListContinue2">
    <w:name w:val="List Continue 2"/>
    <w:basedOn w:val="List2"/>
    <w:rsid w:val="004F4A35"/>
    <w:pPr>
      <w:ind w:firstLine="0"/>
    </w:pPr>
  </w:style>
  <w:style w:type="paragraph" w:styleId="ListContinue3">
    <w:name w:val="List Continue 3"/>
    <w:basedOn w:val="List3"/>
    <w:rsid w:val="004F4A35"/>
    <w:pPr>
      <w:ind w:left="1021" w:firstLine="0"/>
    </w:pPr>
  </w:style>
  <w:style w:type="paragraph" w:styleId="ListContinue4">
    <w:name w:val="List Continue 4"/>
    <w:basedOn w:val="List4"/>
    <w:rsid w:val="004F4A35"/>
    <w:pPr>
      <w:ind w:firstLine="0"/>
    </w:pPr>
  </w:style>
  <w:style w:type="paragraph" w:styleId="ListContinue5">
    <w:name w:val="List Continue 5"/>
    <w:basedOn w:val="List5"/>
    <w:rsid w:val="004F4A35"/>
    <w:pPr>
      <w:ind w:firstLine="0"/>
    </w:pPr>
  </w:style>
  <w:style w:type="paragraph" w:styleId="ListNumber3">
    <w:name w:val="List Number 3"/>
    <w:basedOn w:val="List3"/>
    <w:rsid w:val="004F4A35"/>
    <w:pPr>
      <w:numPr>
        <w:numId w:val="5"/>
      </w:numPr>
    </w:pPr>
  </w:style>
  <w:style w:type="paragraph" w:styleId="ListNumber4">
    <w:name w:val="List Number 4"/>
    <w:basedOn w:val="List4"/>
    <w:rsid w:val="004F4A35"/>
    <w:pPr>
      <w:numPr>
        <w:numId w:val="6"/>
      </w:numPr>
    </w:pPr>
  </w:style>
  <w:style w:type="paragraph" w:styleId="ListNumber5">
    <w:name w:val="List Number 5"/>
    <w:basedOn w:val="List5"/>
    <w:rsid w:val="004F4A35"/>
    <w:pPr>
      <w:numPr>
        <w:numId w:val="7"/>
      </w:numPr>
    </w:pPr>
  </w:style>
  <w:style w:type="paragraph" w:styleId="BlockText">
    <w:name w:val="Block Text"/>
    <w:basedOn w:val="Normal"/>
    <w:rsid w:val="004F4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A35"/>
    <w:rPr>
      <w:sz w:val="16"/>
      <w:vertAlign w:val="superscript"/>
    </w:rPr>
  </w:style>
  <w:style w:type="character" w:customStyle="1" w:styleId="Symbols">
    <w:name w:val="Symbols"/>
    <w:basedOn w:val="DefaultParagraphFont"/>
    <w:rsid w:val="004F4A35"/>
    <w:rPr>
      <w:rFonts w:ascii="Symbol" w:hAnsi="Symbol"/>
    </w:rPr>
  </w:style>
  <w:style w:type="character" w:customStyle="1" w:styleId="MenuOptions">
    <w:name w:val="Menu Options"/>
    <w:basedOn w:val="DefaultParagraphFont"/>
    <w:rsid w:val="004F4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A35"/>
    <w:rPr>
      <w:b/>
    </w:rPr>
  </w:style>
  <w:style w:type="character" w:customStyle="1" w:styleId="Underlined">
    <w:name w:val="Underlined"/>
    <w:basedOn w:val="DefaultParagraphFont"/>
    <w:rsid w:val="004F4A35"/>
    <w:rPr>
      <w:u w:val="single"/>
    </w:rPr>
  </w:style>
  <w:style w:type="paragraph" w:customStyle="1" w:styleId="TableBodyTextRight">
    <w:name w:val="Table Body Text Right"/>
    <w:basedOn w:val="TableBodyText"/>
    <w:rsid w:val="004F4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A35"/>
    <w:rPr>
      <w:sz w:val="18"/>
    </w:rPr>
  </w:style>
  <w:style w:type="paragraph" w:customStyle="1" w:styleId="BodySmallRight">
    <w:name w:val="Body Small Right"/>
    <w:basedOn w:val="BodyTextRight"/>
    <w:rsid w:val="004F4A35"/>
    <w:rPr>
      <w:sz w:val="18"/>
      <w:szCs w:val="18"/>
    </w:rPr>
  </w:style>
  <w:style w:type="paragraph" w:customStyle="1" w:styleId="MarginEdition">
    <w:name w:val="Margin Edition"/>
    <w:basedOn w:val="MarginNote"/>
    <w:rsid w:val="004F4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A35"/>
    <w:rPr>
      <w:sz w:val="2"/>
      <w:szCs w:val="2"/>
    </w:rPr>
  </w:style>
  <w:style w:type="character" w:customStyle="1" w:styleId="Small">
    <w:name w:val="Small"/>
    <w:basedOn w:val="DefaultParagraphFont"/>
    <w:rsid w:val="004F4A35"/>
    <w:rPr>
      <w:sz w:val="16"/>
    </w:rPr>
  </w:style>
  <w:style w:type="paragraph" w:customStyle="1" w:styleId="WideTable">
    <w:name w:val="Wide Table"/>
    <w:basedOn w:val="Normal"/>
    <w:rsid w:val="004F4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A35"/>
  </w:style>
  <w:style w:type="paragraph" w:styleId="Quote">
    <w:name w:val="Quote"/>
    <w:basedOn w:val="Heading1"/>
    <w:link w:val="QuoteChar"/>
    <w:qFormat/>
    <w:rsid w:val="004F4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A35"/>
    <w:pPr>
      <w:pageBreakBefore/>
    </w:pPr>
  </w:style>
  <w:style w:type="paragraph" w:customStyle="1" w:styleId="Border">
    <w:name w:val="Border"/>
    <w:basedOn w:val="Normal"/>
    <w:qFormat/>
    <w:rsid w:val="004F4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A35"/>
    <w:rPr>
      <w:u w:val="single"/>
    </w:rPr>
  </w:style>
  <w:style w:type="character" w:customStyle="1" w:styleId="BoldandItalics">
    <w:name w:val="Bold and Italics"/>
    <w:qFormat/>
    <w:rsid w:val="004F4A35"/>
    <w:rPr>
      <w:b/>
      <w:i/>
      <w:u w:val="none"/>
    </w:rPr>
  </w:style>
  <w:style w:type="paragraph" w:styleId="BalloonText">
    <w:name w:val="Balloon Text"/>
    <w:basedOn w:val="Normal"/>
    <w:link w:val="BalloonTextChar"/>
    <w:rsid w:val="004F4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A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3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7014</Characters>
  <Application>Microsoft Office Word</Application>
  <DocSecurity>0</DocSecurity>
  <Lines>212</Lines>
  <Paragraphs>148</Paragraphs>
  <ScaleCrop>false</ScaleCrop>
  <Company>Author-it Software Corporation Ltd.</Company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FWPCOT2254 Maintain chainsaws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