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460" w:rsidP="005D6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FWPCOT2251 Visually stress grade cypress</w:t>
      </w:r>
      <w:r>
        <w:fldChar w:fldCharType="end"/>
      </w:r>
    </w:p>
    <w:p w:rsidR="005D6460" w:rsidP="005D6460">
      <w:pPr>
        <w:pStyle w:val="Version"/>
        <w:sectPr w:rsidSect="000F1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B5A" w:rsidP="000F1B5A">
      <w:pPr>
        <w:pStyle w:val="SuperHeading"/>
      </w:pPr>
      <w:r w:rsidRPr="000F1B5A">
        <w:t>FWPCOT2251 Visually stress grade cypress</w:t>
      </w:r>
    </w:p>
    <w:p w:rsidR="00000000" w:rsidRPr="000F1B5A" w:rsidP="000F1B5A">
      <w:pPr>
        <w:pStyle w:val="Heading1"/>
      </w:pPr>
      <w:bookmarkStart w:id="1" w:name="O_1045951"/>
      <w:bookmarkEnd w:id="1"/>
      <w:r w:rsidRPr="000F1B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Comments</w:t>
            </w:r>
          </w:p>
        </w:tc>
      </w:tr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This version released with FWP Forest and Wood Products Training Package Version 5.0.</w:t>
            </w:r>
          </w:p>
        </w:tc>
      </w:tr>
    </w:tbl>
    <w:p w:rsidR="00000000" w:rsidRPr="000F1B5A" w:rsidP="000F1B5A">
      <w:pPr>
        <w:pStyle w:val="BodyText"/>
      </w:pPr>
    </w:p>
    <w:p w:rsidR="00000000" w:rsidRPr="000F1B5A" w:rsidP="000F1B5A">
      <w:pPr>
        <w:pStyle w:val="AllowPageBreak"/>
      </w:pPr>
    </w:p>
    <w:p w:rsidR="00000000" w:rsidRPr="000F1B5A" w:rsidP="000F1B5A">
      <w:pPr>
        <w:pStyle w:val="Heading1"/>
      </w:pPr>
      <w:bookmarkStart w:id="2" w:name="O_1045952"/>
      <w:bookmarkEnd w:id="2"/>
      <w:r w:rsidRPr="000F1B5A">
        <w:t>Application</w:t>
      </w:r>
    </w:p>
    <w:p w:rsidR="00000000" w:rsidRPr="000F1B5A" w:rsidP="005D6460">
      <w:pPr>
        <w:pStyle w:val="BodyText"/>
      </w:pPr>
      <w:r w:rsidRPr="000F1B5A">
        <w:t>This unit of competency describes the skills and knowledge required to visually stress g</w:t>
      </w:r>
      <w:r w:rsidRPr="000F1B5A">
        <w:t xml:space="preserve">rade Australian white cypress (Callitris glaucophylla) for strength against set classifications detailed in Section 3 of the Australian Standard AS2858 as a minimum standard. </w:t>
      </w:r>
    </w:p>
    <w:p w:rsidR="00000000" w:rsidRPr="000F1B5A" w:rsidP="005D6460">
      <w:pPr>
        <w:pStyle w:val="BodyText"/>
      </w:pPr>
      <w:r w:rsidRPr="000F1B5A">
        <w:t>The unit applies to individuals who visually stress grade cypress in a timber pr</w:t>
      </w:r>
      <w:r w:rsidRPr="000F1B5A">
        <w:t>ocessing and manufacturing facility.</w:t>
      </w:r>
    </w:p>
    <w:p w:rsidR="00000000" w:rsidRPr="000F1B5A" w:rsidP="005D6460">
      <w:pPr>
        <w:pStyle w:val="BodyText"/>
      </w:pPr>
      <w:r w:rsidRPr="000F1B5A">
        <w:t>All work must be carried out to comply with workplace procedures, according to state/territory health and safety regulations, legislation and standards that apply to the workplace.</w:t>
      </w:r>
    </w:p>
    <w:p w:rsidR="00000000" w:rsidRPr="000F1B5A" w:rsidP="005D6460">
      <w:pPr>
        <w:pStyle w:val="BodyText"/>
      </w:pPr>
      <w:r w:rsidRPr="000F1B5A">
        <w:t>No licensing, legislative or certifica</w:t>
      </w:r>
      <w:r w:rsidRPr="000F1B5A">
        <w:t>tion requirements apply to this unit at the time of publication.</w:t>
      </w:r>
    </w:p>
    <w:p w:rsidR="00000000" w:rsidRPr="000F1B5A" w:rsidP="000F1B5A">
      <w:pPr>
        <w:pStyle w:val="Heading1"/>
      </w:pPr>
      <w:bookmarkStart w:id="3" w:name="O_1045953"/>
      <w:bookmarkEnd w:id="3"/>
      <w:r w:rsidRPr="000F1B5A">
        <w:t>Pre-requisite Unit</w:t>
      </w:r>
    </w:p>
    <w:p w:rsidR="00000000" w:rsidRPr="000F1B5A" w:rsidP="005D6460">
      <w:pPr>
        <w:pStyle w:val="BodyText"/>
      </w:pPr>
      <w:r w:rsidRPr="000F1B5A">
        <w:t xml:space="preserve">Nil </w:t>
      </w:r>
    </w:p>
    <w:p w:rsidR="00000000" w:rsidRPr="000F1B5A" w:rsidP="000F1B5A">
      <w:pPr>
        <w:pStyle w:val="Heading1"/>
      </w:pPr>
      <w:bookmarkStart w:id="4" w:name="O_1045955"/>
      <w:bookmarkEnd w:id="4"/>
      <w:r w:rsidRPr="000F1B5A">
        <w:t>Unit Sector</w:t>
      </w:r>
    </w:p>
    <w:p w:rsidR="00000000" w:rsidRPr="000F1B5A" w:rsidP="005D6460">
      <w:pPr>
        <w:pStyle w:val="BodyText"/>
      </w:pPr>
      <w:r w:rsidRPr="000F1B5A">
        <w:t>Common Technical (COT)</w:t>
      </w:r>
    </w:p>
    <w:p w:rsidR="00000000" w:rsidRPr="000F1B5A" w:rsidP="000F1B5A">
      <w:pPr>
        <w:pStyle w:val="Heading1"/>
      </w:pPr>
      <w:bookmarkStart w:id="5" w:name="O_1045956"/>
      <w:bookmarkEnd w:id="5"/>
      <w:r w:rsidRPr="000F1B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Performance Criteria</w:t>
            </w:r>
          </w:p>
        </w:tc>
      </w:tr>
      <w:tr w:rsidTr="005D6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1.1 Review work order to determine job requirements and, where required, seek clarifica</w:t>
            </w:r>
            <w:r w:rsidRPr="000F1B5A">
              <w:t>tion from appropriate personnel</w:t>
            </w:r>
          </w:p>
          <w:p w:rsidR="00000000" w:rsidRPr="000F1B5A" w:rsidP="000F1B5A">
            <w:pPr>
              <w:pStyle w:val="BodyText"/>
            </w:pPr>
            <w:r w:rsidRPr="000F1B5A">
              <w:t xml:space="preserve">1.2 Review workplace health and safety procedures, including the use of personal protective equipment, equipment lock-out and safe manual </w:t>
            </w:r>
            <w:r w:rsidRPr="000F1B5A">
              <w:t>handling techniques</w:t>
            </w:r>
          </w:p>
          <w:p w:rsidR="00000000" w:rsidRPr="000F1B5A" w:rsidP="000F1B5A">
            <w:pPr>
              <w:pStyle w:val="BodyText"/>
            </w:pPr>
            <w:r w:rsidRPr="000F1B5A">
              <w:t>1.3 Identify, assess and take actions to mitigate risks and hazard</w:t>
            </w:r>
            <w:r w:rsidRPr="000F1B5A">
              <w:t>s associated with visually stress-grading cypress</w:t>
            </w:r>
          </w:p>
          <w:p w:rsidR="00000000" w:rsidRPr="000F1B5A" w:rsidP="000F1B5A">
            <w:pPr>
              <w:pStyle w:val="BodyText"/>
            </w:pPr>
            <w:r w:rsidRPr="000F1B5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0F1B5A" w:rsidP="000F1B5A">
            <w:pPr>
              <w:pStyle w:val="BodyText"/>
            </w:pPr>
            <w:r w:rsidRPr="000F1B5A">
              <w:t>1.5 Identify grading requirements according to workplace procedures, standards and specifications</w:t>
            </w:r>
          </w:p>
          <w:p w:rsidR="00000000" w:rsidRPr="000F1B5A" w:rsidP="000F1B5A">
            <w:pPr>
              <w:pStyle w:val="BodyText"/>
            </w:pPr>
            <w:r w:rsidRPr="000F1B5A">
              <w:t>1.6 Select materials, hardware items, tools and equipment appropriate to work order, and check for operational effectiveness</w:t>
            </w:r>
          </w:p>
          <w:p w:rsidR="00000000" w:rsidRPr="000F1B5A" w:rsidP="000F1B5A">
            <w:pPr>
              <w:pStyle w:val="BodyText"/>
            </w:pPr>
            <w:r w:rsidRPr="000F1B5A">
              <w:t>1.7 Position cypress to be graded</w:t>
            </w:r>
            <w:r w:rsidRPr="000F1B5A">
              <w:t xml:space="preserve"> to provide appropriate access and facilitate efficient workflow</w:t>
            </w:r>
          </w:p>
          <w:p w:rsidR="00000000" w:rsidRPr="000F1B5A" w:rsidP="000F1B5A">
            <w:pPr>
              <w:pStyle w:val="BodyText"/>
            </w:pPr>
            <w:r w:rsidRPr="000F1B5A">
              <w:t>1.8 Establish and maintain communication with others at workplace to ensure safety</w:t>
            </w:r>
          </w:p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1.9 Identify routine processing problems, and resolve or report to appropriate personnel</w:t>
            </w:r>
          </w:p>
        </w:tc>
      </w:tr>
      <w:tr w:rsidTr="005D6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2. Evaluate cypres</w:t>
            </w:r>
            <w:r w:rsidRPr="000F1B5A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2.1 Identify species and defects, including contamination, and check status of seasoning</w:t>
            </w:r>
          </w:p>
          <w:p w:rsidR="00000000" w:rsidRPr="000F1B5A" w:rsidP="000F1B5A">
            <w:pPr>
              <w:pStyle w:val="BodyText"/>
            </w:pPr>
            <w:r w:rsidRPr="000F1B5A">
              <w:t>2.2 Accurately record size and tolerance measurements according to workplace requirements</w:t>
            </w:r>
          </w:p>
          <w:p w:rsidR="00000000" w:rsidRPr="000F1B5A" w:rsidP="000F1B5A">
            <w:pPr>
              <w:pStyle w:val="BodyText"/>
            </w:pPr>
            <w:r w:rsidRPr="000F1B5A">
              <w:t>2.3 Establish characteristics and evaluate against standards and product sp</w:t>
            </w:r>
            <w:r w:rsidRPr="000F1B5A">
              <w:t>ecifications</w:t>
            </w:r>
          </w:p>
          <w:p w:rsidR="00000000" w:rsidRPr="000F1B5A" w:rsidP="000F1B5A">
            <w:pPr>
              <w:pStyle w:val="BodyText"/>
            </w:pPr>
            <w:r w:rsidRPr="000F1B5A">
              <w:t>2.4 Measure moisture content and evaluate against standards and seasoning requirements</w:t>
            </w:r>
          </w:p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2.5 Redirect timber with inappropriate defects or contamination for energy recovery</w:t>
            </w:r>
          </w:p>
        </w:tc>
      </w:tr>
      <w:tr w:rsidTr="005D6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3. Grade cypress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3.1 Visually stress grade cypress based on standards f</w:t>
            </w:r>
            <w:r w:rsidRPr="000F1B5A">
              <w:t>or the required structural grade according to workplace procedures</w:t>
            </w:r>
          </w:p>
          <w:p w:rsidR="00000000" w:rsidRPr="000F1B5A" w:rsidP="000F1B5A">
            <w:pPr>
              <w:pStyle w:val="BodyText"/>
            </w:pPr>
            <w:r w:rsidRPr="000F1B5A">
              <w:t>3.2 Diagnose and check characteristics with the greatest limiting effect on the grade</w:t>
            </w:r>
          </w:p>
          <w:p w:rsidR="00000000" w:rsidRPr="000F1B5A" w:rsidP="000F1B5A">
            <w:pPr>
              <w:pStyle w:val="BodyText"/>
            </w:pPr>
            <w:r w:rsidRPr="000F1B5A">
              <w:t>3.3 Assess the appearance, and mark and segregate sub-standard material for disposal, reuse or recyclin</w:t>
            </w:r>
            <w:r w:rsidRPr="000F1B5A">
              <w:t>g according to workplace procedures and environmental requirements</w:t>
            </w:r>
          </w:p>
          <w:p w:rsidR="00000000" w:rsidRPr="000F1B5A" w:rsidP="000F1B5A">
            <w:pPr>
              <w:pStyle w:val="BodyText"/>
            </w:pPr>
            <w:r w:rsidRPr="000F1B5A">
              <w:t>3.4 Despatch graded material to appropriate storage location</w:t>
            </w:r>
          </w:p>
          <w:p w:rsidR="00000000" w:rsidRPr="000F1B5A" w:rsidP="000F1B5A">
            <w:pPr>
              <w:pStyle w:val="BodyText"/>
            </w:pPr>
            <w:r w:rsidRPr="000F1B5A">
              <w:t xml:space="preserve">3.5 Record and report results of grading according to workplace </w:t>
            </w:r>
            <w:r w:rsidRPr="000F1B5A">
              <w:t>procedures</w:t>
            </w:r>
          </w:p>
        </w:tc>
      </w:tr>
    </w:tbl>
    <w:p w:rsidR="00000000" w:rsidRPr="000F1B5A" w:rsidP="000F1B5A">
      <w:pPr>
        <w:pStyle w:val="BodyText"/>
      </w:pPr>
    </w:p>
    <w:p w:rsidR="00000000" w:rsidRPr="000F1B5A" w:rsidP="000F1B5A">
      <w:pPr>
        <w:pStyle w:val="AllowPageBreak"/>
      </w:pPr>
    </w:p>
    <w:p w:rsidR="00000000" w:rsidRPr="000F1B5A" w:rsidP="000F1B5A">
      <w:pPr>
        <w:pStyle w:val="Heading1"/>
      </w:pPr>
      <w:bookmarkStart w:id="6" w:name="O_1045957"/>
      <w:bookmarkEnd w:id="6"/>
      <w:r w:rsidRPr="000F1B5A">
        <w:t>Foundation Skills</w:t>
      </w:r>
    </w:p>
    <w:p w:rsidR="00000000" w:rsidRPr="005D6460" w:rsidP="005D6460">
      <w:pPr>
        <w:pStyle w:val="BodyText"/>
        <w:rPr>
          <w:i/>
        </w:rPr>
      </w:pPr>
      <w:r w:rsidRPr="005D64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Description</w:t>
            </w:r>
          </w:p>
        </w:tc>
      </w:tr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ListBullet"/>
            </w:pPr>
            <w:r w:rsidRPr="000F1B5A">
              <w:t>Estimates timber sizes</w:t>
            </w:r>
          </w:p>
          <w:p w:rsidR="00000000" w:rsidRPr="000F1B5A" w:rsidP="000F1B5A">
            <w:pPr>
              <w:pStyle w:val="ListBullet"/>
            </w:pPr>
            <w:r w:rsidRPr="000F1B5A">
              <w:t>Measures tim</w:t>
            </w:r>
            <w:r w:rsidRPr="000F1B5A">
              <w:t>ber sizes</w:t>
            </w:r>
          </w:p>
          <w:p w:rsidR="00000000" w:rsidP="000F1B5A">
            <w:pPr>
              <w:pStyle w:val="ListBullet"/>
              <w:rPr>
                <w:lang w:val="en-NZ"/>
              </w:rPr>
            </w:pPr>
            <w:r w:rsidRPr="000F1B5A">
              <w:t xml:space="preserve">Uses standard units of measurements when estimating and measuring timber </w:t>
            </w:r>
          </w:p>
        </w:tc>
      </w:tr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ListBullet"/>
              <w:rPr>
                <w:lang w:val="en-NZ"/>
              </w:rPr>
            </w:pPr>
            <w:r w:rsidRPr="000F1B5A">
              <w:t>Understands main tasks, responsibilities and boundaries of own role</w:t>
            </w:r>
          </w:p>
        </w:tc>
      </w:tr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ListBullet"/>
            </w:pPr>
            <w:r w:rsidRPr="000F1B5A">
              <w:t>Uses modes of communication suitable to purpose to confirm and clarify understanding</w:t>
            </w:r>
          </w:p>
        </w:tc>
      </w:tr>
    </w:tbl>
    <w:p w:rsidR="00000000" w:rsidRPr="000F1B5A" w:rsidP="000F1B5A">
      <w:pPr>
        <w:pStyle w:val="BodyText"/>
      </w:pPr>
    </w:p>
    <w:p w:rsidR="00000000" w:rsidRPr="000F1B5A" w:rsidP="000F1B5A">
      <w:pPr>
        <w:pStyle w:val="AllowPageBreak"/>
      </w:pPr>
    </w:p>
    <w:p w:rsidR="00000000" w:rsidRPr="000F1B5A" w:rsidP="000F1B5A">
      <w:pPr>
        <w:pStyle w:val="Heading1"/>
      </w:pPr>
      <w:bookmarkStart w:id="7" w:name="O_1045959"/>
      <w:bookmarkEnd w:id="7"/>
      <w:r w:rsidRPr="000F1B5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Bold"/>
              <w:rPr>
                <w:lang w:val="en-NZ"/>
              </w:rPr>
            </w:pPr>
            <w:r w:rsidRPr="000F1B5A">
              <w:t>Equivalence status</w:t>
            </w:r>
          </w:p>
        </w:tc>
      </w:tr>
      <w:tr w:rsidTr="000F1B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FWPCOT2251 Visually stress grade cypress</w:t>
            </w:r>
          </w:p>
          <w:p w:rsidR="00000000" w:rsidRPr="000F1B5A" w:rsidP="000F1B5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FWPCOT2217 Visually stress grade cypress</w:t>
            </w:r>
          </w:p>
          <w:p w:rsidR="00000000" w:rsidRPr="000F1B5A" w:rsidP="000F1B5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5A">
            <w:pPr>
              <w:pStyle w:val="BodyText"/>
              <w:rPr>
                <w:lang w:val="en-NZ"/>
              </w:rPr>
            </w:pPr>
            <w:r w:rsidRPr="000F1B5A">
              <w:t>Reworded application statement; updated performance criteria to reflect environmental and workplace health and safety requirements; updated foundation skills; added perfo</w:t>
            </w:r>
            <w:r w:rsidRPr="000F1B5A">
              <w:t>rmance evidence and knowledge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5A" w:rsidP="000F1B5A">
            <w:pPr>
              <w:pStyle w:val="BodyText"/>
            </w:pPr>
            <w:r w:rsidRPr="000F1B5A">
              <w:t>Equivalent unit</w:t>
            </w:r>
          </w:p>
        </w:tc>
      </w:tr>
    </w:tbl>
    <w:p w:rsidR="00000000" w:rsidRPr="000F1B5A" w:rsidP="000F1B5A">
      <w:pPr>
        <w:pStyle w:val="BodyText"/>
      </w:pPr>
    </w:p>
    <w:p w:rsidR="00000000" w:rsidRPr="000F1B5A" w:rsidP="000F1B5A">
      <w:pPr>
        <w:pStyle w:val="AllowPageBreak"/>
      </w:pPr>
    </w:p>
    <w:p w:rsidR="00000000" w:rsidRPr="000F1B5A" w:rsidP="000F1B5A">
      <w:pPr>
        <w:pStyle w:val="Heading1"/>
      </w:pPr>
      <w:bookmarkStart w:id="8" w:name="O_1045966"/>
      <w:bookmarkEnd w:id="8"/>
      <w:r w:rsidRPr="000F1B5A">
        <w:t>Links</w:t>
      </w:r>
    </w:p>
    <w:p w:rsidR="00000000" w:rsidRPr="000F1B5A" w:rsidP="005D6460">
      <w:pPr>
        <w:pStyle w:val="BodyText"/>
      </w:pPr>
      <w:r w:rsidRPr="000F1B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1D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F1B5A" w:rsidP="000F1B5A"/>
    <w:sectPr w:rsidSect="000F1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A" w:rsidRPr="005D6460" w:rsidP="005D6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60" w:rsidP="000F1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460" w:rsidP="000F1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6460" w:rsidP="000F1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B5A" w:rsidRPr="005D6460" w:rsidP="005D6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60" w:rsidRPr="002D2AF8" w:rsidP="000F1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FWPCOT2251 Visually stress grade cypress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D6460" w:rsidP="000F1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E8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27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B5A"/>
  </w:style>
  <w:style w:type="character" w:customStyle="1" w:styleId="Heading1Char">
    <w:name w:val="Heading 1 Char"/>
    <w:basedOn w:val="DefaultParagraphFont"/>
    <w:link w:val="Heading1"/>
    <w:rsid w:val="000F1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B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1B5A"/>
    <w:rPr>
      <w:i/>
    </w:rPr>
  </w:style>
  <w:style w:type="paragraph" w:customStyle="1" w:styleId="SuperHeading">
    <w:name w:val="SuperHeading"/>
    <w:basedOn w:val="Normal"/>
    <w:rsid w:val="000F1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B5A"/>
    <w:rPr>
      <w:b/>
    </w:rPr>
  </w:style>
  <w:style w:type="character" w:customStyle="1" w:styleId="Heading2Char">
    <w:name w:val="Heading 2 Char"/>
    <w:basedOn w:val="DefaultParagraphFont"/>
    <w:link w:val="Heading2"/>
    <w:rsid w:val="000F1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B5A"/>
    <w:rPr>
      <w:b/>
      <w:spacing w:val="0"/>
    </w:rPr>
  </w:style>
  <w:style w:type="paragraph" w:customStyle="1" w:styleId="SuperTitle">
    <w:name w:val="SuperTitle"/>
    <w:basedOn w:val="Title"/>
    <w:rsid w:val="000F1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B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B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B5A"/>
  </w:style>
  <w:style w:type="paragraph" w:styleId="TableofFigures">
    <w:name w:val="table of figures"/>
    <w:basedOn w:val="Normal"/>
    <w:next w:val="Normal"/>
    <w:semiHidden/>
    <w:rsid w:val="000F1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B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B5A"/>
    <w:rPr>
      <w:rFonts w:ascii="Wingdings" w:hAnsi="Wingdings"/>
    </w:rPr>
  </w:style>
  <w:style w:type="paragraph" w:customStyle="1" w:styleId="TableHeading">
    <w:name w:val="Table Heading"/>
    <w:basedOn w:val="HeadingBase"/>
    <w:rsid w:val="000F1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B5A"/>
    <w:rPr>
      <w:color w:val="0033CC"/>
      <w:u w:val="none"/>
    </w:rPr>
  </w:style>
  <w:style w:type="paragraph" w:customStyle="1" w:styleId="BodyTextRight">
    <w:name w:val="Body Text Right"/>
    <w:basedOn w:val="BodyText"/>
    <w:rsid w:val="000F1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B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B5A"/>
    <w:rPr>
      <w:sz w:val="32"/>
    </w:rPr>
  </w:style>
  <w:style w:type="paragraph" w:customStyle="1" w:styleId="HeadingProcedure">
    <w:name w:val="Heading Procedure"/>
    <w:basedOn w:val="HeadingBase"/>
    <w:next w:val="Normal"/>
    <w:rsid w:val="000F1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B5A"/>
    <w:pPr>
      <w:spacing w:before="60" w:after="60"/>
    </w:pPr>
  </w:style>
  <w:style w:type="paragraph" w:styleId="ListContinue">
    <w:name w:val="List Continue"/>
    <w:basedOn w:val="List"/>
    <w:rsid w:val="000F1B5A"/>
    <w:pPr>
      <w:ind w:firstLine="0"/>
    </w:pPr>
  </w:style>
  <w:style w:type="paragraph" w:customStyle="1" w:styleId="ListNote">
    <w:name w:val="List Note"/>
    <w:basedOn w:val="List"/>
    <w:rsid w:val="000F1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B5A"/>
    <w:rPr>
      <w:rFonts w:ascii="Courier New" w:hAnsi="Courier New"/>
    </w:rPr>
  </w:style>
  <w:style w:type="paragraph" w:customStyle="1" w:styleId="NoteBullet">
    <w:name w:val="Note Bullet"/>
    <w:basedOn w:val="Note"/>
    <w:rsid w:val="000F1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B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B5A"/>
    <w:rPr>
      <w:b/>
      <w:smallCaps/>
    </w:rPr>
  </w:style>
  <w:style w:type="paragraph" w:customStyle="1" w:styleId="TableListNumber">
    <w:name w:val="Table List Number"/>
    <w:basedOn w:val="ListNumber"/>
    <w:rsid w:val="000F1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B5A"/>
    <w:pPr>
      <w:numPr>
        <w:numId w:val="8"/>
      </w:numPr>
    </w:pPr>
  </w:style>
  <w:style w:type="paragraph" w:customStyle="1" w:styleId="ListAlpha2">
    <w:name w:val="List Alpha 2"/>
    <w:basedOn w:val="List2"/>
    <w:rsid w:val="000F1B5A"/>
    <w:pPr>
      <w:numPr>
        <w:numId w:val="7"/>
      </w:numPr>
    </w:pPr>
  </w:style>
  <w:style w:type="paragraph" w:styleId="List2">
    <w:name w:val="List 2"/>
    <w:basedOn w:val="BodyText"/>
    <w:rsid w:val="000F1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B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B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B5A"/>
    <w:pPr>
      <w:numPr>
        <w:numId w:val="3"/>
      </w:numPr>
    </w:pPr>
  </w:style>
  <w:style w:type="paragraph" w:styleId="ListContinue2">
    <w:name w:val="List Continue 2"/>
    <w:basedOn w:val="List2"/>
    <w:rsid w:val="000F1B5A"/>
    <w:pPr>
      <w:ind w:firstLine="0"/>
    </w:pPr>
  </w:style>
  <w:style w:type="paragraph" w:styleId="ListContinue3">
    <w:name w:val="List Continue 3"/>
    <w:basedOn w:val="List3"/>
    <w:rsid w:val="000F1B5A"/>
    <w:pPr>
      <w:ind w:left="1021" w:firstLine="0"/>
    </w:pPr>
  </w:style>
  <w:style w:type="paragraph" w:styleId="ListContinue4">
    <w:name w:val="List Continue 4"/>
    <w:basedOn w:val="List4"/>
    <w:rsid w:val="000F1B5A"/>
    <w:pPr>
      <w:ind w:firstLine="0"/>
    </w:pPr>
  </w:style>
  <w:style w:type="paragraph" w:styleId="ListContinue5">
    <w:name w:val="List Continue 5"/>
    <w:basedOn w:val="List5"/>
    <w:rsid w:val="000F1B5A"/>
    <w:pPr>
      <w:ind w:firstLine="0"/>
    </w:pPr>
  </w:style>
  <w:style w:type="paragraph" w:styleId="ListNumber3">
    <w:name w:val="List Number 3"/>
    <w:basedOn w:val="List3"/>
    <w:rsid w:val="000F1B5A"/>
    <w:pPr>
      <w:numPr>
        <w:numId w:val="4"/>
      </w:numPr>
    </w:pPr>
  </w:style>
  <w:style w:type="paragraph" w:styleId="ListNumber4">
    <w:name w:val="List Number 4"/>
    <w:basedOn w:val="List4"/>
    <w:rsid w:val="000F1B5A"/>
    <w:pPr>
      <w:numPr>
        <w:numId w:val="5"/>
      </w:numPr>
    </w:pPr>
  </w:style>
  <w:style w:type="paragraph" w:styleId="ListNumber5">
    <w:name w:val="List Number 5"/>
    <w:basedOn w:val="List5"/>
    <w:rsid w:val="000F1B5A"/>
    <w:pPr>
      <w:numPr>
        <w:numId w:val="6"/>
      </w:numPr>
    </w:pPr>
  </w:style>
  <w:style w:type="paragraph" w:styleId="BlockText">
    <w:name w:val="Block Text"/>
    <w:basedOn w:val="Normal"/>
    <w:rsid w:val="000F1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B5A"/>
    <w:rPr>
      <w:sz w:val="16"/>
      <w:vertAlign w:val="superscript"/>
    </w:rPr>
  </w:style>
  <w:style w:type="character" w:customStyle="1" w:styleId="Symbols">
    <w:name w:val="Symbols"/>
    <w:basedOn w:val="DefaultParagraphFont"/>
    <w:rsid w:val="000F1B5A"/>
    <w:rPr>
      <w:rFonts w:ascii="Symbol" w:hAnsi="Symbol"/>
    </w:rPr>
  </w:style>
  <w:style w:type="character" w:customStyle="1" w:styleId="MenuOptions">
    <w:name w:val="Menu Options"/>
    <w:basedOn w:val="DefaultParagraphFont"/>
    <w:rsid w:val="000F1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B5A"/>
    <w:rPr>
      <w:b/>
    </w:rPr>
  </w:style>
  <w:style w:type="character" w:customStyle="1" w:styleId="Underlined">
    <w:name w:val="Underlined"/>
    <w:basedOn w:val="DefaultParagraphFont"/>
    <w:rsid w:val="000F1B5A"/>
    <w:rPr>
      <w:u w:val="single"/>
    </w:rPr>
  </w:style>
  <w:style w:type="paragraph" w:customStyle="1" w:styleId="TableBodyTextRight">
    <w:name w:val="Table Body Text Right"/>
    <w:basedOn w:val="TableBodyText"/>
    <w:rsid w:val="000F1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B5A"/>
    <w:rPr>
      <w:sz w:val="18"/>
    </w:rPr>
  </w:style>
  <w:style w:type="paragraph" w:customStyle="1" w:styleId="BodySmallRight">
    <w:name w:val="Body Small Right"/>
    <w:basedOn w:val="BodyTextRight"/>
    <w:rsid w:val="000F1B5A"/>
    <w:rPr>
      <w:sz w:val="18"/>
      <w:szCs w:val="18"/>
    </w:rPr>
  </w:style>
  <w:style w:type="paragraph" w:customStyle="1" w:styleId="MarginEdition">
    <w:name w:val="Margin Edition"/>
    <w:basedOn w:val="MarginNote"/>
    <w:rsid w:val="000F1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B5A"/>
    <w:rPr>
      <w:sz w:val="2"/>
      <w:szCs w:val="2"/>
    </w:rPr>
  </w:style>
  <w:style w:type="character" w:customStyle="1" w:styleId="Small">
    <w:name w:val="Small"/>
    <w:basedOn w:val="DefaultParagraphFont"/>
    <w:rsid w:val="000F1B5A"/>
    <w:rPr>
      <w:sz w:val="16"/>
    </w:rPr>
  </w:style>
  <w:style w:type="paragraph" w:customStyle="1" w:styleId="WideTable">
    <w:name w:val="Wide Table"/>
    <w:basedOn w:val="Normal"/>
    <w:rsid w:val="000F1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B5A"/>
  </w:style>
  <w:style w:type="paragraph" w:styleId="Quote">
    <w:name w:val="Quote"/>
    <w:basedOn w:val="Heading1"/>
    <w:link w:val="QuoteChar"/>
    <w:qFormat/>
    <w:rsid w:val="000F1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B5A"/>
    <w:pPr>
      <w:pageBreakBefore/>
    </w:pPr>
  </w:style>
  <w:style w:type="paragraph" w:customStyle="1" w:styleId="Border">
    <w:name w:val="Border"/>
    <w:basedOn w:val="Normal"/>
    <w:qFormat/>
    <w:rsid w:val="000F1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B5A"/>
    <w:rPr>
      <w:u w:val="single"/>
    </w:rPr>
  </w:style>
  <w:style w:type="character" w:customStyle="1" w:styleId="BoldandItalics">
    <w:name w:val="Bold and Italics"/>
    <w:qFormat/>
    <w:rsid w:val="000F1B5A"/>
    <w:rPr>
      <w:b/>
      <w:i/>
      <w:u w:val="none"/>
    </w:rPr>
  </w:style>
  <w:style w:type="paragraph" w:styleId="BalloonText">
    <w:name w:val="Balloon Text"/>
    <w:basedOn w:val="Normal"/>
    <w:link w:val="BalloonTextChar"/>
    <w:rsid w:val="000F1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B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6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4058</Characters>
  <Application>Microsoft Office Word</Application>
  <DocSecurity>0</DocSecurity>
  <Lines>144</Lines>
  <Paragraphs>79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FWPCOT2251 Visually stress grade cypress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