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743" w:rsidP="00325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FWPCOT2250 Visually stress grade softwood</w:t>
      </w:r>
      <w:r>
        <w:fldChar w:fldCharType="end"/>
      </w:r>
    </w:p>
    <w:p w:rsidR="00325743" w:rsidP="00325743">
      <w:pPr>
        <w:pStyle w:val="Version"/>
        <w:sectPr w:rsidSect="004B70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0C4" w:rsidP="004B70C4">
      <w:pPr>
        <w:pStyle w:val="SuperHeading"/>
      </w:pPr>
      <w:r w:rsidRPr="004B70C4">
        <w:t>Assessment Requirements for FWPCOT2250 Visually stress grade softwood</w:t>
      </w:r>
    </w:p>
    <w:p w:rsidR="00000000" w:rsidRPr="004B70C4" w:rsidP="004B70C4">
      <w:pPr>
        <w:pStyle w:val="Heading1"/>
      </w:pPr>
      <w:bookmarkStart w:id="1" w:name="O_1045942"/>
      <w:bookmarkEnd w:id="1"/>
      <w:r w:rsidRPr="004B70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70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C4">
            <w:pPr>
              <w:pStyle w:val="BodyTextBold"/>
              <w:rPr>
                <w:lang w:val="en-NZ"/>
              </w:rPr>
            </w:pPr>
            <w:r w:rsidRPr="004B70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C4">
            <w:pPr>
              <w:pStyle w:val="BodyTextBold"/>
              <w:rPr>
                <w:lang w:val="en-NZ"/>
              </w:rPr>
            </w:pPr>
            <w:r w:rsidRPr="004B70C4">
              <w:t>Comments</w:t>
            </w:r>
          </w:p>
        </w:tc>
      </w:tr>
      <w:tr w:rsidTr="004B70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C4">
            <w:pPr>
              <w:pStyle w:val="BodyText"/>
              <w:rPr>
                <w:lang w:val="en-NZ"/>
              </w:rPr>
            </w:pPr>
            <w:r w:rsidRPr="004B70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C4" w:rsidP="004B70C4">
            <w:pPr>
              <w:pStyle w:val="BodyText"/>
            </w:pPr>
            <w:r w:rsidRPr="004B70C4">
              <w:t>This version released with FWP Forest and Wood Products Training Package Version 5.0.</w:t>
            </w:r>
          </w:p>
        </w:tc>
      </w:tr>
    </w:tbl>
    <w:p w:rsidR="00000000" w:rsidRPr="004B70C4" w:rsidP="004B70C4">
      <w:pPr>
        <w:pStyle w:val="BodyText"/>
      </w:pPr>
    </w:p>
    <w:p w:rsidR="00000000" w:rsidRPr="004B70C4" w:rsidP="004B70C4">
      <w:pPr>
        <w:pStyle w:val="AllowPageBreak"/>
      </w:pPr>
    </w:p>
    <w:p w:rsidR="00000000" w:rsidRPr="004B70C4" w:rsidP="004B70C4">
      <w:pPr>
        <w:pStyle w:val="Heading1"/>
      </w:pPr>
      <w:bookmarkStart w:id="2" w:name="O_1045943"/>
      <w:bookmarkEnd w:id="2"/>
      <w:r w:rsidRPr="004B70C4">
        <w:t>Performance Evidence</w:t>
      </w:r>
    </w:p>
    <w:p w:rsidR="00000000" w:rsidRPr="004B70C4" w:rsidP="00325743">
      <w:pPr>
        <w:pStyle w:val="BodyText"/>
      </w:pPr>
      <w:r w:rsidRPr="004B70C4">
        <w:t xml:space="preserve">An individual demonstrating competency must satisfy all of the elements and performance criteria in this unit. </w:t>
      </w:r>
    </w:p>
    <w:p w:rsidR="00000000" w:rsidRPr="004B70C4" w:rsidP="00325743">
      <w:pPr>
        <w:pStyle w:val="BodyText"/>
      </w:pPr>
      <w:r w:rsidRPr="004B70C4">
        <w:t>There must be evidence that, on at least one occasion, the individual has visually stress graded softwood and has:</w:t>
      </w:r>
    </w:p>
    <w:p w:rsidR="00000000" w:rsidRPr="004B70C4" w:rsidP="004B70C4">
      <w:pPr>
        <w:pStyle w:val="ListBullet"/>
      </w:pPr>
      <w:r w:rsidRPr="004B70C4">
        <w:t>prepare</w:t>
      </w:r>
      <w:r w:rsidRPr="004B70C4">
        <w:t>d for evaluation and visual stress-grading of softwood</w:t>
      </w:r>
    </w:p>
    <w:p w:rsidR="00000000" w:rsidRPr="004B70C4" w:rsidP="004B70C4">
      <w:pPr>
        <w:pStyle w:val="ListBullet"/>
      </w:pPr>
      <w:r w:rsidRPr="004B70C4">
        <w:t xml:space="preserve">followed work order and relevant workplace health and safety and environmental protection procedures </w:t>
      </w:r>
    </w:p>
    <w:p w:rsidR="00000000" w:rsidRPr="004B70C4" w:rsidP="004B70C4">
      <w:pPr>
        <w:pStyle w:val="ListBullet"/>
      </w:pPr>
      <w:r w:rsidRPr="004B70C4">
        <w:t>evaluated and visually stress graded softwood in readiness for processing or storage</w:t>
      </w:r>
    </w:p>
    <w:p w:rsidR="00000000" w:rsidRPr="004B70C4" w:rsidP="004B70C4">
      <w:pPr>
        <w:pStyle w:val="ListBullet"/>
      </w:pPr>
      <w:r w:rsidRPr="004B70C4">
        <w:t>accurately identified characteristics and defects in softwood</w:t>
      </w:r>
    </w:p>
    <w:p w:rsidR="00000000" w:rsidRPr="004B70C4" w:rsidP="004B70C4">
      <w:pPr>
        <w:pStyle w:val="ListBullet"/>
      </w:pPr>
      <w:r w:rsidRPr="004B70C4">
        <w:t xml:space="preserve">accurately interpreted grading standards and specifications </w:t>
      </w:r>
    </w:p>
    <w:p w:rsidR="00000000" w:rsidRPr="004B70C4" w:rsidP="004B70C4">
      <w:pPr>
        <w:pStyle w:val="ListBullet"/>
      </w:pPr>
      <w:r w:rsidRPr="004B70C4">
        <w:t>communicated effectively with others at the workplace</w:t>
      </w:r>
    </w:p>
    <w:p w:rsidR="00000000" w:rsidRPr="004B70C4" w:rsidP="004B70C4">
      <w:pPr>
        <w:pStyle w:val="ListBullet"/>
      </w:pPr>
      <w:r w:rsidRPr="004B70C4">
        <w:t>followed workplace procedures, standards and codes of practice for visually str</w:t>
      </w:r>
      <w:r w:rsidRPr="004B70C4">
        <w:t>ess-grading softwood</w:t>
      </w:r>
    </w:p>
    <w:p w:rsidR="00000000" w:rsidRPr="004B70C4" w:rsidP="004B70C4">
      <w:pPr>
        <w:pStyle w:val="ListBullet"/>
      </w:pPr>
      <w:r w:rsidRPr="004B70C4">
        <w:t>recorded and reported grading activity.</w:t>
      </w:r>
    </w:p>
    <w:p w:rsidR="00000000" w:rsidRPr="004B70C4" w:rsidP="004B70C4">
      <w:pPr>
        <w:pStyle w:val="AllowPageBreak"/>
      </w:pPr>
    </w:p>
    <w:p w:rsidR="00000000" w:rsidRPr="004B70C4" w:rsidP="004B70C4">
      <w:pPr>
        <w:pStyle w:val="Heading1"/>
      </w:pPr>
      <w:bookmarkStart w:id="3" w:name="O_1045944"/>
      <w:bookmarkEnd w:id="3"/>
      <w:r w:rsidRPr="004B70C4">
        <w:t>Knowledge Evidence</w:t>
      </w:r>
    </w:p>
    <w:p w:rsidR="00000000" w:rsidRPr="004B70C4" w:rsidP="00325743">
      <w:pPr>
        <w:pStyle w:val="BodyText"/>
      </w:pPr>
      <w:r w:rsidRPr="004B70C4">
        <w:t>An individual must be able to demonstrate the knowledge required to perform the tasks outlined in the elements and performance criteria of this unit. This in</w:t>
      </w:r>
      <w:r w:rsidRPr="004B70C4">
        <w:t xml:space="preserve">cludes knowledge of: </w:t>
      </w:r>
    </w:p>
    <w:p w:rsidR="00000000" w:rsidRPr="004B70C4" w:rsidP="004B70C4">
      <w:pPr>
        <w:pStyle w:val="ListBullet"/>
      </w:pPr>
      <w:r w:rsidRPr="004B70C4">
        <w:t>regulations, standards, codes of practice and established safe practices for visually stress-grading softwood, including Australian Standard AS2858</w:t>
      </w:r>
    </w:p>
    <w:p w:rsidR="00000000" w:rsidRPr="004B70C4" w:rsidP="004B70C4">
      <w:pPr>
        <w:pStyle w:val="ListBullet"/>
      </w:pPr>
      <w:r w:rsidRPr="004B70C4">
        <w:t>workplace procedures for visually stress-grading softwood</w:t>
      </w:r>
    </w:p>
    <w:p w:rsidR="00000000" w:rsidRPr="004B70C4" w:rsidP="004B70C4">
      <w:pPr>
        <w:pStyle w:val="ListBullet"/>
      </w:pPr>
      <w:r w:rsidRPr="004B70C4">
        <w:t>risks and hazards associate</w:t>
      </w:r>
      <w:r w:rsidRPr="004B70C4">
        <w:t xml:space="preserve">d with grading timber </w:t>
      </w:r>
    </w:p>
    <w:p w:rsidR="00000000" w:rsidRPr="004B70C4" w:rsidP="004B70C4">
      <w:pPr>
        <w:pStyle w:val="ListBullet"/>
      </w:pPr>
      <w:r w:rsidRPr="004B70C4">
        <w:t>criteria for recycling and reusing sub-standard material</w:t>
      </w:r>
    </w:p>
    <w:p w:rsidR="00000000" w:rsidRPr="004B70C4" w:rsidP="004B70C4">
      <w:pPr>
        <w:pStyle w:val="ListBullet"/>
      </w:pPr>
      <w:r w:rsidRPr="004B70C4">
        <w:t>visual stress-grading techniques and methods</w:t>
      </w:r>
    </w:p>
    <w:p w:rsidR="00000000" w:rsidRPr="004B70C4" w:rsidP="004B70C4">
      <w:pPr>
        <w:pStyle w:val="ListBullet"/>
      </w:pPr>
      <w:r w:rsidRPr="004B70C4">
        <w:t>grading markings and standards</w:t>
      </w:r>
    </w:p>
    <w:p w:rsidR="00000000" w:rsidRPr="004B70C4" w:rsidP="004B70C4">
      <w:pPr>
        <w:pStyle w:val="ListBullet"/>
      </w:pPr>
      <w:r w:rsidRPr="004B70C4">
        <w:t>characteristics, defects and properties of softwood</w:t>
      </w:r>
    </w:p>
    <w:p w:rsidR="00000000" w:rsidRPr="004B70C4" w:rsidP="004B70C4">
      <w:pPr>
        <w:pStyle w:val="ListBullet"/>
      </w:pPr>
      <w:r w:rsidRPr="004B70C4">
        <w:t>structural grade of softwood</w:t>
      </w:r>
    </w:p>
    <w:p w:rsidR="00000000" w:rsidRPr="004B70C4" w:rsidP="004B70C4">
      <w:pPr>
        <w:pStyle w:val="ListBullet"/>
      </w:pPr>
      <w:r w:rsidRPr="004B70C4">
        <w:t>storage systems and</w:t>
      </w:r>
      <w:r w:rsidRPr="004B70C4">
        <w:t xml:space="preserve"> labelling procedures</w:t>
      </w:r>
    </w:p>
    <w:p w:rsidR="00000000" w:rsidRPr="004B70C4" w:rsidP="004B70C4">
      <w:pPr>
        <w:pStyle w:val="ListBullet"/>
      </w:pPr>
      <w:r w:rsidRPr="004B70C4">
        <w:t xml:space="preserve">disposal methods for timber with defects or contamination, including recycling, reusing and redirecting </w:t>
      </w:r>
    </w:p>
    <w:p w:rsidR="00000000" w:rsidRPr="004B70C4" w:rsidP="004B70C4">
      <w:pPr>
        <w:pStyle w:val="ListBullet"/>
      </w:pPr>
      <w:r w:rsidRPr="004B70C4">
        <w:t>workplace communication channels and protocols</w:t>
      </w:r>
    </w:p>
    <w:p w:rsidR="00000000" w:rsidRPr="004B70C4" w:rsidP="004B70C4">
      <w:pPr>
        <w:pStyle w:val="ListBullet"/>
      </w:pPr>
      <w:r w:rsidRPr="004B70C4">
        <w:t>procedures for recording and reporting workplace information</w:t>
      </w:r>
    </w:p>
    <w:p w:rsidR="00000000" w:rsidRPr="004B70C4" w:rsidP="004B70C4">
      <w:pPr>
        <w:pStyle w:val="ListBullet"/>
      </w:pPr>
      <w:r w:rsidRPr="004B70C4">
        <w:t>strategies for identifying and resolving problems.</w:t>
      </w:r>
    </w:p>
    <w:p w:rsidR="00000000" w:rsidRPr="004B70C4" w:rsidP="004B70C4">
      <w:pPr>
        <w:pStyle w:val="AllowPageBreak"/>
      </w:pPr>
    </w:p>
    <w:p w:rsidR="00000000" w:rsidRPr="004B70C4" w:rsidP="004B70C4">
      <w:pPr>
        <w:pStyle w:val="Heading1"/>
      </w:pPr>
      <w:bookmarkStart w:id="4" w:name="O_1045945"/>
      <w:bookmarkEnd w:id="4"/>
      <w:r w:rsidRPr="004B70C4">
        <w:t>Assessment Conditions</w:t>
      </w:r>
    </w:p>
    <w:p w:rsidR="00000000" w:rsidRPr="004B70C4" w:rsidP="00325743">
      <w:pPr>
        <w:pStyle w:val="BodyText"/>
      </w:pPr>
      <w:r w:rsidRPr="004B70C4">
        <w:t>Assessment of skills must take place under the following conditions:</w:t>
      </w:r>
    </w:p>
    <w:p w:rsidR="00000000" w:rsidRPr="004B70C4" w:rsidP="004B70C4">
      <w:pPr>
        <w:pStyle w:val="ListBullet"/>
      </w:pPr>
      <w:r w:rsidRPr="004B70C4">
        <w:t>physical conditions:</w:t>
      </w:r>
    </w:p>
    <w:p w:rsidR="00000000" w:rsidRPr="004B70C4" w:rsidP="004B70C4">
      <w:pPr>
        <w:pStyle w:val="ListBullet2"/>
      </w:pPr>
      <w:r w:rsidRPr="004B70C4">
        <w:t>skills must be demonstrated in a timber processing or manufacturing faci</w:t>
      </w:r>
      <w:r w:rsidRPr="004B70C4">
        <w:t>lity or an environment that accurately represents workplace conditions</w:t>
      </w:r>
    </w:p>
    <w:p w:rsidR="00000000" w:rsidRPr="004B70C4" w:rsidP="004B70C4">
      <w:pPr>
        <w:pStyle w:val="ListBullet"/>
      </w:pPr>
      <w:r w:rsidRPr="004B70C4">
        <w:t>resources, equipment and materials:</w:t>
      </w:r>
    </w:p>
    <w:p w:rsidR="00000000" w:rsidRPr="004B70C4" w:rsidP="004B70C4">
      <w:pPr>
        <w:pStyle w:val="ListBullet2"/>
      </w:pPr>
      <w:r w:rsidRPr="004B70C4">
        <w:t>softwood for visual stress-grading</w:t>
      </w:r>
    </w:p>
    <w:p w:rsidR="00000000" w:rsidRPr="004B70C4" w:rsidP="004B70C4">
      <w:pPr>
        <w:pStyle w:val="ListBullet2"/>
      </w:pPr>
      <w:r w:rsidRPr="004B70C4">
        <w:t>vernier callipers</w:t>
      </w:r>
    </w:p>
    <w:p w:rsidR="00000000" w:rsidRPr="004B70C4" w:rsidP="004B70C4">
      <w:pPr>
        <w:pStyle w:val="ListBullet2"/>
      </w:pPr>
      <w:r w:rsidRPr="004B70C4">
        <w:t>moisture meters (resistance and/or capacitance)</w:t>
      </w:r>
    </w:p>
    <w:p w:rsidR="00000000" w:rsidRPr="004B70C4" w:rsidP="004B70C4">
      <w:pPr>
        <w:pStyle w:val="ListBullet2"/>
      </w:pPr>
      <w:r w:rsidRPr="004B70C4">
        <w:t>tapes</w:t>
      </w:r>
    </w:p>
    <w:p w:rsidR="00000000" w:rsidRPr="004B70C4" w:rsidP="004B70C4">
      <w:pPr>
        <w:pStyle w:val="ListBullet2"/>
      </w:pPr>
      <w:r w:rsidRPr="004B70C4">
        <w:t>marking implements</w:t>
      </w:r>
    </w:p>
    <w:p w:rsidR="00000000" w:rsidRPr="004B70C4" w:rsidP="004B70C4">
      <w:pPr>
        <w:pStyle w:val="ListBullet2"/>
      </w:pPr>
      <w:r w:rsidRPr="004B70C4">
        <w:t>personal protective e</w:t>
      </w:r>
      <w:r w:rsidRPr="004B70C4">
        <w:t>quipment required for stress-grading softwood</w:t>
      </w:r>
    </w:p>
    <w:p w:rsidR="00000000" w:rsidRPr="004B70C4" w:rsidP="004B70C4">
      <w:pPr>
        <w:pStyle w:val="ListBullet"/>
      </w:pPr>
      <w:r w:rsidRPr="004B70C4">
        <w:t>specifications:</w:t>
      </w:r>
    </w:p>
    <w:p w:rsidR="00000000" w:rsidRPr="004B70C4" w:rsidP="004B70C4">
      <w:pPr>
        <w:pStyle w:val="ListBullet2"/>
      </w:pPr>
      <w:r w:rsidRPr="004B70C4">
        <w:t>work order with specific instructions for visually stress-grading softwood</w:t>
      </w:r>
    </w:p>
    <w:p w:rsidR="00000000" w:rsidRPr="004B70C4" w:rsidP="004B70C4">
      <w:pPr>
        <w:pStyle w:val="ListBullet2"/>
      </w:pPr>
      <w:r w:rsidRPr="004B70C4">
        <w:t>workplace procedures for visually stress-grading softwood</w:t>
      </w:r>
    </w:p>
    <w:p w:rsidR="00000000" w:rsidRPr="004B70C4" w:rsidP="004B70C4">
      <w:pPr>
        <w:pStyle w:val="ListBullet2"/>
      </w:pPr>
      <w:r w:rsidRPr="004B70C4">
        <w:t>regulations, standards, codes of practice and established safe practices, including Australian Standard AS2858.</w:t>
      </w:r>
    </w:p>
    <w:p w:rsidR="00000000" w:rsidRPr="004B70C4" w:rsidP="00325743">
      <w:pPr>
        <w:pStyle w:val="BodyText"/>
      </w:pPr>
      <w:r w:rsidRPr="004B70C4">
        <w:t>Assessors of this unit must satisfy the requirements for assessors in applicable vocational education and training legislation, frameworks and/o</w:t>
      </w:r>
      <w:r w:rsidRPr="004B70C4">
        <w:t>r standards.</w:t>
      </w:r>
    </w:p>
    <w:p w:rsidR="00000000" w:rsidRPr="004B70C4" w:rsidP="004B70C4">
      <w:pPr>
        <w:pStyle w:val="Heading1"/>
      </w:pPr>
      <w:bookmarkStart w:id="5" w:name="O_1045948"/>
      <w:bookmarkEnd w:id="5"/>
      <w:r w:rsidRPr="004B70C4">
        <w:t>Links</w:t>
      </w:r>
    </w:p>
    <w:p w:rsidR="00000000" w:rsidRPr="004B70C4" w:rsidP="00325743">
      <w:pPr>
        <w:pStyle w:val="BodyText"/>
      </w:pPr>
      <w:r w:rsidRPr="004B70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66C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70C4" w:rsidP="004B70C4"/>
    <w:sectPr w:rsidSect="004B70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C4" w:rsidRPr="00325743" w:rsidP="00325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43" w:rsidP="004B7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5743" w:rsidP="004B7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5743" w:rsidP="004B70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0C4" w:rsidRPr="00325743" w:rsidP="00325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43" w:rsidRPr="002D2AF8" w:rsidP="004B7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FWPCOT2250 Visually stress grade softwood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25743" w:rsidP="004B70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5CC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A0E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AF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0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0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0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0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0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0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0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0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0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0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0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0C4"/>
  </w:style>
  <w:style w:type="character" w:customStyle="1" w:styleId="Heading1Char">
    <w:name w:val="Heading 1 Char"/>
    <w:basedOn w:val="DefaultParagraphFont"/>
    <w:link w:val="Heading1"/>
    <w:rsid w:val="004B70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0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0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0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70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0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0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70C4"/>
    <w:rPr>
      <w:b/>
    </w:rPr>
  </w:style>
  <w:style w:type="character" w:customStyle="1" w:styleId="Heading2Char">
    <w:name w:val="Heading 2 Char"/>
    <w:basedOn w:val="DefaultParagraphFont"/>
    <w:link w:val="Heading2"/>
    <w:rsid w:val="004B70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0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0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0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0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0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0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0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0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0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0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0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0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0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0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0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0C4"/>
    <w:rPr>
      <w:b/>
      <w:spacing w:val="0"/>
    </w:rPr>
  </w:style>
  <w:style w:type="paragraph" w:customStyle="1" w:styleId="SuperTitle">
    <w:name w:val="SuperTitle"/>
    <w:basedOn w:val="Title"/>
    <w:rsid w:val="004B70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0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0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0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0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0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0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0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0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0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0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0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0C4"/>
    <w:rPr>
      <w:i/>
    </w:rPr>
  </w:style>
  <w:style w:type="paragraph" w:styleId="Caption">
    <w:name w:val="caption"/>
    <w:basedOn w:val="BodyText"/>
    <w:next w:val="Normal"/>
    <w:qFormat/>
    <w:rsid w:val="004B70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0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0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0C4"/>
  </w:style>
  <w:style w:type="paragraph" w:styleId="TableofFigures">
    <w:name w:val="table of figures"/>
    <w:basedOn w:val="Normal"/>
    <w:next w:val="Normal"/>
    <w:semiHidden/>
    <w:rsid w:val="004B70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0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0C4"/>
    <w:rPr>
      <w:rFonts w:ascii="Wingdings" w:hAnsi="Wingdings"/>
    </w:rPr>
  </w:style>
  <w:style w:type="paragraph" w:customStyle="1" w:styleId="TableHeading">
    <w:name w:val="Table Heading"/>
    <w:basedOn w:val="HeadingBase"/>
    <w:rsid w:val="004B70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0C4"/>
    <w:rPr>
      <w:color w:val="0033CC"/>
      <w:u w:val="none"/>
    </w:rPr>
  </w:style>
  <w:style w:type="paragraph" w:customStyle="1" w:styleId="BodyTextRight">
    <w:name w:val="Body Text Right"/>
    <w:basedOn w:val="BodyText"/>
    <w:rsid w:val="004B70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0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0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0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0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0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0C4"/>
    <w:rPr>
      <w:sz w:val="32"/>
    </w:rPr>
  </w:style>
  <w:style w:type="paragraph" w:customStyle="1" w:styleId="HeadingProcedure">
    <w:name w:val="Heading Procedure"/>
    <w:basedOn w:val="HeadingBase"/>
    <w:next w:val="Normal"/>
    <w:rsid w:val="004B70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0C4"/>
    <w:pPr>
      <w:spacing w:before="60" w:after="60"/>
    </w:pPr>
  </w:style>
  <w:style w:type="paragraph" w:styleId="ListContinue">
    <w:name w:val="List Continue"/>
    <w:basedOn w:val="List"/>
    <w:rsid w:val="004B70C4"/>
    <w:pPr>
      <w:ind w:firstLine="0"/>
    </w:pPr>
  </w:style>
  <w:style w:type="paragraph" w:customStyle="1" w:styleId="ListNote">
    <w:name w:val="List Note"/>
    <w:basedOn w:val="List"/>
    <w:rsid w:val="004B70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0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0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0C4"/>
    <w:rPr>
      <w:rFonts w:ascii="Courier New" w:hAnsi="Courier New"/>
    </w:rPr>
  </w:style>
  <w:style w:type="paragraph" w:customStyle="1" w:styleId="NoteBullet">
    <w:name w:val="Note Bullet"/>
    <w:basedOn w:val="Note"/>
    <w:rsid w:val="004B70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0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0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0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0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0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0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0C4"/>
    <w:rPr>
      <w:b/>
      <w:smallCaps/>
    </w:rPr>
  </w:style>
  <w:style w:type="paragraph" w:customStyle="1" w:styleId="TableListNumber">
    <w:name w:val="Table List Number"/>
    <w:basedOn w:val="ListNumber"/>
    <w:rsid w:val="004B70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0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0C4"/>
    <w:pPr>
      <w:numPr>
        <w:numId w:val="9"/>
      </w:numPr>
    </w:pPr>
  </w:style>
  <w:style w:type="paragraph" w:customStyle="1" w:styleId="ListAlpha2">
    <w:name w:val="List Alpha 2"/>
    <w:basedOn w:val="List2"/>
    <w:rsid w:val="004B70C4"/>
    <w:pPr>
      <w:numPr>
        <w:numId w:val="8"/>
      </w:numPr>
    </w:pPr>
  </w:style>
  <w:style w:type="paragraph" w:styleId="List2">
    <w:name w:val="List 2"/>
    <w:basedOn w:val="BodyText"/>
    <w:rsid w:val="004B70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0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0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0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0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0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0C4"/>
    <w:pPr>
      <w:numPr>
        <w:numId w:val="4"/>
      </w:numPr>
    </w:pPr>
  </w:style>
  <w:style w:type="paragraph" w:styleId="ListContinue2">
    <w:name w:val="List Continue 2"/>
    <w:basedOn w:val="List2"/>
    <w:rsid w:val="004B70C4"/>
    <w:pPr>
      <w:ind w:firstLine="0"/>
    </w:pPr>
  </w:style>
  <w:style w:type="paragraph" w:styleId="ListContinue3">
    <w:name w:val="List Continue 3"/>
    <w:basedOn w:val="List3"/>
    <w:rsid w:val="004B70C4"/>
    <w:pPr>
      <w:ind w:left="1021" w:firstLine="0"/>
    </w:pPr>
  </w:style>
  <w:style w:type="paragraph" w:styleId="ListContinue4">
    <w:name w:val="List Continue 4"/>
    <w:basedOn w:val="List4"/>
    <w:rsid w:val="004B70C4"/>
    <w:pPr>
      <w:ind w:firstLine="0"/>
    </w:pPr>
  </w:style>
  <w:style w:type="paragraph" w:styleId="ListContinue5">
    <w:name w:val="List Continue 5"/>
    <w:basedOn w:val="List5"/>
    <w:rsid w:val="004B70C4"/>
    <w:pPr>
      <w:ind w:firstLine="0"/>
    </w:pPr>
  </w:style>
  <w:style w:type="paragraph" w:styleId="ListNumber3">
    <w:name w:val="List Number 3"/>
    <w:basedOn w:val="List3"/>
    <w:rsid w:val="004B70C4"/>
    <w:pPr>
      <w:numPr>
        <w:numId w:val="5"/>
      </w:numPr>
    </w:pPr>
  </w:style>
  <w:style w:type="paragraph" w:styleId="ListNumber4">
    <w:name w:val="List Number 4"/>
    <w:basedOn w:val="List4"/>
    <w:rsid w:val="004B70C4"/>
    <w:pPr>
      <w:numPr>
        <w:numId w:val="6"/>
      </w:numPr>
    </w:pPr>
  </w:style>
  <w:style w:type="paragraph" w:styleId="ListNumber5">
    <w:name w:val="List Number 5"/>
    <w:basedOn w:val="List5"/>
    <w:rsid w:val="004B70C4"/>
    <w:pPr>
      <w:numPr>
        <w:numId w:val="7"/>
      </w:numPr>
    </w:pPr>
  </w:style>
  <w:style w:type="paragraph" w:styleId="BlockText">
    <w:name w:val="Block Text"/>
    <w:basedOn w:val="Normal"/>
    <w:rsid w:val="004B70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0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0C4"/>
    <w:rPr>
      <w:sz w:val="16"/>
      <w:vertAlign w:val="superscript"/>
    </w:rPr>
  </w:style>
  <w:style w:type="character" w:customStyle="1" w:styleId="Symbols">
    <w:name w:val="Symbols"/>
    <w:basedOn w:val="DefaultParagraphFont"/>
    <w:rsid w:val="004B70C4"/>
    <w:rPr>
      <w:rFonts w:ascii="Symbol" w:hAnsi="Symbol"/>
    </w:rPr>
  </w:style>
  <w:style w:type="character" w:customStyle="1" w:styleId="MenuOptions">
    <w:name w:val="Menu Options"/>
    <w:basedOn w:val="DefaultParagraphFont"/>
    <w:rsid w:val="004B70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0C4"/>
    <w:rPr>
      <w:b/>
    </w:rPr>
  </w:style>
  <w:style w:type="character" w:customStyle="1" w:styleId="Underlined">
    <w:name w:val="Underlined"/>
    <w:basedOn w:val="DefaultParagraphFont"/>
    <w:rsid w:val="004B70C4"/>
    <w:rPr>
      <w:u w:val="single"/>
    </w:rPr>
  </w:style>
  <w:style w:type="paragraph" w:customStyle="1" w:styleId="TableBodyTextRight">
    <w:name w:val="Table Body Text Right"/>
    <w:basedOn w:val="TableBodyText"/>
    <w:rsid w:val="004B70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0C4"/>
    <w:rPr>
      <w:sz w:val="18"/>
    </w:rPr>
  </w:style>
  <w:style w:type="paragraph" w:customStyle="1" w:styleId="BodySmallRight">
    <w:name w:val="Body Small Right"/>
    <w:basedOn w:val="BodyTextRight"/>
    <w:rsid w:val="004B70C4"/>
    <w:rPr>
      <w:sz w:val="18"/>
      <w:szCs w:val="18"/>
    </w:rPr>
  </w:style>
  <w:style w:type="paragraph" w:customStyle="1" w:styleId="MarginEdition">
    <w:name w:val="Margin Edition"/>
    <w:basedOn w:val="MarginNote"/>
    <w:rsid w:val="004B70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0C4"/>
    <w:rPr>
      <w:sz w:val="2"/>
      <w:szCs w:val="2"/>
    </w:rPr>
  </w:style>
  <w:style w:type="character" w:customStyle="1" w:styleId="Small">
    <w:name w:val="Small"/>
    <w:basedOn w:val="DefaultParagraphFont"/>
    <w:rsid w:val="004B70C4"/>
    <w:rPr>
      <w:sz w:val="16"/>
    </w:rPr>
  </w:style>
  <w:style w:type="paragraph" w:customStyle="1" w:styleId="WideTable">
    <w:name w:val="Wide Table"/>
    <w:basedOn w:val="Normal"/>
    <w:rsid w:val="004B70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0C4"/>
  </w:style>
  <w:style w:type="paragraph" w:styleId="Quote">
    <w:name w:val="Quote"/>
    <w:basedOn w:val="Heading1"/>
    <w:link w:val="QuoteChar"/>
    <w:qFormat/>
    <w:rsid w:val="004B70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0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0C4"/>
    <w:pPr>
      <w:pageBreakBefore/>
    </w:pPr>
  </w:style>
  <w:style w:type="paragraph" w:customStyle="1" w:styleId="Border">
    <w:name w:val="Border"/>
    <w:basedOn w:val="Normal"/>
    <w:qFormat/>
    <w:rsid w:val="004B70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0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0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0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0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0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0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0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0C4"/>
    <w:rPr>
      <w:u w:val="single"/>
    </w:rPr>
  </w:style>
  <w:style w:type="character" w:customStyle="1" w:styleId="BoldandItalics">
    <w:name w:val="Bold and Italics"/>
    <w:qFormat/>
    <w:rsid w:val="004B70C4"/>
    <w:rPr>
      <w:b/>
      <w:i/>
      <w:u w:val="none"/>
    </w:rPr>
  </w:style>
  <w:style w:type="paragraph" w:styleId="BalloonText">
    <w:name w:val="Balloon Text"/>
    <w:basedOn w:val="Normal"/>
    <w:link w:val="BalloonTextChar"/>
    <w:rsid w:val="004B7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0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0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0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0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0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0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5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2918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FWPCOT2250 Visually stress grade softwood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