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F74" w:rsidP="00C03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FWPCOT2245 Operate and maintain a table saw</w:t>
      </w:r>
      <w:r>
        <w:fldChar w:fldCharType="end"/>
      </w:r>
    </w:p>
    <w:p w:rsidR="00C03F74" w:rsidP="00C03F74">
      <w:pPr>
        <w:pStyle w:val="Version"/>
        <w:sectPr w:rsidSect="008E6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926" w:rsidP="008E6926">
      <w:pPr>
        <w:pStyle w:val="SuperHeading"/>
      </w:pPr>
      <w:r w:rsidRPr="008E6926">
        <w:t>FWPCOT2245 Operate and maintain a table saw</w:t>
      </w:r>
    </w:p>
    <w:p w:rsidR="00000000" w:rsidRPr="008E6926" w:rsidP="008E6926">
      <w:pPr>
        <w:pStyle w:val="Heading1"/>
      </w:pPr>
      <w:bookmarkStart w:id="1" w:name="O_1045821"/>
      <w:bookmarkEnd w:id="1"/>
      <w:r w:rsidRPr="008E69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E6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Comments</w:t>
            </w:r>
          </w:p>
        </w:tc>
      </w:tr>
      <w:tr w:rsidTr="008E6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BodyText"/>
            </w:pPr>
            <w:r w:rsidRPr="008E6926">
              <w:t>This version released with FWP Forest and Wood Products Training Package Version 5.0.</w:t>
            </w:r>
          </w:p>
        </w:tc>
      </w:tr>
    </w:tbl>
    <w:p w:rsidR="00000000" w:rsidRPr="008E6926" w:rsidP="008E6926">
      <w:pPr>
        <w:pStyle w:val="BodyText"/>
      </w:pPr>
    </w:p>
    <w:p w:rsidR="00000000" w:rsidRPr="008E6926" w:rsidP="008E6926">
      <w:pPr>
        <w:pStyle w:val="AllowPageBreak"/>
      </w:pPr>
    </w:p>
    <w:p w:rsidR="00000000" w:rsidRPr="008E6926" w:rsidP="008E6926">
      <w:pPr>
        <w:pStyle w:val="Heading1"/>
      </w:pPr>
      <w:bookmarkStart w:id="2" w:name="O_1045822"/>
      <w:bookmarkEnd w:id="2"/>
      <w:r w:rsidRPr="008E6926">
        <w:t>Application</w:t>
      </w:r>
    </w:p>
    <w:p w:rsidR="00000000" w:rsidRPr="008E6926" w:rsidP="00C03F74">
      <w:pPr>
        <w:pStyle w:val="BodyText"/>
      </w:pPr>
      <w:r w:rsidRPr="008E6926">
        <w:t>This unit of competency describes the skills and knowledge required to use a ta</w:t>
      </w:r>
      <w:r w:rsidRPr="008E6926">
        <w:t>ble saw to produce sawn timber by re-sawing larger timber. This activity includes assessing sawing conditions and adjusting feed rate and sawing equipment to maximise product quality.</w:t>
      </w:r>
    </w:p>
    <w:p w:rsidR="00000000" w:rsidRPr="008E6926" w:rsidP="00C03F74">
      <w:pPr>
        <w:pStyle w:val="BodyText"/>
      </w:pPr>
      <w:r w:rsidRPr="008E6926">
        <w:t>The unit applies to individuals who re-saw timber in a timber processing</w:t>
      </w:r>
      <w:r w:rsidRPr="008E6926">
        <w:t xml:space="preserve"> or manufacturing facility.</w:t>
      </w:r>
    </w:p>
    <w:p w:rsidR="00000000" w:rsidRPr="008E6926" w:rsidP="00C03F74">
      <w:pPr>
        <w:pStyle w:val="BodyText"/>
      </w:pPr>
      <w:r w:rsidRPr="008E6926">
        <w:t>All work must be carried out to comply with workplace procedures, according to state/territory health and safety regulations, legislation and standards that apply to the workplace.</w:t>
      </w:r>
    </w:p>
    <w:p w:rsidR="00000000" w:rsidRPr="008E6926" w:rsidP="00C03F74">
      <w:pPr>
        <w:pStyle w:val="BodyText"/>
      </w:pPr>
      <w:r w:rsidRPr="008E6926">
        <w:t>No licensing, legislative or certification requ</w:t>
      </w:r>
      <w:r w:rsidRPr="008E6926">
        <w:t>irements apply to this unit at the time of publication.</w:t>
      </w:r>
    </w:p>
    <w:p w:rsidR="00000000" w:rsidRPr="008E6926" w:rsidP="008E6926">
      <w:pPr>
        <w:pStyle w:val="Heading1"/>
      </w:pPr>
      <w:bookmarkStart w:id="3" w:name="O_1045823"/>
      <w:bookmarkEnd w:id="3"/>
      <w:r w:rsidRPr="008E6926">
        <w:t>Pre-requisite Unit</w:t>
      </w:r>
    </w:p>
    <w:p w:rsidR="00000000" w:rsidRPr="008E6926" w:rsidP="00C03F74">
      <w:pPr>
        <w:pStyle w:val="BodyText"/>
      </w:pPr>
      <w:r w:rsidRPr="008E6926">
        <w:t xml:space="preserve">Nil </w:t>
      </w:r>
    </w:p>
    <w:p w:rsidR="00000000" w:rsidRPr="008E6926" w:rsidP="008E6926">
      <w:pPr>
        <w:pStyle w:val="Heading1"/>
      </w:pPr>
      <w:bookmarkStart w:id="4" w:name="O_1045825"/>
      <w:bookmarkEnd w:id="4"/>
      <w:r w:rsidRPr="008E6926">
        <w:t>Unit Sector</w:t>
      </w:r>
    </w:p>
    <w:p w:rsidR="00000000" w:rsidRPr="008E6926" w:rsidP="00C03F74">
      <w:pPr>
        <w:pStyle w:val="BodyText"/>
      </w:pPr>
      <w:r w:rsidRPr="008E6926">
        <w:t>Common Technical (COT)</w:t>
      </w:r>
    </w:p>
    <w:p w:rsidR="00000000" w:rsidRPr="008E6926" w:rsidP="008E6926">
      <w:pPr>
        <w:pStyle w:val="Heading1"/>
      </w:pPr>
      <w:bookmarkStart w:id="5" w:name="O_1045826"/>
      <w:bookmarkEnd w:id="5"/>
      <w:r w:rsidRPr="008E692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3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Performance Criteria</w:t>
            </w:r>
          </w:p>
        </w:tc>
      </w:tr>
      <w:tr w:rsidTr="00C03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BodyText"/>
            </w:pPr>
            <w:r w:rsidRPr="008E692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3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BodyText"/>
            </w:pPr>
            <w:r w:rsidRPr="008E6926">
              <w:t>1.1 Review work order and cutting pattern and, where required, seek clarification from appro</w:t>
            </w:r>
            <w:r w:rsidRPr="008E6926">
              <w:t>priate personnel</w:t>
            </w:r>
          </w:p>
          <w:p w:rsidR="00000000" w:rsidRPr="008E6926" w:rsidP="008E6926">
            <w:pPr>
              <w:pStyle w:val="BodyText"/>
            </w:pPr>
            <w:r w:rsidRPr="008E6926">
              <w:t xml:space="preserve">1.2 Review workplace health and safety procedures, including the use of personal protective equipment, equipment lock-out and safe manual </w:t>
            </w:r>
            <w:r w:rsidRPr="008E6926">
              <w:t>handling techniques</w:t>
            </w:r>
          </w:p>
          <w:p w:rsidR="00000000" w:rsidRPr="008E6926" w:rsidP="008E6926">
            <w:pPr>
              <w:pStyle w:val="BodyText"/>
            </w:pPr>
            <w:r w:rsidRPr="008E6926">
              <w:t>1.3 Identify, assess and take actions to mitigate risks and hazards associated wi</w:t>
            </w:r>
            <w:r w:rsidRPr="008E6926">
              <w:t>th operating a table saw</w:t>
            </w:r>
          </w:p>
          <w:p w:rsidR="00000000" w:rsidRPr="008E6926" w:rsidP="008E6926">
            <w:pPr>
              <w:pStyle w:val="BodyText"/>
            </w:pPr>
            <w:r w:rsidRPr="008E6926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8E6926" w:rsidP="008E6926">
            <w:pPr>
              <w:pStyle w:val="BodyText"/>
            </w:pPr>
            <w:r w:rsidRPr="008E6926">
              <w:t>1.5 Check input timber to ensure supply and quality meets specification</w:t>
            </w:r>
          </w:p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 xml:space="preserve">1.6 Prepare timber supplies for re-sawing to sustain production requirements </w:t>
            </w:r>
          </w:p>
        </w:tc>
      </w:tr>
      <w:tr w:rsidTr="00C03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2. Operate table saw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BodyText"/>
            </w:pPr>
            <w:r w:rsidRPr="008E6926">
              <w:t>2.1 Follow machine lock-out procedures and adjust saws, carriage, speeds and feeds t</w:t>
            </w:r>
            <w:r w:rsidRPr="008E6926">
              <w:t>o suit types of timber, dimensions and cutting sequence</w:t>
            </w:r>
          </w:p>
          <w:p w:rsidR="00000000" w:rsidRPr="008E6926" w:rsidP="008E6926">
            <w:pPr>
              <w:pStyle w:val="BodyText"/>
            </w:pPr>
            <w:r w:rsidRPr="008E6926">
              <w:t>2.2 Use table saw according to workplace safety procedures, manufacturer instructions and environmental protection practices</w:t>
            </w:r>
          </w:p>
          <w:p w:rsidR="00000000" w:rsidRPr="008E6926" w:rsidP="008E6926">
            <w:pPr>
              <w:pStyle w:val="BodyText"/>
            </w:pPr>
            <w:r w:rsidRPr="008E6926">
              <w:t>2.3 Select and follow cutting sequence to produce required quantity</w:t>
            </w:r>
          </w:p>
          <w:p w:rsidR="00000000" w:rsidRPr="008E6926" w:rsidP="008E6926">
            <w:pPr>
              <w:pStyle w:val="BodyText"/>
            </w:pPr>
            <w:r w:rsidRPr="008E6926">
              <w:t>2.4 Mai</w:t>
            </w:r>
            <w:r w:rsidRPr="008E6926">
              <w:t>ntain feed rate appropriate to timber condition and size</w:t>
            </w:r>
          </w:p>
          <w:p w:rsidR="00000000" w:rsidRPr="008E6926" w:rsidP="008E6926">
            <w:pPr>
              <w:pStyle w:val="BodyText"/>
            </w:pPr>
            <w:r w:rsidRPr="008E6926">
              <w:t>2.5 Regularly tally re-sawn timber against work order</w:t>
            </w:r>
          </w:p>
          <w:p w:rsidR="00000000" w:rsidRPr="008E6926" w:rsidP="008E6926">
            <w:pPr>
              <w:pStyle w:val="BodyText"/>
            </w:pPr>
            <w:r w:rsidRPr="008E6926">
              <w:t>2.6 Clear work area according to workplace safety procedures</w:t>
            </w:r>
          </w:p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2.7 Identify damaged sawn timber and dispose of or recycle according to environmenta</w:t>
            </w:r>
            <w:r w:rsidRPr="008E6926">
              <w:t>l protection practices</w:t>
            </w:r>
          </w:p>
        </w:tc>
      </w:tr>
      <w:tr w:rsidTr="00C03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3. Assess sawing conditions and maintain optimum sawing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BodyText"/>
            </w:pPr>
            <w:r w:rsidRPr="008E6926">
              <w:t>3.1 Assess sawing conditions regularly to determine optimal feed rate and finish</w:t>
            </w:r>
          </w:p>
          <w:p w:rsidR="00000000" w:rsidRPr="008E6926" w:rsidP="008E6926">
            <w:pPr>
              <w:pStyle w:val="BodyText"/>
            </w:pPr>
            <w:r w:rsidRPr="008E6926">
              <w:t>3.2 Adjust sawing feed rate to achieve finished dimensions according to work order</w:t>
            </w:r>
          </w:p>
          <w:p w:rsidR="00000000" w:rsidRPr="008E6926" w:rsidP="008E6926">
            <w:pPr>
              <w:pStyle w:val="BodyText"/>
            </w:pPr>
            <w:r w:rsidRPr="008E6926">
              <w:t>3.</w:t>
            </w:r>
            <w:r w:rsidRPr="008E6926">
              <w:t>3 Evaluate finished sawn timber regularly and make adjustments to the sawing process to maximise product quality</w:t>
            </w:r>
          </w:p>
          <w:p w:rsidR="00000000" w:rsidRPr="008E6926" w:rsidP="008E6926">
            <w:pPr>
              <w:pStyle w:val="BodyText"/>
            </w:pPr>
            <w:r w:rsidRPr="008E6926">
              <w:t>3.4 Regularly measure cross-section dimensions of sawn timber against standard sizes and tolerances, and adjust the sawing process</w:t>
            </w:r>
          </w:p>
          <w:p w:rsidR="00000000" w:rsidRPr="008E6926" w:rsidP="008E6926">
            <w:pPr>
              <w:pStyle w:val="BodyText"/>
            </w:pPr>
            <w:r w:rsidRPr="008E6926">
              <w:t>3.5 Identify</w:t>
            </w:r>
            <w:r w:rsidRPr="008E6926">
              <w:t xml:space="preserve"> routine processing and equipment faults, and resolve or report to appropriate personnel</w:t>
            </w:r>
          </w:p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3.6 Complete production and quality records and report according to workplace procedures</w:t>
            </w:r>
          </w:p>
        </w:tc>
      </w:tr>
      <w:tr w:rsidTr="00C03F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 xml:space="preserve">4. Complete operator </w:t>
            </w:r>
            <w:r w:rsidRPr="008E6926">
              <w:t>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BodyText"/>
            </w:pPr>
            <w:r w:rsidRPr="008E6926">
              <w:t>4.1 Lock out machine and equipment according</w:t>
            </w:r>
            <w:r w:rsidRPr="008E6926">
              <w:t xml:space="preserve"> to workplace safety </w:t>
            </w:r>
            <w:r w:rsidRPr="008E6926">
              <w:t xml:space="preserve">procedures </w:t>
            </w:r>
          </w:p>
          <w:p w:rsidR="00000000" w:rsidRPr="008E6926" w:rsidP="008E6926">
            <w:pPr>
              <w:pStyle w:val="BodyText"/>
            </w:pPr>
            <w:r w:rsidRPr="008E6926">
              <w:t>4.2 Check saw blades for bluntness or damage</w:t>
            </w:r>
          </w:p>
          <w:p w:rsidR="00000000" w:rsidRPr="008E6926" w:rsidP="008E6926">
            <w:pPr>
              <w:pStyle w:val="BodyText"/>
            </w:pPr>
            <w:r w:rsidRPr="008E6926">
              <w:t>4.3 Remove and replace blades according to manufacturer recommendations</w:t>
            </w:r>
          </w:p>
          <w:p w:rsidR="00000000" w:rsidRPr="008E6926" w:rsidP="008E6926">
            <w:pPr>
              <w:pStyle w:val="BodyText"/>
            </w:pPr>
            <w:r w:rsidRPr="008E6926">
              <w:t>4.4 Dispose of used blades according to workplace procedures and environmental protection practices</w:t>
            </w:r>
          </w:p>
          <w:p w:rsidR="00000000" w:rsidRPr="008E6926" w:rsidP="008E6926">
            <w:pPr>
              <w:pStyle w:val="BodyText"/>
            </w:pPr>
            <w:r w:rsidRPr="008E6926">
              <w:t>4.5 Complete basic non-specialist maintenance of equipment</w:t>
            </w:r>
          </w:p>
          <w:p w:rsidR="00000000" w:rsidRPr="008E6926" w:rsidP="008E6926">
            <w:pPr>
              <w:pStyle w:val="BodyText"/>
            </w:pPr>
            <w:r w:rsidRPr="008E6926">
              <w:t>4.6 Record and report equipment faults and maintenance requirements to appropriate personnel</w:t>
            </w:r>
          </w:p>
        </w:tc>
      </w:tr>
    </w:tbl>
    <w:p w:rsidR="00000000" w:rsidRPr="008E6926" w:rsidP="008E6926">
      <w:pPr>
        <w:pStyle w:val="BodyText"/>
      </w:pPr>
    </w:p>
    <w:p w:rsidR="00000000" w:rsidRPr="008E6926" w:rsidP="008E6926">
      <w:pPr>
        <w:pStyle w:val="AllowPageBreak"/>
      </w:pPr>
    </w:p>
    <w:p w:rsidR="00000000" w:rsidRPr="008E6926" w:rsidP="008E6926">
      <w:pPr>
        <w:pStyle w:val="Heading1"/>
      </w:pPr>
      <w:bookmarkStart w:id="6" w:name="O_1045827"/>
      <w:bookmarkEnd w:id="6"/>
      <w:r w:rsidRPr="008E6926">
        <w:t>Foundation Skills</w:t>
      </w:r>
    </w:p>
    <w:p w:rsidR="00000000" w:rsidRPr="00C03F74" w:rsidP="00C03F74">
      <w:pPr>
        <w:pStyle w:val="BodyText"/>
        <w:rPr>
          <w:i/>
        </w:rPr>
      </w:pPr>
      <w:r w:rsidRPr="00C03F74">
        <w:rPr>
          <w:rStyle w:val="Emphasis"/>
        </w:rPr>
        <w:t>This section describes those language, literacy, numeracy and emp</w:t>
      </w:r>
      <w:r w:rsidRPr="00C03F74">
        <w:rPr>
          <w:rStyle w:val="Emphasis"/>
        </w:rPr>
        <w:t>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6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Description</w:t>
            </w:r>
          </w:p>
        </w:tc>
      </w:tr>
      <w:tr w:rsidTr="008E6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ListBullet"/>
            </w:pPr>
            <w:r w:rsidRPr="008E6926">
              <w:t>Identifies quantities of required material within work orders, and counts raw materials</w:t>
            </w:r>
          </w:p>
          <w:p w:rsidR="00000000" w:rsidRPr="008E6926" w:rsidP="008E6926">
            <w:pPr>
              <w:pStyle w:val="ListBullet"/>
            </w:pPr>
            <w:r w:rsidRPr="008E6926">
              <w:t>Calculates the feed rate to optimise the quality and quantity of production output</w:t>
            </w:r>
          </w:p>
          <w:p w:rsidR="00000000" w:rsidRPr="008E6926" w:rsidP="008E6926">
            <w:pPr>
              <w:pStyle w:val="ListBullet"/>
            </w:pPr>
            <w:r w:rsidRPr="008E6926">
              <w:t>Accurately measures cross-section dimensions of sawn timber against standard sizes and tolerances</w:t>
            </w:r>
          </w:p>
          <w:p w:rsidR="00000000" w:rsidP="008E6926">
            <w:pPr>
              <w:pStyle w:val="ListBullet"/>
              <w:rPr>
                <w:lang w:val="en-NZ"/>
              </w:rPr>
            </w:pPr>
            <w:r w:rsidRPr="008E6926">
              <w:t>Completes routine production records involving dimensions and quantities ta</w:t>
            </w:r>
            <w:r w:rsidRPr="008E6926">
              <w:t>llied against orders</w:t>
            </w:r>
          </w:p>
        </w:tc>
      </w:tr>
      <w:tr w:rsidTr="008E6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ListBullet"/>
              <w:rPr>
                <w:lang w:val="en-NZ"/>
              </w:rPr>
            </w:pPr>
            <w:r w:rsidRPr="008E6926">
              <w:t>Understands main tasks, responsibilities and boundaries of own role</w:t>
            </w:r>
          </w:p>
        </w:tc>
      </w:tr>
      <w:tr w:rsidTr="008E6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ListBullet"/>
              <w:rPr>
                <w:lang w:val="en-NZ"/>
              </w:rPr>
            </w:pPr>
            <w:r w:rsidRPr="008E6926">
              <w:t>Uses modes of communication suitable to purpose to confirm and clarify understanding</w:t>
            </w:r>
          </w:p>
        </w:tc>
      </w:tr>
      <w:tr w:rsidTr="008E6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ListBullet"/>
            </w:pPr>
            <w:r w:rsidRPr="008E6926">
              <w:t>Recognises</w:t>
            </w:r>
            <w:r w:rsidRPr="008E6926">
              <w:t xml:space="preserve"> and responds to routine problems</w:t>
            </w:r>
          </w:p>
        </w:tc>
      </w:tr>
    </w:tbl>
    <w:p w:rsidR="00000000" w:rsidRPr="008E6926" w:rsidP="008E6926">
      <w:pPr>
        <w:pStyle w:val="BodyText"/>
      </w:pPr>
    </w:p>
    <w:p w:rsidR="00000000" w:rsidRPr="008E6926" w:rsidP="008E6926">
      <w:pPr>
        <w:pStyle w:val="AllowPageBreak"/>
      </w:pPr>
    </w:p>
    <w:p w:rsidR="00000000" w:rsidRPr="008E6926" w:rsidP="008E6926">
      <w:pPr>
        <w:pStyle w:val="Heading1"/>
      </w:pPr>
      <w:bookmarkStart w:id="7" w:name="O_1045829"/>
      <w:bookmarkEnd w:id="7"/>
      <w:r w:rsidRPr="008E692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E6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Bold"/>
              <w:rPr>
                <w:lang w:val="en-NZ"/>
              </w:rPr>
            </w:pPr>
            <w:r w:rsidRPr="008E6926">
              <w:t>Equivalence status</w:t>
            </w:r>
          </w:p>
        </w:tc>
      </w:tr>
      <w:tr w:rsidTr="008E69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BodyText"/>
            </w:pPr>
            <w:r w:rsidRPr="008E6926">
              <w:t>FWPCOT2245 Operate and maintain a table saw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BodyText"/>
            </w:pPr>
            <w:r w:rsidRPr="008E6926">
              <w:t>FWPCOT2208 Resaw boards and timber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26">
            <w:pPr>
              <w:pStyle w:val="BodyText"/>
              <w:rPr>
                <w:lang w:val="en-NZ"/>
              </w:rPr>
            </w:pPr>
            <w:r w:rsidRPr="008E6926">
              <w:t>Reworded application statement for clarity; revised performance criteria; changed unit code and title for consistency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26" w:rsidP="008E6926">
            <w:pPr>
              <w:pStyle w:val="BodyText"/>
            </w:pPr>
            <w:r w:rsidRPr="008E6926">
              <w:t>Equivalent unit</w:t>
            </w:r>
          </w:p>
        </w:tc>
      </w:tr>
    </w:tbl>
    <w:p w:rsidR="00000000" w:rsidRPr="008E6926" w:rsidP="008E6926">
      <w:pPr>
        <w:pStyle w:val="BodyText"/>
      </w:pPr>
    </w:p>
    <w:p w:rsidR="00000000" w:rsidRPr="008E6926" w:rsidP="008E6926">
      <w:pPr>
        <w:pStyle w:val="AllowPageBreak"/>
      </w:pPr>
    </w:p>
    <w:p w:rsidR="00000000" w:rsidRPr="008E6926" w:rsidP="008E6926">
      <w:pPr>
        <w:pStyle w:val="Heading1"/>
      </w:pPr>
      <w:bookmarkStart w:id="8" w:name="O_1045836"/>
      <w:bookmarkEnd w:id="8"/>
      <w:r w:rsidRPr="008E6926">
        <w:t>Links</w:t>
      </w:r>
    </w:p>
    <w:p w:rsidR="00000000" w:rsidRPr="008E6926" w:rsidP="00C03F74">
      <w:pPr>
        <w:pStyle w:val="BodyText"/>
      </w:pPr>
      <w:r w:rsidRPr="008E69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6093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E6926" w:rsidP="008E6926"/>
    <w:sectPr w:rsidSect="008E69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26" w:rsidRPr="00C03F74" w:rsidP="00C03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74" w:rsidP="008E6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F74" w:rsidP="008E6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03F74" w:rsidP="008E6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926" w:rsidRPr="00C03F74" w:rsidP="00C03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74" w:rsidRPr="002D2AF8" w:rsidP="008E6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FWPCOT2245 Operate and maintain a table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C03F74" w:rsidP="008E6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92B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FE93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926"/>
  </w:style>
  <w:style w:type="character" w:customStyle="1" w:styleId="Heading1Char">
    <w:name w:val="Heading 1 Char"/>
    <w:basedOn w:val="DefaultParagraphFont"/>
    <w:link w:val="Heading1"/>
    <w:rsid w:val="008E6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9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92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E6926"/>
    <w:rPr>
      <w:i/>
    </w:rPr>
  </w:style>
  <w:style w:type="paragraph" w:customStyle="1" w:styleId="SuperHeading">
    <w:name w:val="SuperHeading"/>
    <w:basedOn w:val="Normal"/>
    <w:rsid w:val="008E6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6926"/>
    <w:rPr>
      <w:b/>
    </w:rPr>
  </w:style>
  <w:style w:type="character" w:customStyle="1" w:styleId="Heading2Char">
    <w:name w:val="Heading 2 Char"/>
    <w:basedOn w:val="DefaultParagraphFont"/>
    <w:link w:val="Heading2"/>
    <w:rsid w:val="008E6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9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9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6926"/>
    <w:rPr>
      <w:b/>
      <w:spacing w:val="0"/>
    </w:rPr>
  </w:style>
  <w:style w:type="paragraph" w:customStyle="1" w:styleId="SuperTitle">
    <w:name w:val="SuperTitle"/>
    <w:basedOn w:val="Title"/>
    <w:rsid w:val="008E6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9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9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926"/>
  </w:style>
  <w:style w:type="paragraph" w:styleId="TableofFigures">
    <w:name w:val="table of figures"/>
    <w:basedOn w:val="Normal"/>
    <w:next w:val="Normal"/>
    <w:semiHidden/>
    <w:rsid w:val="008E6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9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926"/>
    <w:rPr>
      <w:rFonts w:ascii="Wingdings" w:hAnsi="Wingdings"/>
    </w:rPr>
  </w:style>
  <w:style w:type="paragraph" w:customStyle="1" w:styleId="TableHeading">
    <w:name w:val="Table Heading"/>
    <w:basedOn w:val="HeadingBase"/>
    <w:rsid w:val="008E6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926"/>
    <w:rPr>
      <w:color w:val="0033CC"/>
      <w:u w:val="none"/>
    </w:rPr>
  </w:style>
  <w:style w:type="paragraph" w:customStyle="1" w:styleId="BodyTextRight">
    <w:name w:val="Body Text Right"/>
    <w:basedOn w:val="BodyText"/>
    <w:rsid w:val="008E6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9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926"/>
    <w:rPr>
      <w:sz w:val="32"/>
    </w:rPr>
  </w:style>
  <w:style w:type="paragraph" w:customStyle="1" w:styleId="HeadingProcedure">
    <w:name w:val="Heading Procedure"/>
    <w:basedOn w:val="HeadingBase"/>
    <w:next w:val="Normal"/>
    <w:rsid w:val="008E6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926"/>
    <w:pPr>
      <w:spacing w:before="60" w:after="60"/>
    </w:pPr>
  </w:style>
  <w:style w:type="paragraph" w:styleId="ListContinue">
    <w:name w:val="List Continue"/>
    <w:basedOn w:val="List"/>
    <w:rsid w:val="008E6926"/>
    <w:pPr>
      <w:ind w:firstLine="0"/>
    </w:pPr>
  </w:style>
  <w:style w:type="paragraph" w:customStyle="1" w:styleId="ListNote">
    <w:name w:val="List Note"/>
    <w:basedOn w:val="List"/>
    <w:rsid w:val="008E6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926"/>
    <w:rPr>
      <w:rFonts w:ascii="Courier New" w:hAnsi="Courier New"/>
    </w:rPr>
  </w:style>
  <w:style w:type="paragraph" w:customStyle="1" w:styleId="NoteBullet">
    <w:name w:val="Note Bullet"/>
    <w:basedOn w:val="Note"/>
    <w:rsid w:val="008E6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9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926"/>
    <w:rPr>
      <w:b/>
      <w:smallCaps/>
    </w:rPr>
  </w:style>
  <w:style w:type="paragraph" w:customStyle="1" w:styleId="TableListNumber">
    <w:name w:val="Table List Number"/>
    <w:basedOn w:val="ListNumber"/>
    <w:rsid w:val="008E6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926"/>
    <w:pPr>
      <w:numPr>
        <w:numId w:val="8"/>
      </w:numPr>
    </w:pPr>
  </w:style>
  <w:style w:type="paragraph" w:customStyle="1" w:styleId="ListAlpha2">
    <w:name w:val="List Alpha 2"/>
    <w:basedOn w:val="List2"/>
    <w:rsid w:val="008E6926"/>
    <w:pPr>
      <w:numPr>
        <w:numId w:val="7"/>
      </w:numPr>
    </w:pPr>
  </w:style>
  <w:style w:type="paragraph" w:styleId="List2">
    <w:name w:val="List 2"/>
    <w:basedOn w:val="BodyText"/>
    <w:rsid w:val="008E6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9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9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926"/>
    <w:pPr>
      <w:numPr>
        <w:numId w:val="3"/>
      </w:numPr>
    </w:pPr>
  </w:style>
  <w:style w:type="paragraph" w:styleId="ListContinue2">
    <w:name w:val="List Continue 2"/>
    <w:basedOn w:val="List2"/>
    <w:rsid w:val="008E6926"/>
    <w:pPr>
      <w:ind w:firstLine="0"/>
    </w:pPr>
  </w:style>
  <w:style w:type="paragraph" w:styleId="ListContinue3">
    <w:name w:val="List Continue 3"/>
    <w:basedOn w:val="List3"/>
    <w:rsid w:val="008E6926"/>
    <w:pPr>
      <w:ind w:left="1021" w:firstLine="0"/>
    </w:pPr>
  </w:style>
  <w:style w:type="paragraph" w:styleId="ListContinue4">
    <w:name w:val="List Continue 4"/>
    <w:basedOn w:val="List4"/>
    <w:rsid w:val="008E6926"/>
    <w:pPr>
      <w:ind w:firstLine="0"/>
    </w:pPr>
  </w:style>
  <w:style w:type="paragraph" w:styleId="ListContinue5">
    <w:name w:val="List Continue 5"/>
    <w:basedOn w:val="List5"/>
    <w:rsid w:val="008E6926"/>
    <w:pPr>
      <w:ind w:firstLine="0"/>
    </w:pPr>
  </w:style>
  <w:style w:type="paragraph" w:styleId="ListNumber3">
    <w:name w:val="List Number 3"/>
    <w:basedOn w:val="List3"/>
    <w:rsid w:val="008E6926"/>
    <w:pPr>
      <w:numPr>
        <w:numId w:val="4"/>
      </w:numPr>
    </w:pPr>
  </w:style>
  <w:style w:type="paragraph" w:styleId="ListNumber4">
    <w:name w:val="List Number 4"/>
    <w:basedOn w:val="List4"/>
    <w:rsid w:val="008E6926"/>
    <w:pPr>
      <w:numPr>
        <w:numId w:val="5"/>
      </w:numPr>
    </w:pPr>
  </w:style>
  <w:style w:type="paragraph" w:styleId="ListNumber5">
    <w:name w:val="List Number 5"/>
    <w:basedOn w:val="List5"/>
    <w:rsid w:val="008E6926"/>
    <w:pPr>
      <w:numPr>
        <w:numId w:val="6"/>
      </w:numPr>
    </w:pPr>
  </w:style>
  <w:style w:type="paragraph" w:styleId="BlockText">
    <w:name w:val="Block Text"/>
    <w:basedOn w:val="Normal"/>
    <w:rsid w:val="008E6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926"/>
    <w:rPr>
      <w:sz w:val="16"/>
      <w:vertAlign w:val="superscript"/>
    </w:rPr>
  </w:style>
  <w:style w:type="character" w:customStyle="1" w:styleId="Symbols">
    <w:name w:val="Symbols"/>
    <w:basedOn w:val="DefaultParagraphFont"/>
    <w:rsid w:val="008E6926"/>
    <w:rPr>
      <w:rFonts w:ascii="Symbol" w:hAnsi="Symbol"/>
    </w:rPr>
  </w:style>
  <w:style w:type="character" w:customStyle="1" w:styleId="MenuOptions">
    <w:name w:val="Menu Options"/>
    <w:basedOn w:val="DefaultParagraphFont"/>
    <w:rsid w:val="008E6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926"/>
    <w:rPr>
      <w:b/>
    </w:rPr>
  </w:style>
  <w:style w:type="character" w:customStyle="1" w:styleId="Underlined">
    <w:name w:val="Underlined"/>
    <w:basedOn w:val="DefaultParagraphFont"/>
    <w:rsid w:val="008E6926"/>
    <w:rPr>
      <w:u w:val="single"/>
    </w:rPr>
  </w:style>
  <w:style w:type="paragraph" w:customStyle="1" w:styleId="TableBodyTextRight">
    <w:name w:val="Table Body Text Right"/>
    <w:basedOn w:val="TableBodyText"/>
    <w:rsid w:val="008E6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926"/>
    <w:rPr>
      <w:sz w:val="18"/>
    </w:rPr>
  </w:style>
  <w:style w:type="paragraph" w:customStyle="1" w:styleId="BodySmallRight">
    <w:name w:val="Body Small Right"/>
    <w:basedOn w:val="BodyTextRight"/>
    <w:rsid w:val="008E6926"/>
    <w:rPr>
      <w:sz w:val="18"/>
      <w:szCs w:val="18"/>
    </w:rPr>
  </w:style>
  <w:style w:type="paragraph" w:customStyle="1" w:styleId="MarginEdition">
    <w:name w:val="Margin Edition"/>
    <w:basedOn w:val="MarginNote"/>
    <w:rsid w:val="008E6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926"/>
    <w:rPr>
      <w:sz w:val="2"/>
      <w:szCs w:val="2"/>
    </w:rPr>
  </w:style>
  <w:style w:type="character" w:customStyle="1" w:styleId="Small">
    <w:name w:val="Small"/>
    <w:basedOn w:val="DefaultParagraphFont"/>
    <w:rsid w:val="008E6926"/>
    <w:rPr>
      <w:sz w:val="16"/>
    </w:rPr>
  </w:style>
  <w:style w:type="paragraph" w:customStyle="1" w:styleId="WideTable">
    <w:name w:val="Wide Table"/>
    <w:basedOn w:val="Normal"/>
    <w:rsid w:val="008E6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926"/>
  </w:style>
  <w:style w:type="paragraph" w:styleId="Quote">
    <w:name w:val="Quote"/>
    <w:basedOn w:val="Heading1"/>
    <w:link w:val="QuoteChar"/>
    <w:qFormat/>
    <w:rsid w:val="008E6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926"/>
    <w:pPr>
      <w:pageBreakBefore/>
    </w:pPr>
  </w:style>
  <w:style w:type="paragraph" w:customStyle="1" w:styleId="Border">
    <w:name w:val="Border"/>
    <w:basedOn w:val="Normal"/>
    <w:qFormat/>
    <w:rsid w:val="008E6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926"/>
    <w:rPr>
      <w:u w:val="single"/>
    </w:rPr>
  </w:style>
  <w:style w:type="character" w:customStyle="1" w:styleId="BoldandItalics">
    <w:name w:val="Bold and Italics"/>
    <w:qFormat/>
    <w:rsid w:val="008E6926"/>
    <w:rPr>
      <w:b/>
      <w:i/>
      <w:u w:val="none"/>
    </w:rPr>
  </w:style>
  <w:style w:type="paragraph" w:styleId="BalloonText">
    <w:name w:val="Balloon Text"/>
    <w:basedOn w:val="Normal"/>
    <w:link w:val="BalloonTextChar"/>
    <w:rsid w:val="008E6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9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03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4512</Characters>
  <Application>Microsoft Office Word</Application>
  <DocSecurity>0</DocSecurity>
  <Lines>155</Lines>
  <Paragraphs>91</Paragraphs>
  <ScaleCrop>false</ScaleCrop>
  <Company>Author-it Software Corporation Ltd.</Company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FWPCOT2245 Operate and maintain a table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2022-02-23T00:51:00Z</dcterms:created>
  <dcterms:modified xsi:type="dcterms:W3CDTF">2022-02-23T00:51:00Z</dcterms:modified>
</cp:coreProperties>
</file>