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2399" w:rsidP="00A723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FWPCOT2242 Segregate and sort logs</w:t>
      </w:r>
      <w:r>
        <w:fldChar w:fldCharType="end"/>
      </w:r>
    </w:p>
    <w:p w:rsidR="00A72399" w:rsidP="00A72399">
      <w:pPr>
        <w:pStyle w:val="Version"/>
        <w:sectPr w:rsidSect="00612E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2E52" w:rsidP="00612E52">
      <w:pPr>
        <w:pStyle w:val="SuperHeading"/>
      </w:pPr>
      <w:r w:rsidRPr="00612E52">
        <w:t>FWPCOT2242 Segregate and sort logs</w:t>
      </w:r>
    </w:p>
    <w:p w:rsidR="00000000" w:rsidRPr="00612E52" w:rsidP="00612E52">
      <w:pPr>
        <w:pStyle w:val="Heading1"/>
      </w:pPr>
      <w:bookmarkStart w:id="1" w:name="O_964283"/>
      <w:bookmarkEnd w:id="1"/>
      <w:r w:rsidRPr="00612E5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12E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E52" w:rsidP="00612E52">
            <w:pPr>
              <w:pStyle w:val="BodyText"/>
            </w:pPr>
            <w:r w:rsidRPr="00612E5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52">
            <w:pPr>
              <w:pStyle w:val="BodyText"/>
              <w:rPr>
                <w:lang w:val="en-NZ"/>
              </w:rPr>
            </w:pPr>
            <w:r w:rsidRPr="00612E52">
              <w:rPr>
                <w:rStyle w:val="SpecialBold"/>
              </w:rPr>
              <w:t>Comments</w:t>
            </w:r>
          </w:p>
        </w:tc>
      </w:tr>
      <w:tr w:rsidTr="00612E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52">
            <w:pPr>
              <w:pStyle w:val="BodyText"/>
              <w:rPr>
                <w:lang w:val="en-NZ"/>
              </w:rPr>
            </w:pPr>
            <w:r w:rsidRPr="00612E5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E52" w:rsidP="00612E52">
            <w:pPr>
              <w:pStyle w:val="BodyText"/>
            </w:pPr>
            <w:r w:rsidRPr="00612E52">
              <w:t>This version released with FWP Forest and Wood Products Training Package Version 3.0.</w:t>
            </w:r>
          </w:p>
        </w:tc>
      </w:tr>
    </w:tbl>
    <w:p w:rsidR="00000000" w:rsidRPr="00612E52" w:rsidP="00612E52">
      <w:pPr>
        <w:pStyle w:val="BodyText"/>
      </w:pPr>
    </w:p>
    <w:p w:rsidR="00000000" w:rsidRPr="00612E52" w:rsidP="00612E52">
      <w:pPr>
        <w:pStyle w:val="AllowPageBreak"/>
      </w:pPr>
    </w:p>
    <w:p w:rsidR="00000000" w:rsidRPr="00612E52" w:rsidP="00612E52">
      <w:pPr>
        <w:pStyle w:val="Heading1"/>
      </w:pPr>
      <w:bookmarkStart w:id="2" w:name="O_964289"/>
      <w:bookmarkEnd w:id="2"/>
      <w:r w:rsidRPr="00612E52">
        <w:t>Application</w:t>
      </w:r>
    </w:p>
    <w:p w:rsidR="00000000" w:rsidRPr="00612E52" w:rsidP="00A72399">
      <w:pPr>
        <w:pStyle w:val="BodyText"/>
      </w:pPr>
      <w:r w:rsidRPr="00612E52">
        <w:t xml:space="preserve">This unit of competency describes the skills and knowledge required to segregate and sort </w:t>
      </w:r>
      <w:r w:rsidRPr="00612E52">
        <w:t xml:space="preserve">logs in a commercial forest harvesting environment or a timber processing plant, in line with specified quality characteristics for the best end-usage. </w:t>
      </w:r>
    </w:p>
    <w:p w:rsidR="00000000" w:rsidRPr="00612E52" w:rsidP="00A72399">
      <w:pPr>
        <w:pStyle w:val="BodyText"/>
      </w:pPr>
      <w:r w:rsidRPr="00612E52">
        <w:t>The unit applies to individuals who segregate and sort logs at the roadside, landing area or timber mil</w:t>
      </w:r>
      <w:r w:rsidRPr="00612E52">
        <w:t>l. Operators generally work under broad direction and take responsibility for their work.</w:t>
      </w:r>
    </w:p>
    <w:p w:rsidR="00000000" w:rsidRPr="00612E52" w:rsidP="00A72399">
      <w:pPr>
        <w:pStyle w:val="BodyText"/>
      </w:pPr>
      <w:r w:rsidRPr="00612E52">
        <w:t>No occupational licensing, legislative or certification requirements apply to this unit at the time of publication.</w:t>
      </w:r>
    </w:p>
    <w:p w:rsidR="00000000" w:rsidRPr="00612E52" w:rsidP="00612E52">
      <w:pPr>
        <w:pStyle w:val="Heading1"/>
      </w:pPr>
      <w:bookmarkStart w:id="3" w:name="O_964288"/>
      <w:bookmarkEnd w:id="3"/>
      <w:r w:rsidRPr="00612E52">
        <w:t>Pre-requisite Unit</w:t>
      </w:r>
    </w:p>
    <w:p w:rsidR="00000000" w:rsidRPr="00612E52" w:rsidP="00A72399">
      <w:pPr>
        <w:pStyle w:val="BodyText"/>
      </w:pPr>
      <w:r w:rsidRPr="00612E52">
        <w:t>Nil</w:t>
      </w:r>
    </w:p>
    <w:p w:rsidR="00000000" w:rsidRPr="00612E52" w:rsidP="00612E52">
      <w:pPr>
        <w:pStyle w:val="Heading1"/>
      </w:pPr>
      <w:bookmarkStart w:id="4" w:name="O_964287"/>
      <w:bookmarkEnd w:id="4"/>
      <w:r w:rsidRPr="00612E52">
        <w:t>Unit Sector</w:t>
      </w:r>
    </w:p>
    <w:p w:rsidR="00000000" w:rsidRPr="00612E52" w:rsidP="00A72399">
      <w:pPr>
        <w:pStyle w:val="BodyText"/>
      </w:pPr>
      <w:r w:rsidRPr="00612E52">
        <w:t xml:space="preserve">Core Technical (COT) </w:t>
      </w:r>
    </w:p>
    <w:p w:rsidR="00000000" w:rsidRPr="00612E52" w:rsidP="00612E52">
      <w:pPr>
        <w:pStyle w:val="Heading1"/>
      </w:pPr>
      <w:bookmarkStart w:id="5" w:name="O_964286"/>
      <w:bookmarkEnd w:id="5"/>
      <w:r w:rsidRPr="00612E5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723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E52" w:rsidP="00612E52">
            <w:pPr>
              <w:pStyle w:val="BodyText"/>
            </w:pPr>
            <w:r w:rsidRPr="00612E5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52">
            <w:pPr>
              <w:pStyle w:val="BodyText"/>
              <w:rPr>
                <w:lang w:val="en-NZ"/>
              </w:rPr>
            </w:pPr>
            <w:r w:rsidRPr="00612E52">
              <w:rPr>
                <w:rStyle w:val="SpecialBold"/>
              </w:rPr>
              <w:t>Performance Criteria</w:t>
            </w:r>
          </w:p>
        </w:tc>
      </w:tr>
      <w:tr w:rsidTr="00A723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E52" w:rsidP="00612E52">
            <w:pPr>
              <w:pStyle w:val="BodyText"/>
            </w:pPr>
            <w:r w:rsidRPr="00612E5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52">
            <w:pPr>
              <w:pStyle w:val="BodyText"/>
              <w:rPr>
                <w:lang w:val="en-NZ"/>
              </w:rPr>
            </w:pPr>
            <w:r w:rsidRPr="00612E52">
              <w:rPr>
                <w:rStyle w:val="Emphasis"/>
              </w:rPr>
              <w:t>Performance criteria describe the performance needed to demonstrate achievement of the ele</w:t>
            </w:r>
            <w:r w:rsidRPr="00612E52">
              <w:rPr>
                <w:rStyle w:val="Emphasis"/>
              </w:rPr>
              <w:t>ment.</w:t>
            </w:r>
          </w:p>
        </w:tc>
      </w:tr>
      <w:tr w:rsidTr="00A723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52">
            <w:pPr>
              <w:pStyle w:val="BodyText"/>
              <w:rPr>
                <w:lang w:val="en-NZ"/>
              </w:rPr>
            </w:pPr>
            <w:r w:rsidRPr="00612E52">
              <w:t>1. Prepare to segregate and sort logs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E52" w:rsidP="00612E52">
            <w:pPr>
              <w:pStyle w:val="BodyText"/>
            </w:pPr>
            <w:r w:rsidRPr="00612E52">
              <w:t>1.1 Review log product specifications for species, product usage and size in reference to the segregation and sorting of logs</w:t>
            </w:r>
          </w:p>
          <w:p w:rsidR="00000000" w:rsidRPr="00612E52" w:rsidP="00612E52">
            <w:pPr>
              <w:pStyle w:val="BodyText"/>
            </w:pPr>
            <w:r w:rsidRPr="00612E52">
              <w:t>1.2 Review the production plan, confirm its targets and assess wood flow requirements</w:t>
            </w:r>
            <w:r w:rsidRPr="00612E52">
              <w:t xml:space="preserve"> to ensure efficient operations and overall productivity</w:t>
            </w:r>
          </w:p>
          <w:p w:rsidR="00000000" w:rsidRPr="00612E52" w:rsidP="00612E52">
            <w:pPr>
              <w:pStyle w:val="BodyText"/>
            </w:pPr>
            <w:r w:rsidRPr="00612E52">
              <w:t xml:space="preserve">1.3 Confirm, identify and report health, safety, environmental and </w:t>
            </w:r>
            <w:r w:rsidRPr="00612E52">
              <w:t xml:space="preserve">heritage risks of operation in line with standard operating procedures and site safety and environmental management plan </w:t>
            </w:r>
          </w:p>
          <w:p w:rsidR="00000000" w:rsidRPr="00612E52" w:rsidP="00612E52">
            <w:pPr>
              <w:pStyle w:val="BodyText"/>
            </w:pPr>
            <w:r w:rsidRPr="00612E52">
              <w:t>1.4 Apply risk control measures in line with standard operating procedures, site operational plan, legislative requirements and industry standards to eliminate or minimise risks</w:t>
            </w:r>
          </w:p>
          <w:p w:rsidR="00000000" w:rsidRPr="00612E52" w:rsidP="00612E52">
            <w:pPr>
              <w:pStyle w:val="BodyText"/>
            </w:pPr>
            <w:r w:rsidRPr="00612E52">
              <w:t xml:space="preserve">1.5 Identify emergency plan procedures to follow in the event of an emergency </w:t>
            </w:r>
          </w:p>
          <w:p w:rsidR="00000000" w:rsidRPr="00612E52" w:rsidP="00612E52">
            <w:pPr>
              <w:pStyle w:val="BodyText"/>
            </w:pPr>
            <w:r w:rsidRPr="00612E52">
              <w:t>1.6 Select appropriate log size measuring tools and calibration methods</w:t>
            </w:r>
          </w:p>
          <w:p w:rsidR="00000000" w:rsidP="00612E52">
            <w:pPr>
              <w:pStyle w:val="BodyText"/>
              <w:rPr>
                <w:lang w:val="en-NZ"/>
              </w:rPr>
            </w:pPr>
            <w:r w:rsidRPr="00612E52">
              <w:t>1.7 Calibrate log measuring tools to ensure accuracy of length and diameter measurements</w:t>
            </w:r>
          </w:p>
        </w:tc>
      </w:tr>
      <w:tr w:rsidTr="00A723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52">
            <w:pPr>
              <w:pStyle w:val="BodyText"/>
              <w:rPr>
                <w:lang w:val="en-NZ"/>
              </w:rPr>
            </w:pPr>
            <w:r w:rsidRPr="00612E52">
              <w:t xml:space="preserve">2. Segregate and sort logs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E52" w:rsidP="00612E52">
            <w:pPr>
              <w:pStyle w:val="BodyText"/>
            </w:pPr>
            <w:r w:rsidRPr="00612E52">
              <w:t>2.1 Visually assess and measure logs for size, species and qualit</w:t>
            </w:r>
            <w:r w:rsidRPr="00612E52">
              <w:t>y characteristics to determine their best end-use in line with product specifications and to identify logs which are to be recovered</w:t>
            </w:r>
          </w:p>
          <w:p w:rsidR="00000000" w:rsidRPr="00612E52" w:rsidP="00612E52">
            <w:pPr>
              <w:pStyle w:val="BodyText"/>
            </w:pPr>
            <w:r w:rsidRPr="00612E52">
              <w:t>2.2 Mark and report logs that cannot be clearly and safely assessed</w:t>
            </w:r>
          </w:p>
          <w:p w:rsidR="00000000" w:rsidRPr="00612E52" w:rsidP="00612E52">
            <w:pPr>
              <w:pStyle w:val="BodyText"/>
            </w:pPr>
            <w:r w:rsidRPr="00612E52">
              <w:t>2.3 Direct mechanical equipment to extract specified lo</w:t>
            </w:r>
            <w:r w:rsidRPr="00612E52">
              <w:t>gs from the stack and segregate them by specified product usage</w:t>
            </w:r>
          </w:p>
          <w:p w:rsidR="00000000" w:rsidRPr="00612E52" w:rsidP="00612E52">
            <w:pPr>
              <w:pStyle w:val="BodyText"/>
            </w:pPr>
            <w:r w:rsidRPr="00612E52">
              <w:t>2.4 Assist log positioning and segregation into end-use stacks to avoid log damage, provide stability, restrict height for efficient extraction and allow space for the conduct of other operati</w:t>
            </w:r>
            <w:r w:rsidRPr="00612E52">
              <w:t>ons in line with planned worksite layout</w:t>
            </w:r>
          </w:p>
          <w:p w:rsidR="00000000" w:rsidRPr="00612E52" w:rsidP="00612E52">
            <w:pPr>
              <w:pStyle w:val="BodyText"/>
            </w:pPr>
            <w:r w:rsidRPr="00612E52">
              <w:t>2.5 Ensure stacks are tagged for identification in line with industry standards and production plan requirements</w:t>
            </w:r>
          </w:p>
          <w:p w:rsidR="00000000" w:rsidRPr="00612E52" w:rsidP="00612E52">
            <w:pPr>
              <w:pStyle w:val="BodyText"/>
            </w:pPr>
            <w:r w:rsidRPr="00612E52">
              <w:t>2.6 Record and report measurements and sorting outcomes</w:t>
            </w:r>
          </w:p>
        </w:tc>
      </w:tr>
    </w:tbl>
    <w:p w:rsidR="00000000" w:rsidRPr="00612E52" w:rsidP="00612E52">
      <w:pPr>
        <w:pStyle w:val="BodyText"/>
      </w:pPr>
    </w:p>
    <w:p w:rsidR="00000000" w:rsidRPr="00612E52" w:rsidP="00612E52">
      <w:pPr>
        <w:pStyle w:val="AllowPageBreak"/>
      </w:pPr>
    </w:p>
    <w:p w:rsidR="00000000" w:rsidRPr="00612E52" w:rsidP="00612E52">
      <w:pPr>
        <w:pStyle w:val="Heading1"/>
      </w:pPr>
      <w:bookmarkStart w:id="6" w:name="O_964285"/>
      <w:bookmarkEnd w:id="6"/>
      <w:r w:rsidRPr="00612E52">
        <w:t>Foundation Skills</w:t>
      </w:r>
    </w:p>
    <w:p w:rsidR="00000000" w:rsidRPr="00A72399" w:rsidP="00A72399">
      <w:pPr>
        <w:pStyle w:val="BodyText"/>
        <w:rPr>
          <w:i/>
        </w:rPr>
      </w:pPr>
      <w:r w:rsidRPr="00A72399">
        <w:rPr>
          <w:rStyle w:val="Emphasis"/>
        </w:rPr>
        <w:t>This sect</w:t>
      </w:r>
      <w:r w:rsidRPr="00A72399">
        <w:rPr>
          <w:rStyle w:val="Emphasis"/>
        </w:rPr>
        <w:t>ion describes those core and employment skills that are essential to performance and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12E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E52" w:rsidP="00612E52">
            <w:pPr>
              <w:pStyle w:val="BodyText"/>
            </w:pPr>
            <w:r w:rsidRPr="00612E5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52">
            <w:pPr>
              <w:pStyle w:val="BodyText"/>
              <w:rPr>
                <w:lang w:val="en-NZ"/>
              </w:rPr>
            </w:pPr>
            <w:r w:rsidRPr="00612E52">
              <w:rPr>
                <w:rStyle w:val="SpecialBold"/>
              </w:rPr>
              <w:t>Description</w:t>
            </w:r>
          </w:p>
        </w:tc>
      </w:tr>
      <w:tr w:rsidTr="00612E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52">
            <w:pPr>
              <w:pStyle w:val="BodyText"/>
              <w:rPr>
                <w:lang w:val="en-NZ"/>
              </w:rPr>
            </w:pPr>
            <w:r w:rsidRPr="00612E5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52">
            <w:pPr>
              <w:pStyle w:val="ListBullet"/>
              <w:rPr>
                <w:lang w:val="en-NZ"/>
              </w:rPr>
            </w:pPr>
            <w:r w:rsidRPr="00612E52">
              <w:t xml:space="preserve">read and understand standard operating procedures, site operational plan, site safety </w:t>
            </w:r>
            <w:r w:rsidRPr="00612E52">
              <w:t>management plan, product specifications and industry standards for log segregation and presentation</w:t>
            </w:r>
          </w:p>
        </w:tc>
      </w:tr>
      <w:tr w:rsidTr="00612E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52">
            <w:pPr>
              <w:pStyle w:val="BodyText"/>
              <w:rPr>
                <w:lang w:val="en-NZ"/>
              </w:rPr>
            </w:pPr>
            <w:r w:rsidRPr="00612E5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52">
            <w:pPr>
              <w:pStyle w:val="ListBullet"/>
              <w:rPr>
                <w:lang w:val="en-NZ"/>
              </w:rPr>
            </w:pPr>
            <w:r w:rsidRPr="00612E52">
              <w:t xml:space="preserve">record information about logs that cannot be graded         </w:t>
            </w:r>
          </w:p>
        </w:tc>
      </w:tr>
      <w:tr w:rsidTr="00612E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52">
            <w:pPr>
              <w:pStyle w:val="BodyText"/>
              <w:rPr>
                <w:lang w:val="en-NZ"/>
              </w:rPr>
            </w:pPr>
            <w:r w:rsidRPr="00612E5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E52" w:rsidP="00612E52">
            <w:pPr>
              <w:pStyle w:val="ListBullet"/>
            </w:pPr>
            <w:r w:rsidRPr="00612E52">
              <w:t>interact verbally with machine operators on site to create log s</w:t>
            </w:r>
            <w:r w:rsidRPr="00612E52">
              <w:t>tacks</w:t>
            </w:r>
          </w:p>
          <w:p w:rsidR="00000000" w:rsidRPr="00612E52" w:rsidP="00612E52">
            <w:pPr>
              <w:pStyle w:val="ListBullet"/>
            </w:pPr>
            <w:r w:rsidRPr="00612E52">
              <w:t>confirm how logs should be segregated and seek assistance where necessary</w:t>
            </w:r>
          </w:p>
          <w:p w:rsidR="00000000" w:rsidP="00612E52">
            <w:pPr>
              <w:pStyle w:val="ListBullet"/>
              <w:rPr>
                <w:lang w:val="en-NZ"/>
              </w:rPr>
            </w:pPr>
            <w:r w:rsidRPr="00612E52">
              <w:t>use appropriate vocabulary including technical language directly relevant to role</w:t>
            </w:r>
          </w:p>
        </w:tc>
      </w:tr>
      <w:tr w:rsidTr="00612E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52">
            <w:pPr>
              <w:pStyle w:val="BodyText"/>
              <w:rPr>
                <w:lang w:val="en-NZ"/>
              </w:rPr>
            </w:pPr>
            <w:r w:rsidRPr="00612E5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52">
            <w:pPr>
              <w:pStyle w:val="ListBullet"/>
              <w:rPr>
                <w:lang w:val="en-NZ"/>
              </w:rPr>
            </w:pPr>
            <w:r w:rsidRPr="00612E52">
              <w:t>count logs and measure log diameter and length</w:t>
            </w:r>
          </w:p>
        </w:tc>
      </w:tr>
      <w:tr w:rsidTr="00612E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52">
            <w:pPr>
              <w:pStyle w:val="BodyText"/>
              <w:rPr>
                <w:lang w:val="en-NZ"/>
              </w:rPr>
            </w:pPr>
            <w:r w:rsidRPr="00612E5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E52" w:rsidP="00612E52">
            <w:pPr>
              <w:pStyle w:val="ListBullet"/>
            </w:pPr>
            <w:r w:rsidRPr="00612E52">
              <w:t>understand main tasks, responsibilities and boundaries of own role</w:t>
            </w:r>
          </w:p>
          <w:p w:rsidR="00000000" w:rsidP="00612E52">
            <w:pPr>
              <w:pStyle w:val="ListBullet"/>
              <w:rPr>
                <w:lang w:val="en-NZ"/>
              </w:rPr>
            </w:pPr>
            <w:r w:rsidRPr="00612E52">
              <w:t>calibrate and use log measuring tools according to workplace procedures</w:t>
            </w:r>
          </w:p>
        </w:tc>
      </w:tr>
      <w:tr w:rsidTr="00612E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52">
            <w:pPr>
              <w:pStyle w:val="BodyText"/>
              <w:rPr>
                <w:lang w:val="en-NZ"/>
              </w:rPr>
            </w:pPr>
            <w:r w:rsidRPr="00612E5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E52" w:rsidP="00612E52">
            <w:pPr>
              <w:pStyle w:val="ListBullet"/>
            </w:pPr>
            <w:r w:rsidRPr="00612E52">
              <w:t>use modes of communication suitable to purpose to confirm and clarify understanding</w:t>
            </w:r>
          </w:p>
          <w:p w:rsidR="00000000" w:rsidP="00612E52">
            <w:pPr>
              <w:pStyle w:val="ListBullet"/>
              <w:rPr>
                <w:lang w:val="en-NZ"/>
              </w:rPr>
            </w:pPr>
            <w:r w:rsidRPr="00612E52">
              <w:t>participat</w:t>
            </w:r>
            <w:r w:rsidRPr="00612E52">
              <w:t>e in conversations relevant to role by responding and explaining as required</w:t>
            </w:r>
          </w:p>
        </w:tc>
      </w:tr>
      <w:tr w:rsidTr="00612E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52">
            <w:pPr>
              <w:pStyle w:val="BodyText"/>
              <w:rPr>
                <w:lang w:val="en-NZ"/>
              </w:rPr>
            </w:pPr>
            <w:r w:rsidRPr="00612E5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E52" w:rsidP="00612E52">
            <w:pPr>
              <w:pStyle w:val="ListBullet"/>
            </w:pPr>
            <w:r w:rsidRPr="00612E52">
              <w:t>plan and organise own activities and resources</w:t>
            </w:r>
          </w:p>
        </w:tc>
      </w:tr>
    </w:tbl>
    <w:p w:rsidR="00000000" w:rsidRPr="00612E52" w:rsidP="00612E52">
      <w:pPr>
        <w:pStyle w:val="BodyText"/>
      </w:pPr>
    </w:p>
    <w:p w:rsidR="00000000" w:rsidRPr="00612E52" w:rsidP="00612E52">
      <w:pPr>
        <w:pStyle w:val="AllowPageBreak"/>
      </w:pPr>
    </w:p>
    <w:p w:rsidR="00000000" w:rsidRPr="00612E52" w:rsidP="00612E52">
      <w:pPr>
        <w:pStyle w:val="Heading1"/>
      </w:pPr>
      <w:bookmarkStart w:id="7" w:name="O_964284"/>
      <w:bookmarkEnd w:id="7"/>
      <w:r w:rsidRPr="00612E5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12E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E52" w:rsidP="00612E52">
            <w:pPr>
              <w:pStyle w:val="BodyText"/>
            </w:pPr>
            <w:r w:rsidRPr="00612E5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E52" w:rsidP="00612E52">
            <w:pPr>
              <w:pStyle w:val="BodyText"/>
            </w:pPr>
            <w:r w:rsidRPr="00612E5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E52" w:rsidP="00612E52">
            <w:pPr>
              <w:pStyle w:val="BodyText"/>
            </w:pPr>
            <w:r w:rsidRPr="00612E52">
              <w:rPr>
                <w:rStyle w:val="SpecialBold"/>
              </w:rPr>
              <w:t>Com</w:t>
            </w:r>
            <w:r w:rsidRPr="00612E52">
              <w:rPr>
                <w:rStyle w:val="SpecialBold"/>
              </w:rPr>
              <w:t>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52">
            <w:pPr>
              <w:pStyle w:val="BodyText"/>
              <w:rPr>
                <w:lang w:val="en-NZ"/>
              </w:rPr>
            </w:pPr>
            <w:r w:rsidRPr="00612E52">
              <w:rPr>
                <w:rStyle w:val="SpecialBold"/>
              </w:rPr>
              <w:t>Equivalence status</w:t>
            </w:r>
          </w:p>
        </w:tc>
      </w:tr>
      <w:tr w:rsidTr="00612E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E52" w:rsidP="00612E52">
            <w:pPr>
              <w:pStyle w:val="BodyText"/>
            </w:pPr>
            <w:r w:rsidRPr="00612E52">
              <w:t>FWPCOT2242 Segregate and sort logs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E52" w:rsidP="00612E52">
            <w:pPr>
              <w:pStyle w:val="BodyText"/>
            </w:pPr>
            <w:r w:rsidRPr="00612E52">
              <w:t>FWPCOT2223 Segregate and sort logs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E52" w:rsidP="00612E52">
            <w:pPr>
              <w:pStyle w:val="BodyText"/>
            </w:pPr>
            <w:r w:rsidRPr="00612E52">
              <w:t>Significant changes to reflect industry requirements for a safe and appropriate operation. New PCs were added, most PCs were edited and PE and KE increased in</w:t>
            </w:r>
            <w:r w:rsidRPr="00612E52">
              <w:t xml:space="preserve"> content to map against the revised PCs.</w:t>
            </w:r>
          </w:p>
          <w:p w:rsidR="00000000" w:rsidRPr="00612E52" w:rsidP="00612E52">
            <w:pPr>
              <w:pStyle w:val="BodyText"/>
            </w:pPr>
            <w:r w:rsidRPr="00612E52">
              <w:t>Additional foundation skills identified.</w:t>
            </w:r>
          </w:p>
          <w:p w:rsidR="00000000" w:rsidP="00612E52">
            <w:pPr>
              <w:pStyle w:val="BodyText"/>
              <w:rPr>
                <w:lang w:val="en-NZ"/>
              </w:rPr>
            </w:pPr>
            <w:r w:rsidRPr="00612E52">
              <w:t>Code change to reflect outcomes of unit.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E52" w:rsidP="00612E52">
            <w:pPr>
              <w:pStyle w:val="BodyText"/>
            </w:pPr>
            <w:r w:rsidRPr="00612E52">
              <w:t xml:space="preserve">No equivalent unit </w:t>
            </w:r>
          </w:p>
          <w:p w:rsidR="00000000" w:rsidRPr="00612E52" w:rsidP="00612E52">
            <w:pPr>
              <w:pStyle w:val="BodyText"/>
            </w:pPr>
          </w:p>
          <w:p w:rsidR="00000000" w:rsidRPr="00612E52" w:rsidP="00612E52">
            <w:pPr>
              <w:pStyle w:val="BodyText"/>
            </w:pPr>
          </w:p>
        </w:tc>
      </w:tr>
    </w:tbl>
    <w:p w:rsidR="00000000" w:rsidRPr="00612E52" w:rsidP="00612E52">
      <w:pPr>
        <w:pStyle w:val="BodyText"/>
      </w:pPr>
    </w:p>
    <w:p w:rsidR="00000000" w:rsidRPr="00612E52" w:rsidP="00612E52">
      <w:pPr>
        <w:pStyle w:val="AllowPageBreak"/>
      </w:pPr>
    </w:p>
    <w:p w:rsidR="00000000" w:rsidRPr="00612E52" w:rsidP="00612E52">
      <w:pPr>
        <w:pStyle w:val="Heading1"/>
      </w:pPr>
      <w:bookmarkStart w:id="8" w:name="O_964277"/>
      <w:bookmarkEnd w:id="8"/>
      <w:r w:rsidRPr="00612E52">
        <w:t>Links</w:t>
      </w:r>
    </w:p>
    <w:p w:rsidR="00000000" w:rsidRPr="00612E52" w:rsidP="00A72399">
      <w:pPr>
        <w:pStyle w:val="BodyText"/>
      </w:pPr>
      <w:r w:rsidRPr="00612E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A4CF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12E52" w:rsidP="00612E52"/>
    <w:sectPr w:rsidSect="00612E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E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E52" w:rsidRPr="00A72399" w:rsidP="00A723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E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399" w:rsidP="00612E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2399" w:rsidP="00612E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72399" w:rsidP="00612E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E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3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2E52" w:rsidRPr="00A72399" w:rsidP="00A723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E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399" w:rsidRPr="002D2AF8" w:rsidP="00612E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FWPCOT2242 Segregate and sort logs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A72399" w:rsidP="00612E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70FE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58EB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E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2E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2E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2E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2E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2E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2E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2E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2E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2E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2E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2E52"/>
  </w:style>
  <w:style w:type="character" w:customStyle="1" w:styleId="Heading1Char">
    <w:name w:val="Heading 1 Char"/>
    <w:basedOn w:val="DefaultParagraphFont"/>
    <w:link w:val="Heading1"/>
    <w:rsid w:val="00612E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2E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2E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2E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2E52"/>
    <w:rPr>
      <w:b/>
      <w:spacing w:val="0"/>
    </w:rPr>
  </w:style>
  <w:style w:type="character" w:styleId="Emphasis">
    <w:name w:val="Emphasis"/>
    <w:basedOn w:val="DefaultParagraphFont"/>
    <w:qFormat/>
    <w:rsid w:val="00612E52"/>
    <w:rPr>
      <w:i/>
    </w:rPr>
  </w:style>
  <w:style w:type="paragraph" w:customStyle="1" w:styleId="SuperHeading">
    <w:name w:val="SuperHeading"/>
    <w:basedOn w:val="Normal"/>
    <w:rsid w:val="00612E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2E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2E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2E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2E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2E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2E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2E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2E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2E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2E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2E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2E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2E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2E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2E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2E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2E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2E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2E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2E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2E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2E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2E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2E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2E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2E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2E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2E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2E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2E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2E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2E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2E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2E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2E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2E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2E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2E52"/>
  </w:style>
  <w:style w:type="paragraph" w:styleId="TableofFigures">
    <w:name w:val="table of figures"/>
    <w:basedOn w:val="Normal"/>
    <w:next w:val="Normal"/>
    <w:semiHidden/>
    <w:rsid w:val="00612E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2E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2E52"/>
    <w:rPr>
      <w:rFonts w:ascii="Wingdings" w:hAnsi="Wingdings"/>
    </w:rPr>
  </w:style>
  <w:style w:type="paragraph" w:customStyle="1" w:styleId="TableHeading">
    <w:name w:val="Table Heading"/>
    <w:basedOn w:val="HeadingBase"/>
    <w:rsid w:val="00612E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2E52"/>
    <w:rPr>
      <w:color w:val="0033CC"/>
      <w:u w:val="none"/>
    </w:rPr>
  </w:style>
  <w:style w:type="paragraph" w:customStyle="1" w:styleId="BodyTextRight">
    <w:name w:val="Body Text Right"/>
    <w:basedOn w:val="BodyText"/>
    <w:rsid w:val="00612E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2E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2E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2E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2E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2E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2E52"/>
    <w:rPr>
      <w:sz w:val="32"/>
    </w:rPr>
  </w:style>
  <w:style w:type="paragraph" w:customStyle="1" w:styleId="HeadingProcedure">
    <w:name w:val="Heading Procedure"/>
    <w:basedOn w:val="HeadingBase"/>
    <w:next w:val="Normal"/>
    <w:rsid w:val="00612E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2E52"/>
    <w:pPr>
      <w:spacing w:before="60" w:after="60"/>
    </w:pPr>
  </w:style>
  <w:style w:type="paragraph" w:styleId="ListContinue">
    <w:name w:val="List Continue"/>
    <w:basedOn w:val="List"/>
    <w:rsid w:val="00612E52"/>
    <w:pPr>
      <w:ind w:firstLine="0"/>
    </w:pPr>
  </w:style>
  <w:style w:type="paragraph" w:customStyle="1" w:styleId="ListNote">
    <w:name w:val="List Note"/>
    <w:basedOn w:val="List"/>
    <w:rsid w:val="00612E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2E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2E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2E52"/>
    <w:rPr>
      <w:rFonts w:ascii="Courier New" w:hAnsi="Courier New"/>
    </w:rPr>
  </w:style>
  <w:style w:type="paragraph" w:customStyle="1" w:styleId="NoteBullet">
    <w:name w:val="Note Bullet"/>
    <w:basedOn w:val="Note"/>
    <w:rsid w:val="00612E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2E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2E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2E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2E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2E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2E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2E52"/>
    <w:rPr>
      <w:b/>
      <w:smallCaps/>
    </w:rPr>
  </w:style>
  <w:style w:type="paragraph" w:customStyle="1" w:styleId="TableListNumber">
    <w:name w:val="Table List Number"/>
    <w:basedOn w:val="ListNumber"/>
    <w:rsid w:val="00612E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2E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2E52"/>
    <w:pPr>
      <w:numPr>
        <w:numId w:val="8"/>
      </w:numPr>
    </w:pPr>
  </w:style>
  <w:style w:type="paragraph" w:customStyle="1" w:styleId="ListAlpha2">
    <w:name w:val="List Alpha 2"/>
    <w:basedOn w:val="List2"/>
    <w:rsid w:val="00612E52"/>
    <w:pPr>
      <w:numPr>
        <w:numId w:val="7"/>
      </w:numPr>
    </w:pPr>
  </w:style>
  <w:style w:type="paragraph" w:styleId="List2">
    <w:name w:val="List 2"/>
    <w:basedOn w:val="BodyText"/>
    <w:rsid w:val="00612E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2E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2E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2E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2E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2E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2E52"/>
    <w:pPr>
      <w:numPr>
        <w:numId w:val="3"/>
      </w:numPr>
    </w:pPr>
  </w:style>
  <w:style w:type="paragraph" w:styleId="ListContinue2">
    <w:name w:val="List Continue 2"/>
    <w:basedOn w:val="List2"/>
    <w:rsid w:val="00612E52"/>
    <w:pPr>
      <w:ind w:firstLine="0"/>
    </w:pPr>
  </w:style>
  <w:style w:type="paragraph" w:styleId="ListContinue3">
    <w:name w:val="List Continue 3"/>
    <w:basedOn w:val="List3"/>
    <w:rsid w:val="00612E52"/>
    <w:pPr>
      <w:ind w:left="1021" w:firstLine="0"/>
    </w:pPr>
  </w:style>
  <w:style w:type="paragraph" w:styleId="ListContinue4">
    <w:name w:val="List Continue 4"/>
    <w:basedOn w:val="List4"/>
    <w:rsid w:val="00612E52"/>
    <w:pPr>
      <w:ind w:firstLine="0"/>
    </w:pPr>
  </w:style>
  <w:style w:type="paragraph" w:styleId="ListContinue5">
    <w:name w:val="List Continue 5"/>
    <w:basedOn w:val="List5"/>
    <w:rsid w:val="00612E52"/>
    <w:pPr>
      <w:ind w:firstLine="0"/>
    </w:pPr>
  </w:style>
  <w:style w:type="paragraph" w:styleId="ListNumber3">
    <w:name w:val="List Number 3"/>
    <w:basedOn w:val="List3"/>
    <w:rsid w:val="00612E52"/>
    <w:pPr>
      <w:numPr>
        <w:numId w:val="4"/>
      </w:numPr>
    </w:pPr>
  </w:style>
  <w:style w:type="paragraph" w:styleId="ListNumber4">
    <w:name w:val="List Number 4"/>
    <w:basedOn w:val="List4"/>
    <w:rsid w:val="00612E52"/>
    <w:pPr>
      <w:numPr>
        <w:numId w:val="5"/>
      </w:numPr>
    </w:pPr>
  </w:style>
  <w:style w:type="paragraph" w:styleId="ListNumber5">
    <w:name w:val="List Number 5"/>
    <w:basedOn w:val="List5"/>
    <w:rsid w:val="00612E52"/>
    <w:pPr>
      <w:numPr>
        <w:numId w:val="6"/>
      </w:numPr>
    </w:pPr>
  </w:style>
  <w:style w:type="paragraph" w:styleId="BlockText">
    <w:name w:val="Block Text"/>
    <w:basedOn w:val="Normal"/>
    <w:rsid w:val="00612E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2E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2E52"/>
    <w:rPr>
      <w:sz w:val="16"/>
      <w:vertAlign w:val="superscript"/>
    </w:rPr>
  </w:style>
  <w:style w:type="character" w:customStyle="1" w:styleId="Symbols">
    <w:name w:val="Symbols"/>
    <w:basedOn w:val="DefaultParagraphFont"/>
    <w:rsid w:val="00612E52"/>
    <w:rPr>
      <w:rFonts w:ascii="Symbol" w:hAnsi="Symbol"/>
    </w:rPr>
  </w:style>
  <w:style w:type="character" w:customStyle="1" w:styleId="MenuOptions">
    <w:name w:val="Menu Options"/>
    <w:basedOn w:val="DefaultParagraphFont"/>
    <w:rsid w:val="00612E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2E52"/>
    <w:rPr>
      <w:b/>
    </w:rPr>
  </w:style>
  <w:style w:type="character" w:customStyle="1" w:styleId="Underlined">
    <w:name w:val="Underlined"/>
    <w:basedOn w:val="DefaultParagraphFont"/>
    <w:rsid w:val="00612E52"/>
    <w:rPr>
      <w:u w:val="single"/>
    </w:rPr>
  </w:style>
  <w:style w:type="paragraph" w:customStyle="1" w:styleId="TableBodyTextRight">
    <w:name w:val="Table Body Text Right"/>
    <w:basedOn w:val="TableBodyText"/>
    <w:rsid w:val="00612E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2E52"/>
    <w:rPr>
      <w:sz w:val="18"/>
    </w:rPr>
  </w:style>
  <w:style w:type="paragraph" w:customStyle="1" w:styleId="BodySmallRight">
    <w:name w:val="Body Small Right"/>
    <w:basedOn w:val="BodyTextRight"/>
    <w:rsid w:val="00612E52"/>
    <w:rPr>
      <w:sz w:val="18"/>
      <w:szCs w:val="18"/>
    </w:rPr>
  </w:style>
  <w:style w:type="paragraph" w:customStyle="1" w:styleId="MarginEdition">
    <w:name w:val="Margin Edition"/>
    <w:basedOn w:val="MarginNote"/>
    <w:rsid w:val="00612E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2E52"/>
    <w:rPr>
      <w:sz w:val="2"/>
      <w:szCs w:val="2"/>
    </w:rPr>
  </w:style>
  <w:style w:type="character" w:customStyle="1" w:styleId="Small">
    <w:name w:val="Small"/>
    <w:basedOn w:val="DefaultParagraphFont"/>
    <w:rsid w:val="00612E52"/>
    <w:rPr>
      <w:sz w:val="16"/>
    </w:rPr>
  </w:style>
  <w:style w:type="paragraph" w:customStyle="1" w:styleId="WideTable">
    <w:name w:val="Wide Table"/>
    <w:basedOn w:val="Normal"/>
    <w:rsid w:val="00612E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2E52"/>
  </w:style>
  <w:style w:type="paragraph" w:styleId="Quote">
    <w:name w:val="Quote"/>
    <w:basedOn w:val="Heading1"/>
    <w:link w:val="QuoteChar"/>
    <w:qFormat/>
    <w:rsid w:val="00612E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2E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2E52"/>
    <w:pPr>
      <w:pageBreakBefore/>
    </w:pPr>
  </w:style>
  <w:style w:type="paragraph" w:customStyle="1" w:styleId="Border">
    <w:name w:val="Border"/>
    <w:basedOn w:val="Normal"/>
    <w:qFormat/>
    <w:rsid w:val="00612E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2E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E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E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2E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2E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2E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2E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2E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2E52"/>
    <w:rPr>
      <w:u w:val="single"/>
    </w:rPr>
  </w:style>
  <w:style w:type="character" w:customStyle="1" w:styleId="BoldandItalics">
    <w:name w:val="Bold and Italics"/>
    <w:qFormat/>
    <w:rsid w:val="00612E52"/>
    <w:rPr>
      <w:b/>
      <w:i/>
      <w:u w:val="none"/>
    </w:rPr>
  </w:style>
  <w:style w:type="paragraph" w:styleId="BalloonText">
    <w:name w:val="Balloon Text"/>
    <w:basedOn w:val="Normal"/>
    <w:link w:val="BalloonTextChar"/>
    <w:rsid w:val="00612E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2E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2E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2E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2E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2E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2E52"/>
    <w:pPr>
      <w:spacing w:before="0" w:after="0"/>
    </w:pPr>
  </w:style>
  <w:style w:type="paragraph" w:customStyle="1" w:styleId="BodyTextBold">
    <w:name w:val="Body Text Bold"/>
    <w:basedOn w:val="BodyText"/>
    <w:qFormat/>
    <w:rsid w:val="00612E52"/>
    <w:rPr>
      <w:b/>
    </w:rPr>
  </w:style>
  <w:style w:type="character" w:styleId="Hyperlink">
    <w:name w:val="Hyperlink"/>
    <w:basedOn w:val="DefaultParagraphFont"/>
    <w:uiPriority w:val="99"/>
    <w:unhideWhenUsed/>
    <w:rsid w:val="00A723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680</Words>
  <Characters>4087</Characters>
  <Application>Microsoft Office Word</Application>
  <DocSecurity>0</DocSecurity>
  <Lines>151</Lines>
  <Paragraphs>85</Paragraphs>
  <ScaleCrop>false</ScaleCrop>
  <Company>Author-it Software Corporation Ltd.</Company>
  <LinksUpToDate>false</LinksUpToDate>
  <CharactersWithSpaces>4682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FWPCOT2242 Segregate and sort logs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2024-09-27T00:21:00Z</dcterms:created>
  <dcterms:modified xsi:type="dcterms:W3CDTF">2024-09-27T00:21:00Z</dcterms:modified>
</cp:coreProperties>
</file>