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8B9" w:rsidP="00D708B9">
      <w:pPr>
        <w:pStyle w:val="Title"/>
      </w:pPr>
      <w:r>
        <w:fldChar w:fldCharType="begin"/>
      </w:r>
      <w:r>
        <w:instrText xml:space="preserve"> TITLE   \* MERGEFORMAT </w:instrText>
      </w:r>
      <w:r>
        <w:fldChar w:fldCharType="separate"/>
      </w:r>
      <w:r>
        <w:t>Assessment Requirements for FWPCOT2241 Apply wood and timber product knowledge</w:t>
      </w:r>
      <w:r>
        <w:fldChar w:fldCharType="end"/>
      </w:r>
    </w:p>
    <w:p w:rsidR="00D708B9" w:rsidP="00D708B9">
      <w:pPr>
        <w:pStyle w:val="Version"/>
        <w:sectPr w:rsidSect="00524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B46" w:rsidP="00524B46">
      <w:pPr>
        <w:pStyle w:val="SuperHeading"/>
      </w:pPr>
      <w:r w:rsidRPr="00524B46">
        <w:t>Assessment Requirements for FWPCOT2241 Apply wood and timber product knowledge</w:t>
      </w:r>
    </w:p>
    <w:p w:rsidR="00000000" w:rsidRPr="00524B46" w:rsidP="00524B46">
      <w:pPr>
        <w:pStyle w:val="Heading1"/>
      </w:pPr>
      <w:bookmarkStart w:id="1" w:name="O_911283"/>
      <w:bookmarkEnd w:id="1"/>
      <w:r w:rsidRPr="00524B46">
        <w:t>Modification History</w:t>
      </w:r>
    </w:p>
    <w:tbl>
      <w:tblPr>
        <w:tblW w:w="0" w:type="auto"/>
        <w:tblLayout w:type="fixed"/>
        <w:tblCellMar>
          <w:left w:w="62" w:type="dxa"/>
          <w:right w:w="62" w:type="dxa"/>
        </w:tblCellMar>
        <w:tblLook w:val="0000"/>
      </w:tblPr>
      <w:tblGrid>
        <w:gridCol w:w="1485"/>
        <w:gridCol w:w="7425"/>
      </w:tblGrid>
      <w:tr w:rsidTr="00524B46">
        <w:tblPrEx>
          <w:tblW w:w="0" w:type="auto"/>
          <w:tblLayout w:type="fixed"/>
          <w:tblCellMar>
            <w:left w:w="62" w:type="dxa"/>
            <w:right w:w="62" w:type="dxa"/>
          </w:tblCellMar>
          <w:tblLook w:val="0000"/>
        </w:tblPrEx>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B46" w:rsidP="00524B46">
            <w:pPr>
              <w:pStyle w:val="BodyText"/>
            </w:pPr>
            <w:r w:rsidRPr="00524B46">
              <w:rPr>
                <w:rStyle w:val="SpecialBold"/>
              </w:rPr>
              <w:t>Release</w:t>
            </w:r>
          </w:p>
        </w:tc>
        <w:tc>
          <w:tcPr>
            <w:tcW w:w="7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B46">
            <w:pPr>
              <w:pStyle w:val="BodyText"/>
              <w:rPr>
                <w:lang w:val="en-NZ"/>
              </w:rPr>
            </w:pPr>
            <w:r w:rsidRPr="00524B46">
              <w:rPr>
                <w:rStyle w:val="SpecialBold"/>
              </w:rPr>
              <w:t>Comment</w:t>
            </w:r>
          </w:p>
        </w:tc>
      </w:tr>
      <w:tr w:rsidTr="00524B46">
        <w:tblPrEx>
          <w:tblW w:w="0" w:type="auto"/>
          <w:tblLayout w:type="fixed"/>
          <w:tblCellMar>
            <w:left w:w="62" w:type="dxa"/>
            <w:right w:w="62" w:type="dxa"/>
          </w:tblCellMar>
          <w:tblLook w:val="0000"/>
        </w:tblPrEx>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B46">
            <w:pPr>
              <w:pStyle w:val="BodyText"/>
              <w:rPr>
                <w:lang w:val="en-NZ"/>
              </w:rPr>
            </w:pPr>
            <w:r w:rsidRPr="00524B46">
              <w:t>1</w:t>
            </w:r>
          </w:p>
        </w:tc>
        <w:tc>
          <w:tcPr>
            <w:tcW w:w="7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B46" w:rsidP="00524B46">
            <w:pPr>
              <w:pStyle w:val="BodyText"/>
            </w:pPr>
            <w:r w:rsidRPr="00524B46">
              <w:t>Replaces equivalent unit FPICOT2241 Apply wood and timber product knowledge, which was first released with FPI11 Forest and Forest Products Training Package Version 2.2. This is the first release of this unit in the new standards format.</w:t>
            </w:r>
          </w:p>
          <w:p w:rsidR="00000000" w:rsidRPr="00524B46" w:rsidP="00524B46">
            <w:pPr>
              <w:pStyle w:val="BodyText"/>
            </w:pPr>
            <w:r w:rsidRPr="00524B46">
              <w:t>Assessment require</w:t>
            </w:r>
            <w:r w:rsidRPr="00524B46">
              <w:t>ments now specify the performance and knowledge evidence, as well as assessment conditions for this unit of competency. These sections simplify and replace components used in the previous unit format, including Required Skills and Knowledge, Evidence Guide</w:t>
            </w:r>
            <w:r w:rsidRPr="00524B46">
              <w:t xml:space="preserve"> and Range Statement</w:t>
            </w:r>
          </w:p>
        </w:tc>
      </w:tr>
    </w:tbl>
    <w:p w:rsidR="00000000" w:rsidRPr="00524B46" w:rsidP="00524B46">
      <w:pPr>
        <w:pStyle w:val="BodyText"/>
      </w:pPr>
    </w:p>
    <w:p w:rsidR="00000000" w:rsidRPr="00524B46" w:rsidP="00524B46">
      <w:pPr>
        <w:pStyle w:val="AllowPageBreak"/>
      </w:pPr>
    </w:p>
    <w:p w:rsidR="00000000" w:rsidRPr="00524B46" w:rsidP="00524B46">
      <w:pPr>
        <w:pStyle w:val="Heading1"/>
      </w:pPr>
      <w:bookmarkStart w:id="2" w:name="O_911284"/>
      <w:bookmarkEnd w:id="2"/>
      <w:r w:rsidRPr="00524B46">
        <w:t>Performance Evidence</w:t>
      </w:r>
    </w:p>
    <w:p w:rsidR="00000000" w:rsidRPr="00524B46" w:rsidP="00D708B9">
      <w:pPr>
        <w:pStyle w:val="BodyText"/>
      </w:pPr>
      <w:r w:rsidRPr="00524B46">
        <w:t>A person demonstrating competency in this unit must satisfy all of the elements, performance criteria and foundation skills of this unit.  If a specific volume or frequency is not stated below, t</w:t>
      </w:r>
      <w:r w:rsidRPr="00524B46">
        <w:t>hen evidence must be provided that the following requirements have been performed on at least one occasion:</w:t>
      </w:r>
    </w:p>
    <w:p w:rsidR="00000000" w:rsidRPr="00524B46" w:rsidP="00524B46">
      <w:pPr>
        <w:pStyle w:val="ListBullet"/>
      </w:pPr>
      <w:r w:rsidRPr="00524B46">
        <w:t>identify, research and evaluate information relating to wood and timber products</w:t>
      </w:r>
    </w:p>
    <w:p w:rsidR="00000000" w:rsidRPr="00524B46" w:rsidP="00524B46">
      <w:pPr>
        <w:pStyle w:val="ListBullet"/>
      </w:pPr>
      <w:r w:rsidRPr="00524B46">
        <w:t>follow organisational policies and procedures relevant to applying</w:t>
      </w:r>
      <w:r w:rsidRPr="00524B46">
        <w:t xml:space="preserve"> and communicating wood and timber product knowledge</w:t>
      </w:r>
    </w:p>
    <w:p w:rsidR="00000000" w:rsidRPr="00524B46" w:rsidP="00524B46">
      <w:pPr>
        <w:pStyle w:val="ListBullet"/>
      </w:pPr>
      <w:r w:rsidRPr="00524B46">
        <w:t>provide advice on and promote wood and timber products to stakeholders.</w:t>
      </w:r>
    </w:p>
    <w:p w:rsidR="00000000" w:rsidRPr="00524B46" w:rsidP="00524B46">
      <w:pPr>
        <w:pStyle w:val="AllowPageBreak"/>
      </w:pPr>
    </w:p>
    <w:p w:rsidR="00000000" w:rsidRPr="00524B46" w:rsidP="00524B46">
      <w:pPr>
        <w:pStyle w:val="Heading1"/>
      </w:pPr>
      <w:bookmarkStart w:id="3" w:name="O_911285"/>
      <w:bookmarkEnd w:id="3"/>
      <w:r w:rsidRPr="00524B46">
        <w:t>Knowledge Evidence</w:t>
      </w:r>
    </w:p>
    <w:p w:rsidR="00000000" w:rsidRPr="00524B46" w:rsidP="00D708B9">
      <w:pPr>
        <w:pStyle w:val="BodyText"/>
      </w:pPr>
      <w:r w:rsidRPr="00524B46">
        <w:t>A person competent in this unit must be able to demonstrate knowledge of:</w:t>
      </w:r>
    </w:p>
    <w:p w:rsidR="00000000" w:rsidRPr="00524B46" w:rsidP="00524B46">
      <w:pPr>
        <w:pStyle w:val="ListBullet"/>
      </w:pPr>
      <w:r w:rsidRPr="00524B46">
        <w:t>common timber species and their origin, appearance, properties and uses including</w:t>
      </w:r>
    </w:p>
    <w:p w:rsidR="00000000" w:rsidRPr="00524B46" w:rsidP="00524B46">
      <w:pPr>
        <w:pStyle w:val="ListBullet2"/>
      </w:pPr>
      <w:r w:rsidRPr="00524B46">
        <w:t>durability</w:t>
      </w:r>
    </w:p>
    <w:p w:rsidR="00000000" w:rsidRPr="00524B46" w:rsidP="00524B46">
      <w:pPr>
        <w:pStyle w:val="ListBullet2"/>
      </w:pPr>
      <w:r w:rsidRPr="00524B46">
        <w:t>density</w:t>
      </w:r>
    </w:p>
    <w:p w:rsidR="00000000" w:rsidRPr="00524B46" w:rsidP="00524B46">
      <w:pPr>
        <w:pStyle w:val="ListBullet2"/>
      </w:pPr>
      <w:r w:rsidRPr="00524B46">
        <w:t>sawing orientation</w:t>
      </w:r>
    </w:p>
    <w:p w:rsidR="00000000" w:rsidRPr="00524B46" w:rsidP="00524B46">
      <w:pPr>
        <w:pStyle w:val="ListBullet2"/>
      </w:pPr>
      <w:r w:rsidRPr="00524B46">
        <w:t>strength group</w:t>
      </w:r>
    </w:p>
    <w:p w:rsidR="00000000" w:rsidRPr="00524B46" w:rsidP="00524B46">
      <w:pPr>
        <w:pStyle w:val="ListBullet2"/>
      </w:pPr>
      <w:r w:rsidRPr="00524B46">
        <w:t>shrinkage</w:t>
      </w:r>
    </w:p>
    <w:p w:rsidR="00000000" w:rsidRPr="00524B46" w:rsidP="00524B46">
      <w:pPr>
        <w:pStyle w:val="ListBullet2"/>
      </w:pPr>
      <w:r w:rsidRPr="00524B46">
        <w:t>joint strength</w:t>
      </w:r>
    </w:p>
    <w:p w:rsidR="00000000" w:rsidRPr="00524B46" w:rsidP="00524B46">
      <w:pPr>
        <w:pStyle w:val="ListBullet2"/>
      </w:pPr>
      <w:r w:rsidRPr="00524B46">
        <w:t>lyctus susceptibility</w:t>
      </w:r>
    </w:p>
    <w:p w:rsidR="00000000" w:rsidRPr="00524B46" w:rsidP="00524B46">
      <w:pPr>
        <w:pStyle w:val="ListBullet2"/>
      </w:pPr>
      <w:r w:rsidRPr="00524B46">
        <w:t>fire rating</w:t>
      </w:r>
    </w:p>
    <w:p w:rsidR="00000000" w:rsidRPr="00524B46" w:rsidP="00524B46">
      <w:pPr>
        <w:pStyle w:val="ListBullet2"/>
      </w:pPr>
      <w:r w:rsidRPr="00524B46">
        <w:t>hardness</w:t>
      </w:r>
    </w:p>
    <w:p w:rsidR="00000000" w:rsidRPr="00524B46" w:rsidP="00524B46">
      <w:pPr>
        <w:pStyle w:val="ListBullet"/>
      </w:pPr>
      <w:r w:rsidRPr="00524B46">
        <w:t>knowledge of products applicable to enterprise requ</w:t>
      </w:r>
      <w:r w:rsidRPr="00524B46">
        <w:t>irements</w:t>
      </w:r>
    </w:p>
    <w:p w:rsidR="00000000" w:rsidRPr="00524B46" w:rsidP="00524B46">
      <w:pPr>
        <w:pStyle w:val="ListBullet"/>
      </w:pPr>
      <w:r w:rsidRPr="00524B46">
        <w:t>benefits of common wood and timber types for different end uses</w:t>
      </w:r>
    </w:p>
    <w:p w:rsidR="00000000" w:rsidRPr="00524B46" w:rsidP="00524B46">
      <w:pPr>
        <w:pStyle w:val="ListBullet"/>
      </w:pPr>
      <w:r w:rsidRPr="00524B46">
        <w:t>suitable species and product types for wood and timber applications</w:t>
      </w:r>
    </w:p>
    <w:p w:rsidR="00000000" w:rsidRPr="00524B46" w:rsidP="00524B46">
      <w:pPr>
        <w:pStyle w:val="ListBullet"/>
      </w:pPr>
      <w:r w:rsidRPr="00524B46">
        <w:t>life cycle of forests and forest products and how this impacts on sustainability</w:t>
      </w:r>
    </w:p>
    <w:p w:rsidR="00000000" w:rsidRPr="00524B46" w:rsidP="00524B46">
      <w:pPr>
        <w:pStyle w:val="ListBullet"/>
      </w:pPr>
      <w:r w:rsidRPr="00524B46">
        <w:t>methods, preservatives and exposure hazards relating to manufactured timber: engineered products, laminated veneer lumber (LVL), medium density fibreboard (MDF), plywood, and particle board</w:t>
      </w:r>
    </w:p>
    <w:p w:rsidR="00000000" w:rsidRPr="00524B46" w:rsidP="00524B46">
      <w:pPr>
        <w:pStyle w:val="ListBullet"/>
      </w:pPr>
      <w:r w:rsidRPr="00524B46">
        <w:t xml:space="preserve">manufacturer product literature covering features and benefits of </w:t>
      </w:r>
      <w:r w:rsidRPr="00524B46">
        <w:t>wood and timber products</w:t>
      </w:r>
    </w:p>
    <w:p w:rsidR="00000000" w:rsidRPr="00524B46" w:rsidP="00524B46">
      <w:pPr>
        <w:pStyle w:val="ListBullet"/>
      </w:pPr>
      <w:r w:rsidRPr="00524B46">
        <w:t>certification and chain of custody schemes and their purpose in the forestry industry</w:t>
      </w:r>
    </w:p>
    <w:p w:rsidR="00000000" w:rsidRPr="00524B46" w:rsidP="00524B46">
      <w:pPr>
        <w:pStyle w:val="ListBullet"/>
      </w:pPr>
      <w:r w:rsidRPr="00524B46">
        <w:t>timber grades and their uses for client applications</w:t>
      </w:r>
    </w:p>
    <w:p w:rsidR="00000000" w:rsidRPr="00524B46" w:rsidP="00524B46">
      <w:pPr>
        <w:pStyle w:val="ListBullet"/>
      </w:pPr>
      <w:r w:rsidRPr="00524B46">
        <w:t>procedures for matching timber coatings and finishes to specific end uses</w:t>
      </w:r>
    </w:p>
    <w:p w:rsidR="00000000" w:rsidRPr="00524B46" w:rsidP="00524B46">
      <w:pPr>
        <w:pStyle w:val="ListBullet"/>
      </w:pPr>
      <w:r w:rsidRPr="00524B46">
        <w:t>wood preservatives</w:t>
      </w:r>
      <w:r w:rsidRPr="00524B46">
        <w:t xml:space="preserve"> and their safety data sheets: </w:t>
      </w:r>
    </w:p>
    <w:p w:rsidR="00000000" w:rsidRPr="00524B46" w:rsidP="00524B46">
      <w:pPr>
        <w:pStyle w:val="ListBullet"/>
      </w:pPr>
      <w:r w:rsidRPr="00524B46">
        <w:t>action required to stay up-to-date with product knowledge</w:t>
      </w:r>
    </w:p>
    <w:p w:rsidR="00000000" w:rsidRPr="00524B46" w:rsidP="00524B46">
      <w:pPr>
        <w:pStyle w:val="ListBullet"/>
      </w:pPr>
      <w:r w:rsidRPr="00524B46">
        <w:t>procedures for recording and reporting information provided to stakeholders.</w:t>
      </w:r>
    </w:p>
    <w:p w:rsidR="00000000" w:rsidRPr="00524B46" w:rsidP="00524B46">
      <w:pPr>
        <w:pStyle w:val="AllowPageBreak"/>
      </w:pPr>
    </w:p>
    <w:p w:rsidR="00000000" w:rsidRPr="00524B46" w:rsidP="00524B46">
      <w:pPr>
        <w:pStyle w:val="Heading1"/>
      </w:pPr>
      <w:bookmarkStart w:id="4" w:name="O_911286"/>
      <w:bookmarkEnd w:id="4"/>
      <w:r w:rsidRPr="00524B46">
        <w:t>Assessment Conditions</w:t>
      </w:r>
    </w:p>
    <w:p w:rsidR="00000000" w:rsidRPr="00524B46" w:rsidP="00D708B9">
      <w:pPr>
        <w:pStyle w:val="BodyText"/>
      </w:pPr>
      <w:r w:rsidRPr="00524B46">
        <w:t>The following resources must be made available:</w:t>
      </w:r>
    </w:p>
    <w:p w:rsidR="00000000" w:rsidRPr="00524B46" w:rsidP="00524B46">
      <w:pPr>
        <w:pStyle w:val="ListBullet"/>
      </w:pPr>
      <w:r w:rsidRPr="00524B46">
        <w:t>m</w:t>
      </w:r>
      <w:r w:rsidRPr="00524B46">
        <w:t>aterials and equipment relevant to applying wood and timber product knowledge:</w:t>
      </w:r>
    </w:p>
    <w:p w:rsidR="00000000" w:rsidRPr="00524B46" w:rsidP="00524B46">
      <w:pPr>
        <w:pStyle w:val="ListBullet2"/>
      </w:pPr>
      <w:r w:rsidRPr="00524B46">
        <w:t>product information from manufacturers and industry stakeholders</w:t>
      </w:r>
    </w:p>
    <w:p w:rsidR="00000000" w:rsidRPr="00524B46" w:rsidP="00524B46">
      <w:pPr>
        <w:pStyle w:val="ListBullet2"/>
      </w:pPr>
      <w:r w:rsidRPr="00524B46">
        <w:t xml:space="preserve">relevant safety data sheets (SDS) </w:t>
      </w:r>
    </w:p>
    <w:p w:rsidR="00000000" w:rsidRPr="00524B46" w:rsidP="00524B46">
      <w:pPr>
        <w:pStyle w:val="ListBullet"/>
      </w:pPr>
      <w:r w:rsidRPr="00524B46">
        <w:t>specific</w:t>
      </w:r>
      <w:r w:rsidRPr="00524B46">
        <w:t>ations and work instructions relevant to production of wood and timber products in own workplace</w:t>
      </w:r>
    </w:p>
    <w:p w:rsidR="00000000" w:rsidRPr="00524B46" w:rsidP="00524B46">
      <w:pPr>
        <w:pStyle w:val="ListBullet"/>
      </w:pPr>
      <w:r w:rsidRPr="00524B46">
        <w:t>organisational policies and procedures relevant to applying wood and timber product knowledge</w:t>
      </w:r>
    </w:p>
    <w:p w:rsidR="00000000" w:rsidRPr="00524B46" w:rsidP="00524B46">
      <w:pPr>
        <w:pStyle w:val="ListBullet"/>
      </w:pPr>
      <w:r w:rsidRPr="00524B46">
        <w:t>relevant personnel for the purposes of communicating information.</w:t>
      </w:r>
    </w:p>
    <w:p w:rsidR="00000000" w:rsidRPr="00524B46" w:rsidP="00D708B9">
      <w:pPr>
        <w:pStyle w:val="BodyText"/>
      </w:pPr>
      <w:r w:rsidRPr="00524B46">
        <w:t xml:space="preserve">Competency is to be assessed in the workplace or a simulated environment that accurately reflects performance in a real workplace setting. </w:t>
      </w:r>
    </w:p>
    <w:p w:rsidR="00000000" w:rsidRPr="00524B46" w:rsidP="00D708B9">
      <w:pPr>
        <w:pStyle w:val="Heading3"/>
      </w:pPr>
      <w:r w:rsidRPr="00524B46">
        <w:rPr>
          <w:rStyle w:val="SpecialBold"/>
        </w:rPr>
        <w:t>Assessor requirements</w:t>
      </w:r>
    </w:p>
    <w:p w:rsidR="00000000" w:rsidRPr="00524B46" w:rsidP="00D708B9">
      <w:pPr>
        <w:pStyle w:val="BodyText"/>
      </w:pPr>
      <w:r w:rsidRPr="00524B46">
        <w:t>Assessors must:</w:t>
      </w:r>
    </w:p>
    <w:p w:rsidR="00000000" w:rsidRPr="00524B46" w:rsidP="00524B46">
      <w:pPr>
        <w:pStyle w:val="ListBullet"/>
      </w:pPr>
      <w:r w:rsidRPr="00524B46">
        <w:t>hold the appropriate assessor competency standards as outlined in regulation</w:t>
      </w:r>
      <w:r w:rsidRPr="00524B46">
        <w:t>s; and</w:t>
      </w:r>
    </w:p>
    <w:p w:rsidR="00000000" w:rsidRPr="00524B46" w:rsidP="00524B46">
      <w:pPr>
        <w:pStyle w:val="ListBullet"/>
      </w:pPr>
      <w:r w:rsidRPr="00524B46">
        <w:t>be able to demonstrate vocational competencies at least to the level being assessed; and</w:t>
      </w:r>
    </w:p>
    <w:p w:rsidR="00000000" w:rsidRPr="00524B46" w:rsidP="00524B46">
      <w:pPr>
        <w:pStyle w:val="ListBullet"/>
      </w:pPr>
      <w:r w:rsidRPr="00524B46">
        <w:t>be able to demonstrate how they are continuing to develop their VET knowledge and skills as well as maintaining their industry currency and assessor competence.</w:t>
      </w:r>
    </w:p>
    <w:p w:rsidR="00000000" w:rsidRPr="00524B46" w:rsidP="00524B46">
      <w:pPr>
        <w:pStyle w:val="AllowPageBreak"/>
      </w:pPr>
    </w:p>
    <w:p w:rsidR="00000000" w:rsidRPr="00524B46" w:rsidP="00524B46">
      <w:pPr>
        <w:pStyle w:val="Heading1"/>
      </w:pPr>
      <w:bookmarkStart w:id="5" w:name="O_911289"/>
      <w:bookmarkEnd w:id="5"/>
      <w:r w:rsidRPr="00524B46">
        <w:t>Links</w:t>
      </w:r>
    </w:p>
    <w:p w:rsidR="00000000" w:rsidRPr="00524B46" w:rsidP="00D708B9">
      <w:pPr>
        <w:pStyle w:val="BodyText"/>
      </w:pPr>
      <w:r w:rsidRPr="00524B4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41FDD">
        <w:rPr>
          <w:rStyle w:val="Hyperlink"/>
        </w:rPr>
        <w:t>https://vetnet.gov.au/Pages/TrainingDocs.aspx?q=0d96fe23-5747-4c01-9d6f-3509ff8d3d47</w:t>
      </w:r>
      <w:r>
        <w:fldChar w:fldCharType="end"/>
      </w:r>
    </w:p>
    <w:p w:rsidR="00000000" w:rsidRPr="00524B46" w:rsidP="00524B46"/>
    <w:sectPr w:rsidSect="00524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46" w:rsidRPr="00D708B9" w:rsidP="00D70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9" w:rsidP="00524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08B9" w:rsidP="00524B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708B9" w:rsidP="00524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B46" w:rsidRPr="00D708B9" w:rsidP="00D70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9" w:rsidRPr="002D2AF8" w:rsidP="00524B46">
    <w:pPr>
      <w:pStyle w:val="Header"/>
      <w:framePr w:wrap="around"/>
    </w:pPr>
    <w:r>
      <w:fldChar w:fldCharType="begin"/>
    </w:r>
    <w:r>
      <w:instrText xml:space="preserve"> TITLE   \* MERGEFORMAT </w:instrText>
    </w:r>
    <w:r>
      <w:fldChar w:fldCharType="separate"/>
    </w:r>
    <w:r>
      <w:t>Assessment Requirements for FWPCOT2241 Apply wood and timber product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D708B9" w:rsidP="00524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8C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0EA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E6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B46"/>
    <w:pPr>
      <w:spacing w:before="360" w:after="60"/>
      <w:outlineLvl w:val="0"/>
    </w:pPr>
    <w:rPr>
      <w:sz w:val="32"/>
    </w:rPr>
  </w:style>
  <w:style w:type="paragraph" w:styleId="Heading2">
    <w:name w:val="heading 2"/>
    <w:basedOn w:val="HeadingBase"/>
    <w:next w:val="BodyText"/>
    <w:link w:val="Heading2Char"/>
    <w:qFormat/>
    <w:rsid w:val="00524B46"/>
    <w:pPr>
      <w:keepLines/>
      <w:spacing w:before="240" w:after="120"/>
      <w:outlineLvl w:val="1"/>
    </w:pPr>
    <w:rPr>
      <w:sz w:val="28"/>
      <w:szCs w:val="40"/>
    </w:rPr>
  </w:style>
  <w:style w:type="paragraph" w:styleId="Heading3">
    <w:name w:val="heading 3"/>
    <w:basedOn w:val="HeadingBase"/>
    <w:next w:val="BodyText"/>
    <w:link w:val="Heading3Char"/>
    <w:qFormat/>
    <w:rsid w:val="00524B46"/>
    <w:pPr>
      <w:spacing w:before="180" w:after="120"/>
      <w:outlineLvl w:val="2"/>
    </w:pPr>
    <w:rPr>
      <w:spacing w:val="-10"/>
      <w:kern w:val="32"/>
    </w:rPr>
  </w:style>
  <w:style w:type="paragraph" w:styleId="Heading4">
    <w:name w:val="heading 4"/>
    <w:basedOn w:val="HeadingBase"/>
    <w:next w:val="BodyText"/>
    <w:link w:val="Heading4Char"/>
    <w:qFormat/>
    <w:rsid w:val="00524B46"/>
    <w:pPr>
      <w:spacing w:before="160" w:after="120"/>
      <w:outlineLvl w:val="3"/>
    </w:pPr>
    <w:rPr>
      <w:sz w:val="22"/>
    </w:rPr>
  </w:style>
  <w:style w:type="paragraph" w:styleId="Heading5">
    <w:name w:val="heading 5"/>
    <w:basedOn w:val="HeadingBase"/>
    <w:next w:val="Normal"/>
    <w:link w:val="Heading5Char"/>
    <w:qFormat/>
    <w:rsid w:val="00524B46"/>
    <w:pPr>
      <w:spacing w:before="80"/>
      <w:outlineLvl w:val="4"/>
    </w:pPr>
    <w:rPr>
      <w:color w:val="918585"/>
      <w:sz w:val="20"/>
    </w:rPr>
  </w:style>
  <w:style w:type="paragraph" w:styleId="Heading6">
    <w:name w:val="heading 6"/>
    <w:basedOn w:val="HeadingBase"/>
    <w:next w:val="Normal"/>
    <w:link w:val="Heading6Char"/>
    <w:qFormat/>
    <w:rsid w:val="00524B46"/>
    <w:pPr>
      <w:spacing w:before="60"/>
      <w:outlineLvl w:val="5"/>
    </w:pPr>
    <w:rPr>
      <w:color w:val="918585"/>
      <w:sz w:val="20"/>
    </w:rPr>
  </w:style>
  <w:style w:type="paragraph" w:styleId="Heading7">
    <w:name w:val="heading 7"/>
    <w:basedOn w:val="Normal"/>
    <w:next w:val="Normal"/>
    <w:link w:val="Heading7Char"/>
    <w:qFormat/>
    <w:rsid w:val="00524B46"/>
    <w:pPr>
      <w:ind w:left="720"/>
      <w:outlineLvl w:val="6"/>
    </w:pPr>
    <w:rPr>
      <w:i/>
    </w:rPr>
  </w:style>
  <w:style w:type="paragraph" w:styleId="Heading8">
    <w:name w:val="heading 8"/>
    <w:basedOn w:val="Normal"/>
    <w:next w:val="Normal"/>
    <w:link w:val="Heading8Char"/>
    <w:qFormat/>
    <w:rsid w:val="00524B46"/>
    <w:pPr>
      <w:ind w:left="720"/>
      <w:outlineLvl w:val="7"/>
    </w:pPr>
    <w:rPr>
      <w:i/>
    </w:rPr>
  </w:style>
  <w:style w:type="paragraph" w:styleId="Heading9">
    <w:name w:val="heading 9"/>
    <w:basedOn w:val="Normal"/>
    <w:next w:val="Normal"/>
    <w:link w:val="Heading9Char"/>
    <w:qFormat/>
    <w:rsid w:val="00524B46"/>
    <w:pPr>
      <w:ind w:left="720"/>
      <w:outlineLvl w:val="8"/>
    </w:pPr>
    <w:rPr>
      <w:i/>
    </w:rPr>
  </w:style>
  <w:style w:type="character" w:default="1" w:styleId="DefaultParagraphFont">
    <w:name w:val="Default Paragraph Font"/>
    <w:uiPriority w:val="1"/>
    <w:unhideWhenUsed/>
    <w:rsid w:val="00524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B46"/>
  </w:style>
  <w:style w:type="character" w:customStyle="1" w:styleId="Heading1Char">
    <w:name w:val="Heading 1 Char"/>
    <w:basedOn w:val="DefaultParagraphFont"/>
    <w:link w:val="Heading1"/>
    <w:rsid w:val="00524B46"/>
    <w:rPr>
      <w:rFonts w:ascii="Times New Roman" w:eastAsia="Times New Roman" w:hAnsi="Times New Roman" w:cs="Times New Roman"/>
      <w:b/>
      <w:sz w:val="32"/>
      <w:szCs w:val="20"/>
      <w:lang w:eastAsia="en-US"/>
    </w:rPr>
  </w:style>
  <w:style w:type="paragraph" w:styleId="BodyText">
    <w:name w:val="Body Text"/>
    <w:basedOn w:val="Normal"/>
    <w:link w:val="BodyTextChar"/>
    <w:rsid w:val="00524B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B46"/>
    <w:rPr>
      <w:rFonts w:ascii="Times New Roman" w:eastAsia="Times New Roman" w:hAnsi="Times New Roman" w:cs="Times New Roman"/>
      <w:sz w:val="24"/>
      <w:lang w:eastAsia="en-US"/>
    </w:rPr>
  </w:style>
  <w:style w:type="paragraph" w:styleId="ListBullet">
    <w:name w:val="List Bullet"/>
    <w:basedOn w:val="List"/>
    <w:rsid w:val="00524B46"/>
    <w:pPr>
      <w:numPr>
        <w:numId w:val="12"/>
      </w:numPr>
      <w:tabs>
        <w:tab w:val="clear" w:pos="340"/>
      </w:tabs>
      <w:spacing w:before="40" w:after="40"/>
    </w:pPr>
  </w:style>
  <w:style w:type="character" w:customStyle="1" w:styleId="SpecialBold">
    <w:name w:val="Special Bold"/>
    <w:basedOn w:val="DefaultParagraphFont"/>
    <w:rsid w:val="00524B46"/>
    <w:rPr>
      <w:b/>
      <w:spacing w:val="0"/>
    </w:rPr>
  </w:style>
  <w:style w:type="paragraph" w:styleId="ListBullet2">
    <w:name w:val="List Bullet 2"/>
    <w:basedOn w:val="List2"/>
    <w:rsid w:val="00524B46"/>
    <w:pPr>
      <w:numPr>
        <w:numId w:val="13"/>
      </w:numPr>
      <w:tabs>
        <w:tab w:val="clear" w:pos="680"/>
      </w:tabs>
    </w:pPr>
  </w:style>
  <w:style w:type="paragraph" w:customStyle="1" w:styleId="SuperHeading">
    <w:name w:val="SuperHeading"/>
    <w:basedOn w:val="Normal"/>
    <w:rsid w:val="00524B46"/>
    <w:pPr>
      <w:spacing w:before="240" w:after="120"/>
      <w:outlineLvl w:val="0"/>
    </w:pPr>
    <w:rPr>
      <w:rFonts w:ascii="Times New Roman" w:hAnsi="Times New Roman"/>
      <w:b/>
      <w:sz w:val="32"/>
    </w:rPr>
  </w:style>
  <w:style w:type="paragraph" w:customStyle="1" w:styleId="AllowPageBreak">
    <w:name w:val="AllowPageBreak"/>
    <w:rsid w:val="00524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B46"/>
    <w:rPr>
      <w:rFonts w:ascii="Courier New" w:eastAsia="Times New Roman" w:hAnsi="Courier New" w:cs="Times New Roman"/>
      <w:i/>
      <w:szCs w:val="20"/>
      <w:lang w:eastAsia="en-US"/>
    </w:rPr>
  </w:style>
  <w:style w:type="paragraph" w:customStyle="1" w:styleId="HeadingBase">
    <w:name w:val="Heading Base"/>
    <w:rsid w:val="00524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B46"/>
    <w:pPr>
      <w:tabs>
        <w:tab w:val="right" w:leader="dot" w:pos="9072"/>
      </w:tabs>
      <w:ind w:left="567"/>
    </w:pPr>
    <w:rPr>
      <w:szCs w:val="22"/>
    </w:rPr>
  </w:style>
  <w:style w:type="paragraph" w:customStyle="1" w:styleId="TOCBase">
    <w:name w:val="TOC Base"/>
    <w:rsid w:val="00524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B46"/>
    <w:pPr>
      <w:tabs>
        <w:tab w:val="right" w:leader="dot" w:pos="9072"/>
      </w:tabs>
      <w:spacing w:before="40" w:after="40"/>
      <w:ind w:left="284"/>
    </w:pPr>
    <w:rPr>
      <w:rFonts w:ascii="Times New Roman" w:hAnsi="Times New Roman"/>
    </w:rPr>
  </w:style>
  <w:style w:type="paragraph" w:styleId="TOC1">
    <w:name w:val="toc 1"/>
    <w:basedOn w:val="TOCBase"/>
    <w:next w:val="Normal"/>
    <w:rsid w:val="00524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B46"/>
    <w:rPr>
      <w:rFonts w:ascii="Times New Roman" w:eastAsia="Times New Roman" w:hAnsi="Times New Roman" w:cs="Times New Roman"/>
      <w:sz w:val="16"/>
      <w:lang w:eastAsia="en-US"/>
    </w:rPr>
  </w:style>
  <w:style w:type="paragraph" w:styleId="Title">
    <w:name w:val="Title"/>
    <w:basedOn w:val="HeadingBase"/>
    <w:link w:val="TitleChar"/>
    <w:qFormat/>
    <w:rsid w:val="00524B46"/>
    <w:pPr>
      <w:spacing w:before="5040"/>
      <w:jc w:val="center"/>
    </w:pPr>
    <w:rPr>
      <w:sz w:val="48"/>
      <w:szCs w:val="72"/>
      <w:lang w:val="en-US"/>
    </w:rPr>
  </w:style>
  <w:style w:type="character" w:customStyle="1" w:styleId="TitleChar">
    <w:name w:val="Title Char"/>
    <w:basedOn w:val="DefaultParagraphFont"/>
    <w:link w:val="Title"/>
    <w:rsid w:val="00524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B46"/>
    <w:pPr>
      <w:tabs>
        <w:tab w:val="left" w:pos="3600"/>
        <w:tab w:val="left" w:pos="3958"/>
      </w:tabs>
    </w:pPr>
  </w:style>
  <w:style w:type="paragraph" w:styleId="List">
    <w:name w:val="List"/>
    <w:basedOn w:val="BodyText"/>
    <w:next w:val="BodyText"/>
    <w:rsid w:val="00524B46"/>
    <w:pPr>
      <w:tabs>
        <w:tab w:val="left" w:pos="340"/>
      </w:tabs>
      <w:spacing w:before="60" w:after="60"/>
      <w:ind w:left="340" w:hanging="340"/>
    </w:pPr>
  </w:style>
  <w:style w:type="paragraph" w:customStyle="1" w:styleId="Note">
    <w:name w:val="Note"/>
    <w:basedOn w:val="BodyText"/>
    <w:rsid w:val="00524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B46"/>
    <w:pPr>
      <w:framePr w:wrap="auto" w:hAnchor="text" w:y="6049"/>
    </w:pPr>
    <w:rPr>
      <w:color w:val="000000"/>
      <w:sz w:val="40"/>
    </w:rPr>
  </w:style>
  <w:style w:type="paragraph" w:customStyle="1" w:styleId="TOCTitle">
    <w:name w:val="TOCTitle"/>
    <w:basedOn w:val="Heading1"/>
    <w:rsid w:val="00524B46"/>
    <w:pPr>
      <w:spacing w:after="240"/>
      <w:jc w:val="center"/>
      <w:outlineLvl w:val="9"/>
    </w:pPr>
    <w:rPr>
      <w:caps/>
    </w:rPr>
  </w:style>
  <w:style w:type="paragraph" w:customStyle="1" w:styleId="Version">
    <w:name w:val="Version"/>
    <w:rsid w:val="00524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B46"/>
    <w:pPr>
      <w:keepNext w:val="0"/>
      <w:tabs>
        <w:tab w:val="right" w:pos="4176"/>
      </w:tabs>
      <w:ind w:left="198" w:hanging="198"/>
    </w:pPr>
    <w:rPr>
      <w:rFonts w:ascii="Garamond" w:hAnsi="Garamond"/>
    </w:rPr>
  </w:style>
  <w:style w:type="paragraph" w:styleId="IndexHeading">
    <w:name w:val="index heading"/>
    <w:basedOn w:val="Normal"/>
    <w:next w:val="Index1"/>
    <w:semiHidden/>
    <w:rsid w:val="00524B46"/>
    <w:pPr>
      <w:spacing w:before="120" w:after="120"/>
    </w:pPr>
    <w:rPr>
      <w:rFonts w:ascii="Arial" w:hAnsi="Arial"/>
      <w:b/>
      <w:color w:val="918585"/>
      <w:sz w:val="24"/>
    </w:rPr>
  </w:style>
  <w:style w:type="paragraph" w:styleId="Header">
    <w:name w:val="header"/>
    <w:basedOn w:val="Normal"/>
    <w:link w:val="HeaderChar"/>
    <w:rsid w:val="00524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B46"/>
    <w:rPr>
      <w:rFonts w:ascii="Times New Roman" w:eastAsia="Times New Roman" w:hAnsi="Times New Roman" w:cs="Times New Roman"/>
      <w:sz w:val="16"/>
      <w:szCs w:val="20"/>
      <w:lang w:val="en-GB" w:eastAsia="en-US"/>
    </w:rPr>
  </w:style>
  <w:style w:type="paragraph" w:customStyle="1" w:styleId="Chapter">
    <w:name w:val="Chapter"/>
    <w:basedOn w:val="Normal"/>
    <w:rsid w:val="00524B46"/>
    <w:pPr>
      <w:spacing w:before="240"/>
    </w:pPr>
    <w:rPr>
      <w:rFonts w:ascii="Times New Roman" w:hAnsi="Times New Roman"/>
      <w:smallCaps/>
      <w:spacing w:val="80"/>
      <w:sz w:val="28"/>
    </w:rPr>
  </w:style>
  <w:style w:type="paragraph" w:customStyle="1" w:styleId="InChapter">
    <w:name w:val="InChapter"/>
    <w:basedOn w:val="Heading3"/>
    <w:rsid w:val="00524B46"/>
    <w:pPr>
      <w:spacing w:after="240"/>
      <w:outlineLvl w:val="9"/>
    </w:pPr>
    <w:rPr>
      <w:noProof/>
    </w:rPr>
  </w:style>
  <w:style w:type="paragraph" w:styleId="Index2">
    <w:name w:val="index 2"/>
    <w:basedOn w:val="Normal"/>
    <w:next w:val="Normal"/>
    <w:semiHidden/>
    <w:rsid w:val="00524B46"/>
    <w:pPr>
      <w:tabs>
        <w:tab w:val="right" w:pos="4176"/>
      </w:tabs>
      <w:ind w:left="568" w:hanging="284"/>
    </w:pPr>
    <w:rPr>
      <w:rFonts w:ascii="Garamond" w:hAnsi="Garamond"/>
    </w:rPr>
  </w:style>
  <w:style w:type="paragraph" w:customStyle="1" w:styleId="Byline">
    <w:name w:val="Byline"/>
    <w:rsid w:val="00524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B46"/>
    <w:pPr>
      <w:tabs>
        <w:tab w:val="clear" w:pos="3600"/>
        <w:tab w:val="clear" w:pos="3958"/>
      </w:tabs>
      <w:jc w:val="right"/>
    </w:pPr>
  </w:style>
  <w:style w:type="character" w:styleId="Emphasis">
    <w:name w:val="Emphasis"/>
    <w:basedOn w:val="DefaultParagraphFont"/>
    <w:qFormat/>
    <w:rsid w:val="00524B46"/>
    <w:rPr>
      <w:i/>
    </w:rPr>
  </w:style>
  <w:style w:type="paragraph" w:styleId="Caption">
    <w:name w:val="caption"/>
    <w:basedOn w:val="BodyText"/>
    <w:next w:val="Normal"/>
    <w:qFormat/>
    <w:rsid w:val="00524B46"/>
    <w:pPr>
      <w:framePr w:w="2268" w:hSpace="181" w:vSpace="181" w:wrap="around" w:vAnchor="text" w:hAnchor="page" w:x="1135" w:y="285" w:anchorLock="1"/>
    </w:pPr>
    <w:rPr>
      <w:i/>
    </w:rPr>
  </w:style>
  <w:style w:type="paragraph" w:customStyle="1" w:styleId="MiniTOCTitle">
    <w:name w:val="MiniTOCTitle"/>
    <w:basedOn w:val="Heading4"/>
    <w:rsid w:val="00524B46"/>
    <w:pPr>
      <w:spacing w:before="240"/>
      <w:outlineLvl w:val="9"/>
    </w:pPr>
    <w:rPr>
      <w:noProof/>
      <w:sz w:val="24"/>
    </w:rPr>
  </w:style>
  <w:style w:type="paragraph" w:customStyle="1" w:styleId="MiniTOCItem">
    <w:name w:val="MiniTOCItem"/>
    <w:basedOn w:val="ListBullet"/>
    <w:rsid w:val="00524B46"/>
    <w:pPr>
      <w:numPr>
        <w:numId w:val="0"/>
      </w:numPr>
      <w:tabs>
        <w:tab w:val="right" w:leader="dot" w:pos="6521"/>
      </w:tabs>
      <w:spacing w:before="0" w:after="0"/>
    </w:pPr>
  </w:style>
  <w:style w:type="paragraph" w:customStyle="1" w:styleId="TOFTitle">
    <w:name w:val="TOFTitle"/>
    <w:basedOn w:val="TOCTitle"/>
    <w:rsid w:val="00524B46"/>
  </w:style>
  <w:style w:type="paragraph" w:styleId="TableofFigures">
    <w:name w:val="table of figures"/>
    <w:basedOn w:val="Normal"/>
    <w:next w:val="Normal"/>
    <w:semiHidden/>
    <w:rsid w:val="00524B46"/>
    <w:pPr>
      <w:tabs>
        <w:tab w:val="right" w:leader="dot" w:pos="9072"/>
      </w:tabs>
      <w:ind w:left="970" w:hanging="403"/>
    </w:pPr>
    <w:rPr>
      <w:rFonts w:ascii="Times New Roman" w:hAnsi="Times New Roman"/>
      <w:b/>
    </w:rPr>
  </w:style>
  <w:style w:type="paragraph" w:styleId="ListNumber">
    <w:name w:val="List Number"/>
    <w:basedOn w:val="List"/>
    <w:rsid w:val="00524B46"/>
    <w:pPr>
      <w:numPr>
        <w:numId w:val="15"/>
      </w:numPr>
      <w:tabs>
        <w:tab w:val="clear" w:pos="340"/>
      </w:tabs>
    </w:pPr>
  </w:style>
  <w:style w:type="character" w:customStyle="1" w:styleId="WingdingSymbols">
    <w:name w:val="Wingding Symbols"/>
    <w:rsid w:val="00524B46"/>
    <w:rPr>
      <w:rFonts w:ascii="Wingdings" w:hAnsi="Wingdings"/>
    </w:rPr>
  </w:style>
  <w:style w:type="paragraph" w:customStyle="1" w:styleId="TableHeading">
    <w:name w:val="Table Heading"/>
    <w:basedOn w:val="HeadingBase"/>
    <w:rsid w:val="00524B46"/>
    <w:pPr>
      <w:keepLines/>
      <w:pBdr>
        <w:bottom w:val="single" w:sz="6" w:space="1" w:color="918585"/>
      </w:pBdr>
      <w:spacing w:before="240"/>
    </w:pPr>
  </w:style>
  <w:style w:type="character" w:customStyle="1" w:styleId="HotSpot">
    <w:name w:val="HotSpot"/>
    <w:rsid w:val="00524B46"/>
    <w:rPr>
      <w:color w:val="0033CC"/>
      <w:u w:val="none"/>
    </w:rPr>
  </w:style>
  <w:style w:type="paragraph" w:customStyle="1" w:styleId="BodyTextRight">
    <w:name w:val="Body Text Right"/>
    <w:basedOn w:val="BodyText"/>
    <w:rsid w:val="00524B46"/>
    <w:pPr>
      <w:spacing w:before="0" w:after="0"/>
      <w:jc w:val="right"/>
    </w:pPr>
  </w:style>
  <w:style w:type="paragraph" w:styleId="Index3">
    <w:name w:val="index 3"/>
    <w:basedOn w:val="ListNumber2"/>
    <w:next w:val="Normal"/>
    <w:semiHidden/>
    <w:rsid w:val="00524B46"/>
    <w:pPr>
      <w:numPr>
        <w:numId w:val="0"/>
      </w:numPr>
      <w:tabs>
        <w:tab w:val="right" w:leader="dot" w:pos="4176"/>
      </w:tabs>
    </w:pPr>
  </w:style>
  <w:style w:type="paragraph" w:styleId="ListNumber2">
    <w:name w:val="List Number 2"/>
    <w:basedOn w:val="List2"/>
    <w:rsid w:val="00524B46"/>
    <w:pPr>
      <w:numPr>
        <w:numId w:val="10"/>
      </w:numPr>
      <w:tabs>
        <w:tab w:val="clear" w:pos="1060"/>
      </w:tabs>
    </w:pPr>
  </w:style>
  <w:style w:type="paragraph" w:customStyle="1" w:styleId="MarginNote">
    <w:name w:val="Margin Note"/>
    <w:basedOn w:val="BodyText"/>
    <w:rsid w:val="00524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B46"/>
    <w:rPr>
      <w:sz w:val="32"/>
    </w:rPr>
  </w:style>
  <w:style w:type="paragraph" w:customStyle="1" w:styleId="HeadingProcedure">
    <w:name w:val="Heading Procedure"/>
    <w:basedOn w:val="HeadingBase"/>
    <w:next w:val="Normal"/>
    <w:rsid w:val="00524B46"/>
    <w:pPr>
      <w:tabs>
        <w:tab w:val="left" w:pos="0"/>
      </w:tabs>
      <w:spacing w:before="120" w:after="60"/>
    </w:pPr>
    <w:rPr>
      <w:i/>
      <w:color w:val="918585"/>
      <w:sz w:val="22"/>
    </w:rPr>
  </w:style>
  <w:style w:type="paragraph" w:customStyle="1" w:styleId="TableBodyText">
    <w:name w:val="Table Body Text"/>
    <w:basedOn w:val="BodyText"/>
    <w:rsid w:val="00524B46"/>
    <w:pPr>
      <w:spacing w:before="60" w:after="60"/>
    </w:pPr>
  </w:style>
  <w:style w:type="paragraph" w:styleId="ListContinue">
    <w:name w:val="List Continue"/>
    <w:basedOn w:val="List"/>
    <w:rsid w:val="00524B46"/>
    <w:pPr>
      <w:ind w:firstLine="0"/>
    </w:pPr>
  </w:style>
  <w:style w:type="paragraph" w:customStyle="1" w:styleId="ListNote">
    <w:name w:val="List Note"/>
    <w:basedOn w:val="List"/>
    <w:rsid w:val="00524B46"/>
    <w:pPr>
      <w:pBdr>
        <w:top w:val="single" w:sz="6" w:space="2" w:color="918585"/>
        <w:bottom w:val="single" w:sz="6" w:space="2" w:color="918585"/>
      </w:pBdr>
      <w:tabs>
        <w:tab w:val="left" w:pos="1021"/>
      </w:tabs>
      <w:ind w:firstLine="0"/>
    </w:pPr>
  </w:style>
  <w:style w:type="paragraph" w:customStyle="1" w:styleId="Warning">
    <w:name w:val="Warning"/>
    <w:basedOn w:val="BodyText"/>
    <w:rsid w:val="00524B46"/>
    <w:pPr>
      <w:shd w:val="clear" w:color="auto" w:fill="D9D9D9"/>
      <w:tabs>
        <w:tab w:val="left" w:pos="992"/>
      </w:tabs>
      <w:ind w:left="119" w:right="119"/>
    </w:pPr>
    <w:rPr>
      <w:sz w:val="20"/>
    </w:rPr>
  </w:style>
  <w:style w:type="paragraph" w:customStyle="1" w:styleId="MarginIcons">
    <w:name w:val="Margin Icons"/>
    <w:basedOn w:val="BodyText"/>
    <w:rsid w:val="00524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B46"/>
    <w:rPr>
      <w:rFonts w:ascii="Courier New" w:hAnsi="Courier New"/>
    </w:rPr>
  </w:style>
  <w:style w:type="paragraph" w:customStyle="1" w:styleId="NoteBullet">
    <w:name w:val="Note Bullet"/>
    <w:basedOn w:val="Note"/>
    <w:rsid w:val="00524B46"/>
    <w:pPr>
      <w:tabs>
        <w:tab w:val="clear" w:pos="680"/>
      </w:tabs>
      <w:spacing w:before="60" w:after="60"/>
    </w:pPr>
  </w:style>
  <w:style w:type="paragraph" w:customStyle="1" w:styleId="SubHeading2">
    <w:name w:val="SubHeading2"/>
    <w:basedOn w:val="HeadingBase"/>
    <w:rsid w:val="00524B46"/>
    <w:pPr>
      <w:spacing w:before="240" w:after="60"/>
    </w:pPr>
    <w:rPr>
      <w:sz w:val="20"/>
    </w:rPr>
  </w:style>
  <w:style w:type="paragraph" w:customStyle="1" w:styleId="SubHeading1">
    <w:name w:val="SubHeading1"/>
    <w:basedOn w:val="HeadingBase"/>
    <w:rsid w:val="00524B46"/>
    <w:pPr>
      <w:spacing w:before="240" w:after="60"/>
    </w:pPr>
    <w:rPr>
      <w:color w:val="918585"/>
      <w:sz w:val="22"/>
    </w:rPr>
  </w:style>
  <w:style w:type="paragraph" w:customStyle="1" w:styleId="SideHeading">
    <w:name w:val="Side Heading"/>
    <w:basedOn w:val="HeadingBase"/>
    <w:rsid w:val="00524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B46"/>
    <w:pPr>
      <w:tabs>
        <w:tab w:val="num" w:pos="360"/>
      </w:tabs>
    </w:pPr>
  </w:style>
  <w:style w:type="paragraph" w:styleId="PlainText">
    <w:name w:val="Plain Text"/>
    <w:basedOn w:val="Normal"/>
    <w:link w:val="PlainTextChar"/>
    <w:rsid w:val="00524B46"/>
    <w:rPr>
      <w:sz w:val="20"/>
    </w:rPr>
  </w:style>
  <w:style w:type="character" w:customStyle="1" w:styleId="PlainTextChar">
    <w:name w:val="Plain Text Char"/>
    <w:basedOn w:val="DefaultParagraphFont"/>
    <w:link w:val="PlainText"/>
    <w:rsid w:val="00524B46"/>
    <w:rPr>
      <w:rFonts w:ascii="Courier New" w:eastAsia="Times New Roman" w:hAnsi="Courier New" w:cs="Times New Roman"/>
      <w:sz w:val="20"/>
      <w:szCs w:val="20"/>
      <w:lang w:eastAsia="en-US"/>
    </w:rPr>
  </w:style>
  <w:style w:type="character" w:customStyle="1" w:styleId="MenuOption">
    <w:name w:val="Menu Option"/>
    <w:basedOn w:val="DefaultParagraphFont"/>
    <w:rsid w:val="00524B46"/>
    <w:rPr>
      <w:b/>
      <w:smallCaps/>
    </w:rPr>
  </w:style>
  <w:style w:type="paragraph" w:customStyle="1" w:styleId="TableListNumber">
    <w:name w:val="Table List Number"/>
    <w:basedOn w:val="ListNumber"/>
    <w:rsid w:val="00524B46"/>
    <w:pPr>
      <w:numPr>
        <w:numId w:val="0"/>
      </w:numPr>
    </w:pPr>
  </w:style>
  <w:style w:type="paragraph" w:styleId="TOC4">
    <w:name w:val="toc 4"/>
    <w:basedOn w:val="TOCBase"/>
    <w:next w:val="Normal"/>
    <w:semiHidden/>
    <w:rsid w:val="00524B46"/>
    <w:pPr>
      <w:tabs>
        <w:tab w:val="right" w:leader="dot" w:pos="9071"/>
      </w:tabs>
      <w:ind w:left="1701"/>
    </w:pPr>
  </w:style>
  <w:style w:type="paragraph" w:customStyle="1" w:styleId="ListAlpha">
    <w:name w:val="List Alpha"/>
    <w:basedOn w:val="List"/>
    <w:rsid w:val="00524B46"/>
    <w:pPr>
      <w:numPr>
        <w:numId w:val="9"/>
      </w:numPr>
    </w:pPr>
  </w:style>
  <w:style w:type="paragraph" w:customStyle="1" w:styleId="ListAlpha2">
    <w:name w:val="List Alpha 2"/>
    <w:basedOn w:val="List2"/>
    <w:rsid w:val="00524B46"/>
    <w:pPr>
      <w:numPr>
        <w:numId w:val="8"/>
      </w:numPr>
    </w:pPr>
  </w:style>
  <w:style w:type="paragraph" w:styleId="List2">
    <w:name w:val="List 2"/>
    <w:basedOn w:val="BodyText"/>
    <w:rsid w:val="00524B46"/>
    <w:pPr>
      <w:tabs>
        <w:tab w:val="left" w:pos="680"/>
      </w:tabs>
      <w:spacing w:before="60" w:after="60"/>
      <w:ind w:left="680" w:hanging="340"/>
    </w:pPr>
  </w:style>
  <w:style w:type="paragraph" w:styleId="List3">
    <w:name w:val="List 3"/>
    <w:basedOn w:val="BodyText"/>
    <w:rsid w:val="00524B46"/>
    <w:pPr>
      <w:tabs>
        <w:tab w:val="left" w:pos="1021"/>
      </w:tabs>
      <w:spacing w:before="60" w:after="60"/>
      <w:ind w:left="1020" w:hanging="340"/>
    </w:pPr>
  </w:style>
  <w:style w:type="paragraph" w:styleId="List4">
    <w:name w:val="List 4"/>
    <w:basedOn w:val="BodyText"/>
    <w:rsid w:val="00524B46"/>
    <w:pPr>
      <w:tabs>
        <w:tab w:val="left" w:pos="1361"/>
      </w:tabs>
      <w:spacing w:before="60" w:after="60"/>
      <w:ind w:left="1361" w:hanging="340"/>
    </w:pPr>
  </w:style>
  <w:style w:type="paragraph" w:styleId="List5">
    <w:name w:val="List 5"/>
    <w:basedOn w:val="BodyText"/>
    <w:rsid w:val="00524B46"/>
    <w:pPr>
      <w:tabs>
        <w:tab w:val="left" w:pos="1701"/>
      </w:tabs>
      <w:spacing w:before="60" w:after="60"/>
      <w:ind w:left="1701" w:hanging="340"/>
    </w:pPr>
  </w:style>
  <w:style w:type="paragraph" w:styleId="ListBullet3">
    <w:name w:val="List Bullet 3"/>
    <w:basedOn w:val="List3"/>
    <w:rsid w:val="00524B46"/>
    <w:pPr>
      <w:numPr>
        <w:numId w:val="14"/>
      </w:numPr>
      <w:tabs>
        <w:tab w:val="clear" w:pos="1021"/>
      </w:tabs>
      <w:ind w:left="1037" w:hanging="357"/>
    </w:pPr>
  </w:style>
  <w:style w:type="paragraph" w:styleId="ListBullet4">
    <w:name w:val="List Bullet 4"/>
    <w:basedOn w:val="List4"/>
    <w:rsid w:val="00524B46"/>
    <w:pPr>
      <w:numPr>
        <w:numId w:val="3"/>
      </w:numPr>
      <w:tabs>
        <w:tab w:val="clear" w:pos="1361"/>
      </w:tabs>
    </w:pPr>
  </w:style>
  <w:style w:type="paragraph" w:styleId="ListBullet5">
    <w:name w:val="List Bullet 5"/>
    <w:basedOn w:val="List5"/>
    <w:rsid w:val="00524B46"/>
    <w:pPr>
      <w:numPr>
        <w:numId w:val="4"/>
      </w:numPr>
    </w:pPr>
  </w:style>
  <w:style w:type="paragraph" w:styleId="ListContinue2">
    <w:name w:val="List Continue 2"/>
    <w:basedOn w:val="List2"/>
    <w:rsid w:val="00524B46"/>
    <w:pPr>
      <w:ind w:firstLine="0"/>
    </w:pPr>
  </w:style>
  <w:style w:type="paragraph" w:styleId="ListContinue3">
    <w:name w:val="List Continue 3"/>
    <w:basedOn w:val="List3"/>
    <w:rsid w:val="00524B46"/>
    <w:pPr>
      <w:ind w:left="1021" w:firstLine="0"/>
    </w:pPr>
  </w:style>
  <w:style w:type="paragraph" w:styleId="ListContinue4">
    <w:name w:val="List Continue 4"/>
    <w:basedOn w:val="List4"/>
    <w:rsid w:val="00524B46"/>
    <w:pPr>
      <w:ind w:firstLine="0"/>
    </w:pPr>
  </w:style>
  <w:style w:type="paragraph" w:styleId="ListContinue5">
    <w:name w:val="List Continue 5"/>
    <w:basedOn w:val="List5"/>
    <w:rsid w:val="00524B46"/>
    <w:pPr>
      <w:ind w:firstLine="0"/>
    </w:pPr>
  </w:style>
  <w:style w:type="paragraph" w:styleId="ListNumber3">
    <w:name w:val="List Number 3"/>
    <w:basedOn w:val="List3"/>
    <w:rsid w:val="00524B46"/>
    <w:pPr>
      <w:numPr>
        <w:numId w:val="5"/>
      </w:numPr>
    </w:pPr>
  </w:style>
  <w:style w:type="paragraph" w:styleId="ListNumber4">
    <w:name w:val="List Number 4"/>
    <w:basedOn w:val="List4"/>
    <w:rsid w:val="00524B46"/>
    <w:pPr>
      <w:numPr>
        <w:numId w:val="6"/>
      </w:numPr>
    </w:pPr>
  </w:style>
  <w:style w:type="paragraph" w:styleId="ListNumber5">
    <w:name w:val="List Number 5"/>
    <w:basedOn w:val="List5"/>
    <w:rsid w:val="00524B46"/>
    <w:pPr>
      <w:numPr>
        <w:numId w:val="7"/>
      </w:numPr>
    </w:pPr>
  </w:style>
  <w:style w:type="paragraph" w:styleId="BlockText">
    <w:name w:val="Block Text"/>
    <w:basedOn w:val="Normal"/>
    <w:rsid w:val="00524B46"/>
    <w:pPr>
      <w:spacing w:after="120"/>
      <w:ind w:left="1440" w:right="1440"/>
    </w:pPr>
  </w:style>
  <w:style w:type="character" w:customStyle="1" w:styleId="Subscript">
    <w:name w:val="Subscript"/>
    <w:basedOn w:val="DefaultParagraphFont"/>
    <w:rsid w:val="00524B46"/>
    <w:rPr>
      <w:sz w:val="16"/>
      <w:vertAlign w:val="subscript"/>
    </w:rPr>
  </w:style>
  <w:style w:type="character" w:customStyle="1" w:styleId="Superscript">
    <w:name w:val="Superscript"/>
    <w:basedOn w:val="DefaultParagraphFont"/>
    <w:rsid w:val="00524B46"/>
    <w:rPr>
      <w:sz w:val="16"/>
      <w:vertAlign w:val="superscript"/>
    </w:rPr>
  </w:style>
  <w:style w:type="character" w:customStyle="1" w:styleId="Symbols">
    <w:name w:val="Symbols"/>
    <w:basedOn w:val="DefaultParagraphFont"/>
    <w:rsid w:val="00524B46"/>
    <w:rPr>
      <w:rFonts w:ascii="Symbol" w:hAnsi="Symbol"/>
    </w:rPr>
  </w:style>
  <w:style w:type="character" w:customStyle="1" w:styleId="MenuOptions">
    <w:name w:val="Menu Options"/>
    <w:basedOn w:val="DefaultParagraphFont"/>
    <w:rsid w:val="00524B46"/>
    <w:rPr>
      <w:rFonts w:ascii="Arial Narrow" w:hAnsi="Arial Narrow"/>
      <w:smallCaps/>
    </w:rPr>
  </w:style>
  <w:style w:type="character" w:customStyle="1" w:styleId="Buttons">
    <w:name w:val="Buttons"/>
    <w:basedOn w:val="DefaultParagraphFont"/>
    <w:rsid w:val="00524B46"/>
    <w:rPr>
      <w:b/>
    </w:rPr>
  </w:style>
  <w:style w:type="character" w:customStyle="1" w:styleId="Underlined">
    <w:name w:val="Underlined"/>
    <w:basedOn w:val="DefaultParagraphFont"/>
    <w:rsid w:val="00524B46"/>
    <w:rPr>
      <w:u w:val="single"/>
    </w:rPr>
  </w:style>
  <w:style w:type="paragraph" w:customStyle="1" w:styleId="TableBodyTextRight">
    <w:name w:val="Table Body Text Right"/>
    <w:basedOn w:val="TableBodyText"/>
    <w:rsid w:val="00524B46"/>
    <w:pPr>
      <w:widowControl w:val="0"/>
      <w:autoSpaceDE w:val="0"/>
      <w:autoSpaceDN w:val="0"/>
      <w:adjustRightInd w:val="0"/>
      <w:jc w:val="right"/>
    </w:pPr>
    <w:rPr>
      <w:rFonts w:cs="Arial"/>
      <w:szCs w:val="18"/>
    </w:rPr>
  </w:style>
  <w:style w:type="paragraph" w:customStyle="1" w:styleId="CopyrightText">
    <w:name w:val="Copyright Text"/>
    <w:basedOn w:val="BodyText"/>
    <w:rsid w:val="00524B46"/>
    <w:rPr>
      <w:sz w:val="18"/>
    </w:rPr>
  </w:style>
  <w:style w:type="paragraph" w:customStyle="1" w:styleId="BodySmallRight">
    <w:name w:val="Body Small Right"/>
    <w:basedOn w:val="BodyTextRight"/>
    <w:rsid w:val="00524B46"/>
    <w:rPr>
      <w:sz w:val="18"/>
      <w:szCs w:val="18"/>
    </w:rPr>
  </w:style>
  <w:style w:type="paragraph" w:customStyle="1" w:styleId="MarginEdition">
    <w:name w:val="Margin Edition"/>
    <w:basedOn w:val="MarginNote"/>
    <w:rsid w:val="00524B46"/>
    <w:pPr>
      <w:spacing w:before="0" w:after="0"/>
    </w:pPr>
    <w:rPr>
      <w:rFonts w:ascii="Times New Roman" w:hAnsi="Times New Roman"/>
      <w:color w:val="999999"/>
    </w:rPr>
  </w:style>
  <w:style w:type="paragraph" w:customStyle="1" w:styleId="Spacer">
    <w:name w:val="Spacer"/>
    <w:basedOn w:val="Normal"/>
    <w:rsid w:val="00524B46"/>
    <w:rPr>
      <w:sz w:val="2"/>
      <w:szCs w:val="2"/>
    </w:rPr>
  </w:style>
  <w:style w:type="character" w:customStyle="1" w:styleId="Small">
    <w:name w:val="Small"/>
    <w:basedOn w:val="DefaultParagraphFont"/>
    <w:rsid w:val="00524B46"/>
    <w:rPr>
      <w:sz w:val="16"/>
    </w:rPr>
  </w:style>
  <w:style w:type="paragraph" w:customStyle="1" w:styleId="WideTable">
    <w:name w:val="Wide Table"/>
    <w:basedOn w:val="Normal"/>
    <w:rsid w:val="00524B46"/>
    <w:pPr>
      <w:ind w:left="-1418"/>
    </w:pPr>
    <w:rPr>
      <w:sz w:val="2"/>
      <w:szCs w:val="2"/>
    </w:rPr>
  </w:style>
  <w:style w:type="character" w:styleId="PageNumber">
    <w:name w:val="page number"/>
    <w:basedOn w:val="DefaultParagraphFont"/>
    <w:rsid w:val="00524B46"/>
  </w:style>
  <w:style w:type="paragraph" w:styleId="Quote">
    <w:name w:val="Quote"/>
    <w:basedOn w:val="Heading1"/>
    <w:link w:val="QuoteChar"/>
    <w:qFormat/>
    <w:rsid w:val="00524B46"/>
    <w:rPr>
      <w:b w:val="0"/>
      <w:sz w:val="72"/>
      <w:szCs w:val="72"/>
      <w:lang w:val="en-NZ"/>
    </w:rPr>
  </w:style>
  <w:style w:type="character" w:customStyle="1" w:styleId="QuoteChar">
    <w:name w:val="Quote Char"/>
    <w:basedOn w:val="DefaultParagraphFont"/>
    <w:link w:val="Quote"/>
    <w:rsid w:val="00524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B46"/>
    <w:pPr>
      <w:pageBreakBefore/>
    </w:pPr>
  </w:style>
  <w:style w:type="paragraph" w:customStyle="1" w:styleId="Border">
    <w:name w:val="Border"/>
    <w:basedOn w:val="Normal"/>
    <w:qFormat/>
    <w:rsid w:val="00524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B46"/>
    <w:rPr>
      <w:b/>
      <w:bCs/>
      <w:i/>
      <w:iCs/>
      <w:color w:val="auto"/>
    </w:rPr>
  </w:style>
  <w:style w:type="paragraph" w:styleId="IntenseQuote">
    <w:name w:val="Intense Quote"/>
    <w:basedOn w:val="Normal"/>
    <w:next w:val="Normal"/>
    <w:link w:val="IntenseQuoteChar"/>
    <w:uiPriority w:val="30"/>
    <w:qFormat/>
    <w:rsid w:val="00524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B46"/>
    <w:rPr>
      <w:smallCaps/>
      <w:color w:val="auto"/>
      <w:u w:val="single"/>
    </w:rPr>
  </w:style>
  <w:style w:type="character" w:styleId="IntenseReference">
    <w:name w:val="Intense Reference"/>
    <w:basedOn w:val="DefaultParagraphFont"/>
    <w:uiPriority w:val="32"/>
    <w:qFormat/>
    <w:rsid w:val="00524B46"/>
    <w:rPr>
      <w:b/>
      <w:bCs/>
      <w:smallCaps/>
      <w:color w:val="auto"/>
      <w:spacing w:val="5"/>
      <w:u w:val="single"/>
    </w:rPr>
  </w:style>
  <w:style w:type="paragraph" w:customStyle="1" w:styleId="2ColumnHeading">
    <w:name w:val="2Column Heading"/>
    <w:basedOn w:val="BodyText"/>
    <w:qFormat/>
    <w:rsid w:val="00524B46"/>
    <w:pPr>
      <w:spacing w:after="60"/>
      <w:ind w:left="-2268"/>
    </w:pPr>
    <w:rPr>
      <w:b/>
    </w:rPr>
  </w:style>
  <w:style w:type="paragraph" w:customStyle="1" w:styleId="Heading1TOC">
    <w:name w:val="Heading1 TOC"/>
    <w:basedOn w:val="Normal"/>
    <w:qFormat/>
    <w:rsid w:val="00524B46"/>
    <w:pPr>
      <w:spacing w:before="240" w:after="120"/>
    </w:pPr>
    <w:rPr>
      <w:rFonts w:ascii="Times New Roman" w:hAnsi="Times New Roman"/>
      <w:b/>
      <w:sz w:val="32"/>
    </w:rPr>
  </w:style>
  <w:style w:type="paragraph" w:customStyle="1" w:styleId="Heading2TOC">
    <w:name w:val="Heading2 TOC"/>
    <w:basedOn w:val="Normal"/>
    <w:qFormat/>
    <w:rsid w:val="00524B46"/>
    <w:pPr>
      <w:spacing w:before="240" w:after="60"/>
    </w:pPr>
    <w:rPr>
      <w:rFonts w:ascii="Times New Roman" w:hAnsi="Times New Roman"/>
      <w:b/>
      <w:sz w:val="28"/>
    </w:rPr>
  </w:style>
  <w:style w:type="character" w:customStyle="1" w:styleId="Underline">
    <w:name w:val="Underline"/>
    <w:basedOn w:val="DefaultParagraphFont"/>
    <w:qFormat/>
    <w:rsid w:val="00524B46"/>
    <w:rPr>
      <w:u w:val="single"/>
    </w:rPr>
  </w:style>
  <w:style w:type="character" w:customStyle="1" w:styleId="BoldandItalics">
    <w:name w:val="Bold and Italics"/>
    <w:qFormat/>
    <w:rsid w:val="00524B46"/>
    <w:rPr>
      <w:b/>
      <w:i/>
      <w:u w:val="none"/>
    </w:rPr>
  </w:style>
  <w:style w:type="paragraph" w:styleId="BalloonText">
    <w:name w:val="Balloon Text"/>
    <w:basedOn w:val="Normal"/>
    <w:link w:val="BalloonTextChar"/>
    <w:rsid w:val="00524B46"/>
    <w:rPr>
      <w:rFonts w:ascii="Tahoma" w:hAnsi="Tahoma" w:cs="Tahoma"/>
      <w:sz w:val="16"/>
      <w:szCs w:val="16"/>
    </w:rPr>
  </w:style>
  <w:style w:type="character" w:customStyle="1" w:styleId="BalloonTextChar">
    <w:name w:val="Balloon Text Char"/>
    <w:basedOn w:val="DefaultParagraphFont"/>
    <w:link w:val="BalloonText"/>
    <w:rsid w:val="00524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B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B46"/>
    <w:rPr>
      <w:b/>
      <w:color w:val="660033"/>
      <w:spacing w:val="0"/>
    </w:rPr>
  </w:style>
  <w:style w:type="paragraph" w:customStyle="1" w:styleId="Nameditemlist">
    <w:name w:val="Named item list"/>
    <w:basedOn w:val="BodyText"/>
    <w:qFormat/>
    <w:rsid w:val="00524B46"/>
    <w:pPr>
      <w:tabs>
        <w:tab w:val="left" w:pos="2835"/>
      </w:tabs>
      <w:ind w:left="2835" w:hanging="2835"/>
    </w:pPr>
  </w:style>
  <w:style w:type="paragraph" w:customStyle="1" w:styleId="BodyTextnopadding">
    <w:name w:val="Body Text no padding"/>
    <w:basedOn w:val="BodyText"/>
    <w:qFormat/>
    <w:rsid w:val="00524B46"/>
    <w:pPr>
      <w:spacing w:before="0" w:after="0"/>
    </w:pPr>
  </w:style>
  <w:style w:type="paragraph" w:customStyle="1" w:styleId="BodyTextBold">
    <w:name w:val="Body Text Bold"/>
    <w:basedOn w:val="BodyText"/>
    <w:qFormat/>
    <w:rsid w:val="00524B46"/>
    <w:rPr>
      <w:b/>
    </w:rPr>
  </w:style>
  <w:style w:type="character" w:styleId="Hyperlink">
    <w:name w:val="Hyperlink"/>
    <w:basedOn w:val="DefaultParagraphFont"/>
    <w:uiPriority w:val="99"/>
    <w:unhideWhenUsed/>
    <w:rsid w:val="00D70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3404</Characters>
  <Application>Microsoft Office Word</Application>
  <DocSecurity>0</DocSecurity>
  <Lines>87</Lines>
  <Paragraphs>64</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FWPCOT2241 Apply wood and timber product knowledge</dc:title>
  <dc:subject>Approved</dc:subject>
  <dc:creator>Skills Impact</dc:creator>
  <cp:keywords>Release: 1</cp:keywords>
  <dc:description>Review Date: 12 April 2008</dc:description>
  <cp:lastModifiedBy>HSD_TPCMSd.prod</cp:lastModifiedBy>
  <cp:revision>3</cp:revision>
  <dcterms:created xsi:type="dcterms:W3CDTF">2020-01-31T07:42:00Z</dcterms:created>
  <dcterms:modified xsi:type="dcterms:W3CDTF">2020-01-31T07:42:00Z</dcterms:modified>
</cp:coreProperties>
</file>