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09F" w:rsidP="00E0609F">
      <w:pPr>
        <w:pStyle w:val="Title"/>
      </w:pPr>
      <w:r>
        <w:fldChar w:fldCharType="begin"/>
      </w:r>
      <w:r>
        <w:instrText xml:space="preserve"> TITLE   \* MERGEFORMAT </w:instrText>
      </w:r>
      <w:r>
        <w:fldChar w:fldCharType="separate"/>
      </w:r>
      <w:r>
        <w:t>FWPCOT2237 Maintain chainsaws</w:t>
      </w:r>
      <w:r>
        <w:fldChar w:fldCharType="end"/>
      </w:r>
    </w:p>
    <w:p w:rsidR="00E0609F" w:rsidP="00E0609F">
      <w:pPr>
        <w:pStyle w:val="Version"/>
        <w:sectPr w:rsidSect="000069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998" w:rsidP="00006998">
      <w:pPr>
        <w:pStyle w:val="SuperHeading"/>
      </w:pPr>
      <w:r w:rsidRPr="00006998">
        <w:t>FWPCOT2237 Maintain chainsaws</w:t>
      </w:r>
    </w:p>
    <w:p w:rsidR="00000000" w:rsidRPr="00006998" w:rsidP="00006998">
      <w:pPr>
        <w:pStyle w:val="Heading1"/>
      </w:pPr>
      <w:bookmarkStart w:id="1" w:name="O_911159"/>
      <w:bookmarkEnd w:id="1"/>
      <w:r w:rsidRPr="00006998">
        <w:t>Modification History</w:t>
      </w:r>
    </w:p>
    <w:tbl>
      <w:tblPr>
        <w:tblW w:w="0" w:type="auto"/>
        <w:tblLayout w:type="fixed"/>
        <w:tblCellMar>
          <w:left w:w="62" w:type="dxa"/>
          <w:right w:w="62" w:type="dxa"/>
        </w:tblCellMar>
        <w:tblLook w:val="0000"/>
      </w:tblPr>
      <w:tblGrid>
        <w:gridCol w:w="1516"/>
        <w:gridCol w:w="7484"/>
      </w:tblGrid>
      <w:tr w:rsidTr="00006998">
        <w:tblPrEx>
          <w:tblW w:w="0" w:type="auto"/>
          <w:tblLayout w:type="fixed"/>
          <w:tblCellMar>
            <w:left w:w="62" w:type="dxa"/>
            <w:right w:w="62" w:type="dxa"/>
          </w:tblCellMar>
          <w:tblLook w:val="0000"/>
        </w:tblPrEx>
        <w:tc>
          <w:tcPr>
            <w:tcW w:w="1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98" w:rsidP="00006998">
            <w:pPr>
              <w:pStyle w:val="BodyText"/>
            </w:pPr>
            <w:r w:rsidRPr="00006998">
              <w:rPr>
                <w:rStyle w:val="SpecialBold"/>
              </w:rPr>
              <w:t>Release</w:t>
            </w:r>
          </w:p>
        </w:tc>
        <w:tc>
          <w:tcPr>
            <w:tcW w:w="7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98">
            <w:pPr>
              <w:pStyle w:val="BodyText"/>
              <w:rPr>
                <w:lang w:val="en-NZ"/>
              </w:rPr>
            </w:pPr>
            <w:r w:rsidRPr="00006998">
              <w:rPr>
                <w:rStyle w:val="SpecialBold"/>
              </w:rPr>
              <w:t>Comment</w:t>
            </w:r>
          </w:p>
        </w:tc>
      </w:tr>
      <w:tr w:rsidTr="00006998">
        <w:tblPrEx>
          <w:tblW w:w="0" w:type="auto"/>
          <w:tblLayout w:type="fixed"/>
          <w:tblCellMar>
            <w:left w:w="62" w:type="dxa"/>
            <w:right w:w="62" w:type="dxa"/>
          </w:tblCellMar>
          <w:tblLook w:val="0000"/>
        </w:tblPrEx>
        <w:tc>
          <w:tcPr>
            <w:tcW w:w="1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98">
            <w:pPr>
              <w:pStyle w:val="BodyText"/>
              <w:rPr>
                <w:lang w:val="en-NZ"/>
              </w:rPr>
            </w:pPr>
            <w:r w:rsidRPr="00006998">
              <w:t>1</w:t>
            </w:r>
          </w:p>
        </w:tc>
        <w:tc>
          <w:tcPr>
            <w:tcW w:w="7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98" w:rsidP="00006998">
            <w:pPr>
              <w:pStyle w:val="BodyText"/>
            </w:pPr>
            <w:r w:rsidRPr="00006998">
              <w:t>Replaces equivalent unit FPICOT2237A Maintain chainsaws, which was first released with FPI11 Forest and Forest Products Training Package Version 2.2.</w:t>
            </w:r>
          </w:p>
          <w:p w:rsidR="00000000" w:rsidRPr="00006998" w:rsidP="00006998">
            <w:pPr>
              <w:pStyle w:val="BodyText"/>
            </w:pPr>
            <w:r w:rsidRPr="00006998">
              <w:t>This is the first release of this unit in the new standards format</w:t>
            </w:r>
            <w:r w:rsidRPr="00006998">
              <w:t>.</w:t>
            </w:r>
          </w:p>
        </w:tc>
      </w:tr>
    </w:tbl>
    <w:p w:rsidR="00000000" w:rsidRPr="00006998" w:rsidP="00006998">
      <w:pPr>
        <w:pStyle w:val="BodyText"/>
      </w:pPr>
    </w:p>
    <w:p w:rsidR="00000000" w:rsidRPr="00006998" w:rsidP="00006998">
      <w:pPr>
        <w:pStyle w:val="AllowPageBreak"/>
      </w:pPr>
    </w:p>
    <w:p w:rsidR="00000000" w:rsidRPr="00006998" w:rsidP="00006998">
      <w:pPr>
        <w:pStyle w:val="Heading1"/>
      </w:pPr>
      <w:bookmarkStart w:id="2" w:name="O_911160"/>
      <w:bookmarkEnd w:id="2"/>
      <w:r w:rsidRPr="00006998">
        <w:t>Application</w:t>
      </w:r>
    </w:p>
    <w:p w:rsidR="00000000" w:rsidRPr="00006998" w:rsidP="00E0609F">
      <w:pPr>
        <w:pStyle w:val="BodyText"/>
      </w:pPr>
      <w:r w:rsidRPr="00006998">
        <w:t>This unit of competency describes the outcomes required to maintain engine or electrically operated hand-held chainsaws. It includes sharpening chains and completing routine and frequently required service requirements as w</w:t>
      </w:r>
      <w:r w:rsidRPr="00006998">
        <w:t>ell as periodic servicing. Work is completed in a variety of work settings including a forest environment, agricultural, workshop, arboretum and horticultural settings.</w:t>
      </w:r>
    </w:p>
    <w:p w:rsidR="00000000" w:rsidRPr="00006998" w:rsidP="00E0609F">
      <w:pPr>
        <w:pStyle w:val="BodyText"/>
      </w:pPr>
      <w:r w:rsidRPr="00006998">
        <w:t xml:space="preserve">The unit applies to chainsaw operators. </w:t>
      </w:r>
    </w:p>
    <w:p w:rsidR="00000000" w:rsidRPr="00006998" w:rsidP="00E0609F">
      <w:pPr>
        <w:pStyle w:val="BodyText"/>
      </w:pPr>
      <w:r w:rsidRPr="00006998">
        <w:t>No licensing, legislative, regulatory, or cert</w:t>
      </w:r>
      <w:r w:rsidRPr="00006998">
        <w:t>ification requirements apply to this unit at the time of publication.</w:t>
      </w:r>
    </w:p>
    <w:p w:rsidR="00000000" w:rsidRPr="00006998" w:rsidP="00006998">
      <w:pPr>
        <w:pStyle w:val="Heading1"/>
      </w:pPr>
      <w:bookmarkStart w:id="3" w:name="O_911161"/>
      <w:bookmarkEnd w:id="3"/>
      <w:r w:rsidRPr="00006998">
        <w:t>Pre-requisite Unit</w:t>
      </w:r>
    </w:p>
    <w:p w:rsidR="00000000" w:rsidRPr="00006998" w:rsidP="00E0609F">
      <w:pPr>
        <w:pStyle w:val="BodyText"/>
      </w:pPr>
      <w:r w:rsidRPr="00006998">
        <w:t>Nil</w:t>
      </w:r>
    </w:p>
    <w:p w:rsidR="00000000" w:rsidRPr="00006998" w:rsidP="00006998">
      <w:pPr>
        <w:pStyle w:val="Heading1"/>
      </w:pPr>
      <w:bookmarkStart w:id="4" w:name="O_911163"/>
      <w:bookmarkEnd w:id="4"/>
      <w:r w:rsidRPr="00006998">
        <w:t>Unit Sector</w:t>
      </w:r>
    </w:p>
    <w:p w:rsidR="00000000" w:rsidRPr="00006998" w:rsidP="00E0609F">
      <w:pPr>
        <w:pStyle w:val="BodyText"/>
      </w:pPr>
      <w:r w:rsidRPr="00006998">
        <w:t>Common Technical</w:t>
      </w:r>
    </w:p>
    <w:p w:rsidR="00000000" w:rsidRPr="00006998" w:rsidP="00006998">
      <w:pPr>
        <w:pStyle w:val="Heading1"/>
      </w:pPr>
      <w:bookmarkStart w:id="5" w:name="O_911164"/>
      <w:bookmarkEnd w:id="5"/>
      <w:r w:rsidRPr="00006998">
        <w:t>Elements and Performance Criteria</w:t>
      </w:r>
    </w:p>
    <w:tbl>
      <w:tblPr>
        <w:tblW w:w="0" w:type="auto"/>
        <w:tblCellMar>
          <w:left w:w="62" w:type="dxa"/>
          <w:right w:w="62" w:type="dxa"/>
        </w:tblCellMar>
        <w:tblLook w:val="0000"/>
      </w:tblPr>
      <w:tblGrid>
        <w:gridCol w:w="2007"/>
        <w:gridCol w:w="7189"/>
      </w:tblGrid>
      <w:tr w:rsidTr="00E0609F">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06998" w:rsidP="00006998">
            <w:pPr>
              <w:pStyle w:val="BodyText"/>
            </w:pPr>
            <w:r w:rsidRPr="00006998">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06998">
            <w:pPr>
              <w:pStyle w:val="BodyText"/>
              <w:rPr>
                <w:lang w:val="en-NZ"/>
              </w:rPr>
            </w:pPr>
            <w:r w:rsidRPr="00006998">
              <w:rPr>
                <w:rStyle w:val="SpecialBold"/>
              </w:rPr>
              <w:t>PERFORMANCE CRITERIA</w:t>
            </w:r>
          </w:p>
        </w:tc>
      </w:tr>
      <w:tr w:rsidTr="00E0609F">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06998" w:rsidP="00006998">
            <w:pPr>
              <w:pStyle w:val="BodyText"/>
            </w:pPr>
            <w:r w:rsidRPr="00006998">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06998">
            <w:pPr>
              <w:pStyle w:val="BodyText"/>
              <w:rPr>
                <w:lang w:val="en-NZ"/>
              </w:rPr>
            </w:pPr>
            <w:r w:rsidRPr="00006998">
              <w:rPr>
                <w:rStyle w:val="Emphasis"/>
              </w:rPr>
              <w:t>Performance criteria describe the performance needed to demonstrate achievement of the element. Where bold italicised text is used, further information is detailed in the range of conditions.</w:t>
            </w:r>
          </w:p>
        </w:tc>
      </w:tr>
      <w:tr w:rsidTr="00E060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98">
            <w:pPr>
              <w:pStyle w:val="BodyText"/>
              <w:rPr>
                <w:lang w:val="en-NZ"/>
              </w:rPr>
            </w:pPr>
            <w:r w:rsidRPr="00006998">
              <w:t>1. Prepare for chains</w:t>
            </w:r>
            <w:r w:rsidRPr="00006998">
              <w:t>aw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98" w:rsidP="00006998">
            <w:pPr>
              <w:pStyle w:val="BodyText"/>
            </w:pPr>
            <w:r w:rsidRPr="00006998">
              <w:t>1.1 Select appropriate personal protective, maintenance and repair equipment and check for operational effectiveness in line with manufacturer</w:t>
            </w:r>
            <w:r>
              <w:t>’</w:t>
            </w:r>
            <w:r w:rsidRPr="00006998">
              <w:t>s recommendations.</w:t>
            </w:r>
          </w:p>
          <w:p w:rsidR="00000000" w:rsidP="00006998">
            <w:pPr>
              <w:pStyle w:val="BodyText"/>
              <w:rPr>
                <w:lang w:val="en-NZ"/>
              </w:rPr>
            </w:pPr>
            <w:r w:rsidRPr="00006998">
              <w:t>1.2 Plan repair and maintenance activities in line with manufacturer</w:t>
            </w:r>
            <w:r>
              <w:t>’</w:t>
            </w:r>
            <w:r w:rsidRPr="00006998">
              <w:t>s instruct</w:t>
            </w:r>
            <w:r w:rsidRPr="00006998">
              <w:t>ions and recommendations and organisational requirements</w:t>
            </w:r>
          </w:p>
        </w:tc>
      </w:tr>
      <w:tr w:rsidTr="00E060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98" w:rsidP="00006998">
            <w:pPr>
              <w:pStyle w:val="BodyText"/>
            </w:pPr>
            <w:r w:rsidRPr="00006998">
              <w:t>2. Complete chainsaw maintenance</w:t>
            </w:r>
          </w:p>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98" w:rsidP="00006998">
            <w:pPr>
              <w:pStyle w:val="BodyText"/>
            </w:pPr>
            <w:r w:rsidRPr="00006998">
              <w:t>2.1 Follow organisational safety procedures to lock out equipment.</w:t>
            </w:r>
          </w:p>
          <w:p w:rsidR="00000000" w:rsidRPr="00006998" w:rsidP="00006998">
            <w:pPr>
              <w:pStyle w:val="BodyText"/>
            </w:pPr>
            <w:r w:rsidRPr="00006998">
              <w:t>2.2 Complete routine and frequently required service requirements on chainsaws in line with manufacturer</w:t>
            </w:r>
            <w:r>
              <w:t>’</w:t>
            </w:r>
            <w:r w:rsidRPr="00006998">
              <w:t>s instructions and organisational requirements</w:t>
            </w:r>
          </w:p>
          <w:p w:rsidR="00000000" w:rsidRPr="00006998" w:rsidP="00006998">
            <w:pPr>
              <w:pStyle w:val="BodyText"/>
            </w:pPr>
            <w:r w:rsidRPr="00006998">
              <w:t>2.3 Complete periodic service requirements on chainsaws in line with manufacturer</w:t>
            </w:r>
            <w:r>
              <w:t>’</w:t>
            </w:r>
            <w:r w:rsidRPr="00006998">
              <w:t xml:space="preserve">s recommendations and </w:t>
            </w:r>
            <w:r w:rsidRPr="00006998">
              <w:t>organisational requirements</w:t>
            </w:r>
          </w:p>
          <w:p w:rsidR="00000000" w:rsidRPr="00006998" w:rsidP="00006998">
            <w:pPr>
              <w:pStyle w:val="BodyText"/>
            </w:pPr>
            <w:r w:rsidRPr="00006998">
              <w:t>2.4 Check chain for bluntness or damage.</w:t>
            </w:r>
          </w:p>
          <w:p w:rsidR="00000000" w:rsidRPr="00006998" w:rsidP="00006998">
            <w:pPr>
              <w:pStyle w:val="BodyText"/>
            </w:pPr>
            <w:r w:rsidRPr="00006998">
              <w:t>2.5 Remove, sharpen, adjust and replace chain and other components in line with manufacturer</w:t>
            </w:r>
            <w:r>
              <w:t>’</w:t>
            </w:r>
            <w:r w:rsidRPr="00006998">
              <w:t>s recommendations.</w:t>
            </w:r>
          </w:p>
          <w:p w:rsidR="00000000" w:rsidRPr="00006998" w:rsidP="00006998">
            <w:pPr>
              <w:pStyle w:val="BodyText"/>
            </w:pPr>
            <w:r w:rsidRPr="00006998">
              <w:t>2.6 Identify, diagnose, tag and report chainsaw faults, malfunctions or irr</w:t>
            </w:r>
            <w:r w:rsidRPr="00006998">
              <w:t>egular operation for repair or replacement.</w:t>
            </w:r>
          </w:p>
          <w:p w:rsidR="00000000" w:rsidP="00006998">
            <w:pPr>
              <w:pStyle w:val="BodyText"/>
              <w:rPr>
                <w:lang w:val="en-NZ"/>
              </w:rPr>
            </w:pPr>
            <w:r w:rsidRPr="00006998">
              <w:t>2.7 Reassemble serviced chainsaw components, check for operational effectiveness, tag and store.</w:t>
            </w:r>
          </w:p>
        </w:tc>
      </w:tr>
      <w:tr w:rsidTr="00E060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98">
            <w:pPr>
              <w:pStyle w:val="BodyText"/>
              <w:rPr>
                <w:lang w:val="en-NZ"/>
              </w:rPr>
            </w:pPr>
            <w:r w:rsidRPr="00006998">
              <w:t>3. Complete maintenance records and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98" w:rsidP="00006998">
            <w:pPr>
              <w:pStyle w:val="BodyText"/>
            </w:pPr>
            <w:r w:rsidRPr="00006998">
              <w:t>3.1 Complete, process and maintain records and reports in line with o</w:t>
            </w:r>
            <w:r w:rsidRPr="00006998">
              <w:t>rganisational procedures.</w:t>
            </w:r>
          </w:p>
          <w:p w:rsidR="00000000" w:rsidRPr="00006998" w:rsidP="00006998">
            <w:pPr>
              <w:pStyle w:val="BodyText"/>
            </w:pPr>
            <w:r w:rsidRPr="00006998">
              <w:t>3.2 Clear and clean work area and tools, and dispose of and recycle waste materials in line with environmental protection practices.</w:t>
            </w:r>
          </w:p>
        </w:tc>
      </w:tr>
    </w:tbl>
    <w:p w:rsidR="00000000" w:rsidRPr="00006998" w:rsidP="00006998">
      <w:pPr>
        <w:pStyle w:val="BodyText"/>
      </w:pPr>
    </w:p>
    <w:p w:rsidR="00000000" w:rsidRPr="00006998" w:rsidP="00006998">
      <w:pPr>
        <w:pStyle w:val="AllowPageBreak"/>
      </w:pPr>
    </w:p>
    <w:p w:rsidR="00000000" w:rsidRPr="00006998" w:rsidP="00006998">
      <w:pPr>
        <w:pStyle w:val="Heading1"/>
      </w:pPr>
      <w:bookmarkStart w:id="6" w:name="O_911165"/>
      <w:bookmarkEnd w:id="6"/>
      <w:r w:rsidRPr="00006998">
        <w:t>Foundation Skills</w:t>
      </w:r>
    </w:p>
    <w:tbl>
      <w:tblPr>
        <w:tblW w:w="0" w:type="auto"/>
        <w:tblCellMar>
          <w:left w:w="62" w:type="dxa"/>
          <w:right w:w="62" w:type="dxa"/>
        </w:tblCellMar>
        <w:tblLook w:val="0000"/>
      </w:tblPr>
      <w:tblGrid>
        <w:gridCol w:w="2007"/>
        <w:gridCol w:w="7189"/>
      </w:tblGrid>
      <w:tr w:rsidTr="00E0609F">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98">
            <w:pPr>
              <w:pStyle w:val="BodyText"/>
              <w:rPr>
                <w:lang w:val="en-NZ"/>
              </w:rPr>
            </w:pPr>
            <w:r w:rsidRPr="00006998">
              <w:t>This section describes those core and employment skills that</w:t>
            </w:r>
            <w:r w:rsidRPr="00006998">
              <w:t xml:space="preserve"> are essential to performance and are not explicit in the performance criteria.</w:t>
            </w:r>
          </w:p>
        </w:tc>
      </w:tr>
      <w:tr w:rsidTr="00E060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98">
            <w:pPr>
              <w:pStyle w:val="BodyText"/>
              <w:rPr>
                <w:lang w:val="en-NZ"/>
              </w:rPr>
            </w:pPr>
            <w:r w:rsidRPr="00006998">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98">
            <w:pPr>
              <w:pStyle w:val="ListBullet"/>
              <w:rPr>
                <w:lang w:val="en-NZ"/>
              </w:rPr>
            </w:pPr>
            <w:r w:rsidRPr="00006998">
              <w:t>calculate ratios and measure quantities of oils and fuels.</w:t>
            </w:r>
          </w:p>
        </w:tc>
      </w:tr>
      <w:tr w:rsidTr="00E060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98">
            <w:pPr>
              <w:pStyle w:val="BodyText"/>
              <w:rPr>
                <w:lang w:val="en-NZ"/>
              </w:rPr>
            </w:pPr>
            <w:r w:rsidRPr="00006998">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98" w:rsidP="00006998">
            <w:pPr>
              <w:pStyle w:val="ListBullet"/>
            </w:pPr>
            <w:r w:rsidRPr="00006998">
              <w:t>interpret:</w:t>
            </w:r>
          </w:p>
          <w:p w:rsidR="00000000" w:rsidRPr="00006998" w:rsidP="00006998">
            <w:pPr>
              <w:pStyle w:val="ListBullet2"/>
            </w:pPr>
            <w:r w:rsidRPr="00006998">
              <w:t>workplace health and safety procedures</w:t>
            </w:r>
          </w:p>
          <w:p w:rsidR="00000000" w:rsidRPr="00006998" w:rsidP="00006998">
            <w:pPr>
              <w:pStyle w:val="ListBullet2"/>
            </w:pPr>
            <w:r w:rsidRPr="00006998">
              <w:t>work orders</w:t>
            </w:r>
          </w:p>
          <w:p w:rsidR="00000000" w:rsidP="00006998">
            <w:pPr>
              <w:pStyle w:val="ListBullet2"/>
              <w:rPr>
                <w:lang w:val="en-NZ"/>
              </w:rPr>
            </w:pPr>
            <w:r w:rsidRPr="00006998">
              <w:t>manufacturer’s instructions and maintenance recommendations.</w:t>
            </w:r>
          </w:p>
        </w:tc>
      </w:tr>
      <w:tr w:rsidTr="00E060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98">
            <w:pPr>
              <w:pStyle w:val="BodyText"/>
              <w:rPr>
                <w:lang w:val="en-NZ"/>
              </w:rPr>
            </w:pPr>
            <w:r w:rsidRPr="00006998">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98">
            <w:pPr>
              <w:pStyle w:val="ListBullet"/>
              <w:rPr>
                <w:lang w:val="en-NZ"/>
              </w:rPr>
            </w:pPr>
            <w:r w:rsidRPr="00006998">
              <w:t>complete basic accurate records of repairs, maintenance activities and equipment faults.</w:t>
            </w:r>
          </w:p>
        </w:tc>
      </w:tr>
      <w:tr w:rsidTr="00E060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98">
            <w:pPr>
              <w:pStyle w:val="BodyText"/>
              <w:rPr>
                <w:lang w:val="en-NZ"/>
              </w:rPr>
            </w:pPr>
            <w:r w:rsidRPr="00006998">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98" w:rsidP="00006998">
            <w:pPr>
              <w:pStyle w:val="ListBullet"/>
            </w:pPr>
            <w:r w:rsidRPr="00006998">
              <w:t>efficiently and logically sequence stages of repair and maintenance work.</w:t>
            </w:r>
          </w:p>
        </w:tc>
      </w:tr>
    </w:tbl>
    <w:p w:rsidR="00000000" w:rsidRPr="00006998" w:rsidP="00006998">
      <w:pPr>
        <w:pStyle w:val="BodyText"/>
      </w:pPr>
    </w:p>
    <w:p w:rsidR="00000000" w:rsidRPr="00006998" w:rsidP="00006998">
      <w:pPr>
        <w:pStyle w:val="AllowPageBreak"/>
      </w:pPr>
    </w:p>
    <w:p w:rsidR="00000000" w:rsidRPr="00006998" w:rsidP="00006998">
      <w:pPr>
        <w:pStyle w:val="Heading1"/>
      </w:pPr>
      <w:bookmarkStart w:id="7" w:name="O_911166"/>
      <w:bookmarkEnd w:id="7"/>
      <w:r w:rsidRPr="00006998">
        <w:t>Range of Conditions</w:t>
      </w:r>
    </w:p>
    <w:p w:rsidR="00000000" w:rsidRPr="00006998" w:rsidP="00E0609F">
      <w:pPr>
        <w:pStyle w:val="BodyText"/>
      </w:pPr>
      <w:r w:rsidRPr="00006998">
        <w:t>Not Applicable</w:t>
      </w:r>
    </w:p>
    <w:p w:rsidR="00000000" w:rsidRPr="00006998" w:rsidP="00006998">
      <w:pPr>
        <w:pStyle w:val="Heading1"/>
      </w:pPr>
      <w:bookmarkStart w:id="8" w:name="O_911167"/>
      <w:bookmarkEnd w:id="8"/>
      <w:r w:rsidRPr="00006998">
        <w:t>Unit Mapping Information</w:t>
      </w:r>
    </w:p>
    <w:p w:rsidR="00000000" w:rsidRPr="00006998" w:rsidP="00E0609F">
      <w:pPr>
        <w:pStyle w:val="BodyText"/>
      </w:pPr>
      <w:r w:rsidRPr="00006998">
        <w:t>FPICOT2237A Maintain chainsaws</w:t>
      </w:r>
    </w:p>
    <w:p w:rsidR="00000000" w:rsidRPr="00006998" w:rsidP="00006998">
      <w:pPr>
        <w:pStyle w:val="Heading1"/>
      </w:pPr>
      <w:bookmarkStart w:id="9" w:name="O_911174"/>
      <w:bookmarkEnd w:id="9"/>
      <w:r w:rsidRPr="00006998">
        <w:t>Links</w:t>
      </w:r>
    </w:p>
    <w:p w:rsidR="00000000" w:rsidRPr="00006998" w:rsidP="00E0609F">
      <w:pPr>
        <w:pStyle w:val="BodyText"/>
      </w:pPr>
      <w:r w:rsidRPr="0000699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425C3">
        <w:rPr>
          <w:rStyle w:val="Hyperlink"/>
        </w:rPr>
        <w:t>https://vetnet.gov.au/Pages/TrainingDocs.aspx?q=0d96fe23-5747-4c01-9d6f-3509ff8d3d47</w:t>
      </w:r>
      <w:r>
        <w:fldChar w:fldCharType="end"/>
      </w:r>
    </w:p>
    <w:p w:rsidR="00000000" w:rsidRPr="00006998" w:rsidP="00E0609F">
      <w:pPr>
        <w:pStyle w:val="BodyText"/>
        <w:sectPr w:rsidSect="00006998">
          <w:headerReference w:type="default" r:id="rId10"/>
          <w:footerReference w:type="default" r:id="rId11"/>
          <w:pgSz w:w="11908" w:h="16833"/>
          <w:pgMar w:top="1702" w:right="1418" w:bottom="1702" w:left="1418" w:header="992" w:footer="992" w:gutter="0"/>
          <w:cols w:space="720"/>
          <w:noEndnote/>
          <w:docGrid w:linePitch="299"/>
        </w:sectPr>
      </w:pPr>
    </w:p>
    <w:p w:rsidR="00000000" w:rsidRPr="00006998" w:rsidP="00006998">
      <w:pPr>
        <w:pStyle w:val="SuperHeading"/>
      </w:pPr>
      <w:r w:rsidRPr="00006998">
        <w:t>Assessment Requirements for FWPCOT2237 Maintain chainsaws</w:t>
      </w:r>
    </w:p>
    <w:p w:rsidR="00000000" w:rsidRPr="00006998" w:rsidP="00006998">
      <w:pPr>
        <w:pStyle w:val="Heading1"/>
      </w:pPr>
      <w:bookmarkStart w:id="10" w:name="O_911169"/>
      <w:bookmarkEnd w:id="10"/>
      <w:r w:rsidRPr="00006998">
        <w:t>Modification History</w:t>
      </w:r>
    </w:p>
    <w:tbl>
      <w:tblPr>
        <w:tblW w:w="0" w:type="auto"/>
        <w:tblLayout w:type="fixed"/>
        <w:tblCellMar>
          <w:left w:w="62" w:type="dxa"/>
          <w:right w:w="62" w:type="dxa"/>
        </w:tblCellMar>
        <w:tblLook w:val="0000"/>
      </w:tblPr>
      <w:tblGrid>
        <w:gridCol w:w="1602"/>
        <w:gridCol w:w="7398"/>
      </w:tblGrid>
      <w:tr w:rsidTr="00006998">
        <w:tblPrEx>
          <w:tblW w:w="0" w:type="auto"/>
          <w:tblLayout w:type="fixed"/>
          <w:tblCellMar>
            <w:left w:w="62" w:type="dxa"/>
            <w:right w:w="62" w:type="dxa"/>
          </w:tblCellMar>
          <w:tblLook w:val="0000"/>
        </w:tblPrEx>
        <w:tc>
          <w:tcPr>
            <w:tcW w:w="1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98" w:rsidP="00006998">
            <w:pPr>
              <w:pStyle w:val="BodyText"/>
            </w:pPr>
            <w:r w:rsidRPr="00006998">
              <w:rPr>
                <w:rStyle w:val="SpecialBold"/>
              </w:rPr>
              <w:t>Release</w:t>
            </w:r>
          </w:p>
        </w:tc>
        <w:tc>
          <w:tcPr>
            <w:tcW w:w="7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98">
            <w:pPr>
              <w:pStyle w:val="BodyText"/>
              <w:rPr>
                <w:lang w:val="en-NZ"/>
              </w:rPr>
            </w:pPr>
            <w:r w:rsidRPr="00006998">
              <w:rPr>
                <w:rStyle w:val="SpecialBold"/>
              </w:rPr>
              <w:t>Comment</w:t>
            </w:r>
          </w:p>
        </w:tc>
      </w:tr>
      <w:tr w:rsidTr="00006998">
        <w:tblPrEx>
          <w:tblW w:w="0" w:type="auto"/>
          <w:tblLayout w:type="fixed"/>
          <w:tblCellMar>
            <w:left w:w="62" w:type="dxa"/>
            <w:right w:w="62" w:type="dxa"/>
          </w:tblCellMar>
          <w:tblLook w:val="0000"/>
        </w:tblPrEx>
        <w:tc>
          <w:tcPr>
            <w:tcW w:w="1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98">
            <w:pPr>
              <w:pStyle w:val="BodyText"/>
              <w:rPr>
                <w:lang w:val="en-NZ"/>
              </w:rPr>
            </w:pPr>
            <w:r w:rsidRPr="00006998">
              <w:t>1</w:t>
            </w:r>
          </w:p>
        </w:tc>
        <w:tc>
          <w:tcPr>
            <w:tcW w:w="7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98" w:rsidP="00006998">
            <w:pPr>
              <w:pStyle w:val="BodyText"/>
            </w:pPr>
            <w:r w:rsidRPr="00006998">
              <w:t>Replaces equivalent unit FPICOT2237A Maintain chainsaws, which was first released with FPI11 Forest and Forest Products Training Package Version 2.2.</w:t>
            </w:r>
          </w:p>
          <w:p w:rsidR="00000000" w:rsidRPr="00006998" w:rsidP="00006998">
            <w:pPr>
              <w:pStyle w:val="BodyText"/>
            </w:pPr>
            <w:r w:rsidRPr="00006998">
              <w:t>Assessment requirements now specify the performance and knowledge evidence, as well as assessment conditions for this unit of competency. These sections simplify and replace components used in the previous unit format, including Required Skills and Knowled</w:t>
            </w:r>
            <w:r w:rsidRPr="00006998">
              <w:t>ge, Evidence Guide and Range Statement. This is the first release of this unit in the new standards format.</w:t>
            </w:r>
          </w:p>
        </w:tc>
      </w:tr>
    </w:tbl>
    <w:p w:rsidR="00000000" w:rsidRPr="00006998" w:rsidP="00006998">
      <w:pPr>
        <w:pStyle w:val="BodyText"/>
      </w:pPr>
    </w:p>
    <w:p w:rsidR="00000000" w:rsidRPr="00006998" w:rsidP="00006998">
      <w:pPr>
        <w:pStyle w:val="AllowPageBreak"/>
      </w:pPr>
    </w:p>
    <w:p w:rsidR="00000000" w:rsidRPr="00006998" w:rsidP="00006998">
      <w:pPr>
        <w:pStyle w:val="Heading1"/>
      </w:pPr>
      <w:bookmarkStart w:id="11" w:name="O_911170"/>
      <w:bookmarkEnd w:id="11"/>
      <w:r w:rsidRPr="00006998">
        <w:t>Performance Evidence</w:t>
      </w:r>
    </w:p>
    <w:p w:rsidR="00000000" w:rsidRPr="00006998" w:rsidP="00E0609F">
      <w:pPr>
        <w:pStyle w:val="BodyText"/>
      </w:pPr>
      <w:r w:rsidRPr="00006998">
        <w:t>A person demonstrating competency in this unit must satisfy all of the elements, performance criteria and fo</w:t>
      </w:r>
      <w:r w:rsidRPr="00006998">
        <w:t>undation skills of this unit.  If a specific volume or frequency is not stated below, then evidence must be provided that the following requirements have been performed on at least one occasion:</w:t>
      </w:r>
    </w:p>
    <w:p w:rsidR="00000000" w:rsidRPr="00006998" w:rsidP="00006998">
      <w:pPr>
        <w:pStyle w:val="ListBullet"/>
      </w:pPr>
      <w:r w:rsidRPr="00006998">
        <w:t>complete these routine and frequently required service requi</w:t>
      </w:r>
      <w:r w:rsidRPr="00006998">
        <w:t>rements on chainsaws in line with manufacturer</w:t>
      </w:r>
      <w:r>
        <w:t>’</w:t>
      </w:r>
      <w:r w:rsidRPr="00006998">
        <w:t>s instructions:</w:t>
      </w:r>
    </w:p>
    <w:p w:rsidR="00000000" w:rsidRPr="00006998" w:rsidP="00006998">
      <w:pPr>
        <w:pStyle w:val="ListBullet2"/>
      </w:pPr>
      <w:r w:rsidRPr="00006998">
        <w:t>removing, checking and cleaning air filter for damage and penetration of foreign material</w:t>
      </w:r>
    </w:p>
    <w:p w:rsidR="00000000" w:rsidRPr="00006998" w:rsidP="00006998">
      <w:pPr>
        <w:pStyle w:val="ListBullet2"/>
      </w:pPr>
      <w:r w:rsidRPr="00006998">
        <w:t>cleaning saw body, air intake vents and cooling fins</w:t>
      </w:r>
    </w:p>
    <w:p w:rsidR="00000000" w:rsidRPr="00006998" w:rsidP="00006998">
      <w:pPr>
        <w:pStyle w:val="ListBullet2"/>
      </w:pPr>
      <w:r w:rsidRPr="00006998">
        <w:t>cleaning chain brake</w:t>
      </w:r>
    </w:p>
    <w:p w:rsidR="00000000" w:rsidRPr="00006998" w:rsidP="00006998">
      <w:pPr>
        <w:pStyle w:val="ListBullet2"/>
      </w:pPr>
      <w:r w:rsidRPr="00006998">
        <w:t>inspecting chain and guide bar</w:t>
      </w:r>
    </w:p>
    <w:p w:rsidR="00000000" w:rsidRPr="00006998" w:rsidP="00006998">
      <w:pPr>
        <w:pStyle w:val="ListBullet2"/>
      </w:pPr>
      <w:r w:rsidRPr="00006998">
        <w:t>checking screws and nuts for tightness</w:t>
      </w:r>
    </w:p>
    <w:p w:rsidR="00000000" w:rsidRPr="00006998" w:rsidP="00006998">
      <w:pPr>
        <w:pStyle w:val="ListBullet2"/>
      </w:pPr>
      <w:r w:rsidRPr="00006998">
        <w:t>checking safety devices</w:t>
      </w:r>
    </w:p>
    <w:p w:rsidR="00000000" w:rsidRPr="00006998" w:rsidP="00006998">
      <w:pPr>
        <w:pStyle w:val="ListBullet2"/>
      </w:pPr>
      <w:r w:rsidRPr="00006998">
        <w:t>filling fuel tanks and chain oil tanks</w:t>
      </w:r>
    </w:p>
    <w:p w:rsidR="00000000" w:rsidRPr="00006998" w:rsidP="00006998">
      <w:pPr>
        <w:pStyle w:val="ListBullet"/>
      </w:pPr>
      <w:r w:rsidRPr="00006998">
        <w:t>complete these types of periodic service requirements on chainsaws in line with manufacturer</w:t>
      </w:r>
      <w:r>
        <w:t>’</w:t>
      </w:r>
      <w:r w:rsidRPr="00006998">
        <w:t>s instructions:</w:t>
      </w:r>
    </w:p>
    <w:p w:rsidR="00000000" w:rsidRPr="00006998" w:rsidP="00006998">
      <w:pPr>
        <w:pStyle w:val="ListBullet2"/>
      </w:pPr>
      <w:r w:rsidRPr="00006998">
        <w:t>replacing dr</w:t>
      </w:r>
      <w:r w:rsidRPr="00006998">
        <w:t>ive sprocket</w:t>
      </w:r>
    </w:p>
    <w:p w:rsidR="00000000" w:rsidRPr="00006998" w:rsidP="00006998">
      <w:pPr>
        <w:pStyle w:val="ListBullet2"/>
      </w:pPr>
      <w:r w:rsidRPr="00006998">
        <w:t>cleaning or replacing and setting spark plug</w:t>
      </w:r>
    </w:p>
    <w:p w:rsidR="00000000" w:rsidRPr="00006998" w:rsidP="00006998">
      <w:pPr>
        <w:pStyle w:val="ListBullet2"/>
      </w:pPr>
      <w:r w:rsidRPr="00006998">
        <w:t>checking and replacing fuel filter</w:t>
      </w:r>
    </w:p>
    <w:p w:rsidR="00000000" w:rsidRPr="00006998" w:rsidP="00006998">
      <w:pPr>
        <w:pStyle w:val="ListBullet2"/>
      </w:pPr>
      <w:r w:rsidRPr="00006998">
        <w:t>checking chain brake, oil system, flywheel assembly, anti-vibration system, muffler and spark arrestor</w:t>
      </w:r>
    </w:p>
    <w:p w:rsidR="00000000" w:rsidRPr="00006998" w:rsidP="00006998">
      <w:pPr>
        <w:pStyle w:val="ListBullet2"/>
      </w:pPr>
      <w:r w:rsidRPr="00006998">
        <w:t>inspecting and replacing starter cord and starter spring</w:t>
      </w:r>
    </w:p>
    <w:p w:rsidR="00000000" w:rsidRPr="00006998" w:rsidP="00006998">
      <w:pPr>
        <w:pStyle w:val="ListBullet2"/>
      </w:pPr>
      <w:r w:rsidRPr="00006998">
        <w:t>matching pitches and gauges of cutting components</w:t>
      </w:r>
    </w:p>
    <w:p w:rsidR="00000000" w:rsidRPr="00006998" w:rsidP="00006998">
      <w:pPr>
        <w:pStyle w:val="ListBullet2"/>
      </w:pPr>
      <w:r w:rsidRPr="00006998">
        <w:t>dressing and cleaning cutter bar</w:t>
      </w:r>
    </w:p>
    <w:p w:rsidR="00000000" w:rsidRPr="00006998" w:rsidP="00006998">
      <w:pPr>
        <w:pStyle w:val="ListBullet2"/>
      </w:pPr>
      <w:r w:rsidRPr="00006998">
        <w:t>cleaning fly wheel</w:t>
      </w:r>
    </w:p>
    <w:p w:rsidR="00000000" w:rsidRPr="00006998" w:rsidP="00006998">
      <w:pPr>
        <w:pStyle w:val="ListBullet2"/>
      </w:pPr>
      <w:r w:rsidRPr="00006998">
        <w:t>removing and cleaning exhaust and fire screen</w:t>
      </w:r>
    </w:p>
    <w:p w:rsidR="00000000" w:rsidRPr="00006998" w:rsidP="00006998">
      <w:pPr>
        <w:pStyle w:val="ListBullet"/>
      </w:pPr>
      <w:r w:rsidRPr="00006998">
        <w:t>complete these activities to check and sharpen chain saw chains in line with manufacturer</w:t>
      </w:r>
      <w:r>
        <w:t>’</w:t>
      </w:r>
      <w:r w:rsidRPr="00006998">
        <w:t>s instructions:</w:t>
      </w:r>
    </w:p>
    <w:p w:rsidR="00000000" w:rsidRPr="00006998" w:rsidP="00006998">
      <w:pPr>
        <w:pStyle w:val="ListBullet2"/>
      </w:pPr>
      <w:r w:rsidRPr="00006998">
        <w:t>inspecting and adjusting chain</w:t>
      </w:r>
    </w:p>
    <w:p w:rsidR="00000000" w:rsidRPr="00006998" w:rsidP="00006998">
      <w:pPr>
        <w:pStyle w:val="ListBullet2"/>
      </w:pPr>
      <w:r w:rsidRPr="00006998">
        <w:t>inspecting and replacing chain that is worn, damaged or incorrectly sharpened</w:t>
      </w:r>
    </w:p>
    <w:p w:rsidR="00000000" w:rsidRPr="00006998" w:rsidP="00006998">
      <w:pPr>
        <w:pStyle w:val="ListBullet2"/>
      </w:pPr>
      <w:r w:rsidRPr="00006998">
        <w:t>sharpening chain types and setting of depth gauges.</w:t>
      </w:r>
    </w:p>
    <w:p w:rsidR="00000000" w:rsidRPr="00006998" w:rsidP="00006998">
      <w:pPr>
        <w:pStyle w:val="AllowPageBreak"/>
      </w:pPr>
    </w:p>
    <w:p w:rsidR="00000000" w:rsidRPr="00006998" w:rsidP="00006998">
      <w:pPr>
        <w:pStyle w:val="Heading1"/>
      </w:pPr>
      <w:bookmarkStart w:id="12" w:name="O_911171"/>
      <w:bookmarkEnd w:id="12"/>
      <w:r w:rsidRPr="00006998">
        <w:t>Knowledge Evidence</w:t>
      </w:r>
    </w:p>
    <w:p w:rsidR="00000000" w:rsidRPr="00006998" w:rsidP="00E0609F">
      <w:pPr>
        <w:pStyle w:val="BodyText"/>
      </w:pPr>
      <w:r w:rsidRPr="00006998">
        <w:t>A person competent in this unit must be able to demonstrate</w:t>
      </w:r>
      <w:r w:rsidRPr="00006998">
        <w:t xml:space="preserve"> knowledge of:</w:t>
      </w:r>
    </w:p>
    <w:p w:rsidR="00000000" w:rsidRPr="00006998" w:rsidP="00006998">
      <w:pPr>
        <w:pStyle w:val="ListBullet"/>
      </w:pPr>
      <w:r w:rsidRPr="00006998">
        <w:t>types, purpose, features and operation of chainsaws for which repairs are completed</w:t>
      </w:r>
    </w:p>
    <w:p w:rsidR="00000000" w:rsidRPr="00006998" w:rsidP="00006998">
      <w:pPr>
        <w:pStyle w:val="ListBullet"/>
      </w:pPr>
      <w:r w:rsidRPr="00006998">
        <w:t>features and names of different parts of chainsaws</w:t>
      </w:r>
    </w:p>
    <w:p w:rsidR="00000000" w:rsidRPr="00006998" w:rsidP="00006998">
      <w:pPr>
        <w:pStyle w:val="ListBullet"/>
      </w:pPr>
      <w:r w:rsidRPr="00006998">
        <w:t>purpose, features and operation of tools and equipment used to repair and maintain chainsaws</w:t>
      </w:r>
    </w:p>
    <w:p w:rsidR="00000000" w:rsidRPr="00006998" w:rsidP="00006998">
      <w:pPr>
        <w:pStyle w:val="ListBullet"/>
      </w:pPr>
      <w:r w:rsidRPr="00006998">
        <w:t>specifications and types of bars, chains and sprockets</w:t>
      </w:r>
    </w:p>
    <w:p w:rsidR="00000000" w:rsidRPr="00006998" w:rsidP="00006998">
      <w:pPr>
        <w:pStyle w:val="ListBullet"/>
      </w:pPr>
      <w:r w:rsidRPr="00006998">
        <w:t>differences between frequent and periodic chainsaw maintenance requirements</w:t>
      </w:r>
    </w:p>
    <w:p w:rsidR="00000000" w:rsidRPr="00006998" w:rsidP="00006998">
      <w:pPr>
        <w:pStyle w:val="ListBullet"/>
      </w:pPr>
      <w:r w:rsidRPr="00006998">
        <w:t>techniques for:</w:t>
      </w:r>
    </w:p>
    <w:p w:rsidR="00000000" w:rsidRPr="00006998" w:rsidP="00006998">
      <w:pPr>
        <w:pStyle w:val="ListBullet2"/>
      </w:pPr>
      <w:r w:rsidRPr="00006998">
        <w:t>removing chains and other chainsaw components</w:t>
      </w:r>
    </w:p>
    <w:p w:rsidR="00000000" w:rsidRPr="00006998" w:rsidP="00006998">
      <w:pPr>
        <w:pStyle w:val="ListBullet2"/>
      </w:pPr>
      <w:r w:rsidRPr="00006998">
        <w:t>assessing chain condition</w:t>
      </w:r>
    </w:p>
    <w:p w:rsidR="00000000" w:rsidRPr="00006998" w:rsidP="00006998">
      <w:pPr>
        <w:pStyle w:val="ListBullet2"/>
      </w:pPr>
      <w:r w:rsidRPr="00006998">
        <w:t>sharpening chains to specified requi</w:t>
      </w:r>
      <w:r w:rsidRPr="00006998">
        <w:t>rements</w:t>
      </w:r>
    </w:p>
    <w:p w:rsidR="00000000" w:rsidRPr="00006998" w:rsidP="00006998">
      <w:pPr>
        <w:pStyle w:val="ListBullet2"/>
      </w:pPr>
      <w:r w:rsidRPr="00006998">
        <w:t>reassembling chainsaw components</w:t>
      </w:r>
    </w:p>
    <w:p w:rsidR="00000000" w:rsidRPr="00006998" w:rsidP="00006998">
      <w:pPr>
        <w:pStyle w:val="ListBullet"/>
      </w:pPr>
      <w:r w:rsidRPr="00006998">
        <w:t>hazards for maintaining chainsaws and methods to minimise associated risks:</w:t>
      </w:r>
    </w:p>
    <w:p w:rsidR="00000000" w:rsidRPr="00006998" w:rsidP="00006998">
      <w:pPr>
        <w:pStyle w:val="ListBullet2"/>
      </w:pPr>
      <w:r w:rsidRPr="00006998">
        <w:t>loud noise and exhaust fumes</w:t>
      </w:r>
    </w:p>
    <w:p w:rsidR="00000000" w:rsidRPr="00006998" w:rsidP="00006998">
      <w:pPr>
        <w:pStyle w:val="ListBullet2"/>
      </w:pPr>
      <w:r w:rsidRPr="00006998">
        <w:t>mechanical vibration</w:t>
      </w:r>
    </w:p>
    <w:p w:rsidR="00000000" w:rsidRPr="00006998" w:rsidP="00006998">
      <w:pPr>
        <w:pStyle w:val="ListBullet2"/>
      </w:pPr>
      <w:r w:rsidRPr="00006998">
        <w:t>handling hazardous substances</w:t>
      </w:r>
    </w:p>
    <w:p w:rsidR="00000000" w:rsidRPr="00006998" w:rsidP="00006998">
      <w:pPr>
        <w:pStyle w:val="ListBullet2"/>
      </w:pPr>
      <w:r w:rsidRPr="00006998">
        <w:t>cuts and hot surfaces</w:t>
      </w:r>
    </w:p>
    <w:p w:rsidR="00000000" w:rsidRPr="00006998" w:rsidP="00006998">
      <w:pPr>
        <w:pStyle w:val="ListBullet2"/>
      </w:pPr>
      <w:r w:rsidRPr="00006998">
        <w:t>rotating parts</w:t>
      </w:r>
    </w:p>
    <w:p w:rsidR="00000000" w:rsidRPr="00006998" w:rsidP="00006998">
      <w:pPr>
        <w:pStyle w:val="ListBullet"/>
      </w:pPr>
      <w:r w:rsidRPr="00006998">
        <w:t>organisational procedures specific to repairing and maintaining chainsaws:</w:t>
      </w:r>
    </w:p>
    <w:p w:rsidR="00000000" w:rsidRPr="00006998" w:rsidP="00006998">
      <w:pPr>
        <w:pStyle w:val="ListBullet2"/>
      </w:pPr>
      <w:r w:rsidRPr="00006998">
        <w:t>workplace health and safety with particular emphasis on equipment lock out and use of personal protective equipment</w:t>
      </w:r>
    </w:p>
    <w:p w:rsidR="00000000" w:rsidRPr="00006998" w:rsidP="00006998">
      <w:pPr>
        <w:pStyle w:val="ListBullet2"/>
      </w:pPr>
      <w:r w:rsidRPr="00006998">
        <w:t>communication reporting lines</w:t>
      </w:r>
    </w:p>
    <w:p w:rsidR="00000000" w:rsidRPr="00006998" w:rsidP="00006998">
      <w:pPr>
        <w:pStyle w:val="ListBullet2"/>
      </w:pPr>
      <w:r w:rsidRPr="00006998">
        <w:t>recording and reporting repairs, m</w:t>
      </w:r>
      <w:r w:rsidRPr="00006998">
        <w:t>aintenance activities and equipment faults</w:t>
      </w:r>
    </w:p>
    <w:p w:rsidR="00000000" w:rsidRPr="00006998" w:rsidP="00006998">
      <w:pPr>
        <w:pStyle w:val="ListBullet"/>
      </w:pPr>
      <w:r w:rsidRPr="00006998">
        <w:t>environmental protection practices for repairing and maintaining chainsaws:</w:t>
      </w:r>
    </w:p>
    <w:p w:rsidR="00000000" w:rsidRPr="00006998" w:rsidP="00006998">
      <w:pPr>
        <w:pStyle w:val="ListBullet2"/>
      </w:pPr>
      <w:r w:rsidRPr="00006998">
        <w:t>cleaning plant, tools and equipment</w:t>
      </w:r>
    </w:p>
    <w:p w:rsidR="00000000" w:rsidRPr="00006998" w:rsidP="00006998">
      <w:pPr>
        <w:pStyle w:val="ListBullet2"/>
      </w:pPr>
      <w:r w:rsidRPr="00006998">
        <w:t>disposing of, recycling and reusing materials</w:t>
      </w:r>
    </w:p>
    <w:p w:rsidR="00000000" w:rsidRPr="00006998" w:rsidP="00006998">
      <w:pPr>
        <w:pStyle w:val="ListBullet2"/>
      </w:pPr>
      <w:r w:rsidRPr="00006998">
        <w:t>disposing of hazardous substances.</w:t>
      </w:r>
    </w:p>
    <w:p w:rsidR="00000000" w:rsidRPr="00006998" w:rsidP="00006998">
      <w:pPr>
        <w:pStyle w:val="AllowPageBreak"/>
      </w:pPr>
    </w:p>
    <w:p w:rsidR="00000000" w:rsidRPr="00006998" w:rsidP="00006998">
      <w:pPr>
        <w:pStyle w:val="Heading1"/>
      </w:pPr>
      <w:bookmarkStart w:id="13" w:name="O_911172"/>
      <w:bookmarkEnd w:id="13"/>
      <w:r w:rsidRPr="00006998">
        <w:t>A</w:t>
      </w:r>
      <w:r w:rsidRPr="00006998">
        <w:t>ssessment Conditions</w:t>
      </w:r>
    </w:p>
    <w:p w:rsidR="00000000" w:rsidRPr="00006998" w:rsidP="00E0609F">
      <w:pPr>
        <w:pStyle w:val="BodyText"/>
      </w:pPr>
      <w:r w:rsidRPr="00006998">
        <w:t>The following resources must be made available:</w:t>
      </w:r>
    </w:p>
    <w:p w:rsidR="00000000" w:rsidRPr="00006998" w:rsidP="00006998">
      <w:pPr>
        <w:pStyle w:val="ListBullet"/>
      </w:pPr>
      <w:r w:rsidRPr="00006998">
        <w:t>engine or electrically operated hand-held chainsaws</w:t>
      </w:r>
    </w:p>
    <w:p w:rsidR="00000000" w:rsidRPr="00006998" w:rsidP="00006998">
      <w:pPr>
        <w:pStyle w:val="ListBullet"/>
      </w:pPr>
      <w:r w:rsidRPr="00006998">
        <w:t>tools and equipment used to repair and maintain chainsaws</w:t>
      </w:r>
    </w:p>
    <w:p w:rsidR="00000000" w:rsidRPr="00006998" w:rsidP="00006998">
      <w:pPr>
        <w:pStyle w:val="ListBullet"/>
      </w:pPr>
      <w:r w:rsidRPr="00006998">
        <w:t>consumable chainsaw parts, oil and fuel</w:t>
      </w:r>
    </w:p>
    <w:p w:rsidR="00000000" w:rsidRPr="00006998" w:rsidP="00006998">
      <w:pPr>
        <w:pStyle w:val="ListBullet"/>
      </w:pPr>
      <w:r w:rsidRPr="00006998">
        <w:t>personal protective equipment suitable for repairing and maintaining chainsaws including:</w:t>
      </w:r>
    </w:p>
    <w:p w:rsidR="00000000" w:rsidRPr="00006998" w:rsidP="00006998">
      <w:pPr>
        <w:pStyle w:val="ListBullet2"/>
      </w:pPr>
      <w:r w:rsidRPr="00006998">
        <w:t xml:space="preserve">Safety boots </w:t>
      </w:r>
    </w:p>
    <w:p w:rsidR="00000000" w:rsidRPr="00006998" w:rsidP="00006998">
      <w:pPr>
        <w:pStyle w:val="ListBullet2"/>
      </w:pPr>
      <w:r w:rsidRPr="00006998">
        <w:t xml:space="preserve">Safety helmet </w:t>
      </w:r>
    </w:p>
    <w:p w:rsidR="00000000" w:rsidRPr="00006998" w:rsidP="00006998">
      <w:pPr>
        <w:pStyle w:val="ListBullet2"/>
      </w:pPr>
      <w:r w:rsidRPr="00006998">
        <w:t xml:space="preserve">Cut resistant leg protection  </w:t>
      </w:r>
    </w:p>
    <w:p w:rsidR="00000000" w:rsidRPr="00006998" w:rsidP="00006998">
      <w:pPr>
        <w:pStyle w:val="ListBullet2"/>
      </w:pPr>
      <w:r w:rsidRPr="00006998">
        <w:t xml:space="preserve">First aid kit </w:t>
      </w:r>
    </w:p>
    <w:p w:rsidR="00000000" w:rsidRPr="00006998" w:rsidP="00006998">
      <w:pPr>
        <w:pStyle w:val="ListBullet2"/>
      </w:pPr>
      <w:r w:rsidRPr="00006998">
        <w:t xml:space="preserve">Hearing protection </w:t>
      </w:r>
    </w:p>
    <w:p w:rsidR="00000000" w:rsidRPr="00006998" w:rsidP="00006998">
      <w:pPr>
        <w:pStyle w:val="ListBullet2"/>
      </w:pPr>
      <w:r w:rsidRPr="00006998">
        <w:t xml:space="preserve">High visibility clothing </w:t>
      </w:r>
    </w:p>
    <w:p w:rsidR="00000000" w:rsidRPr="00006998" w:rsidP="00006998">
      <w:pPr>
        <w:pStyle w:val="ListBullet2"/>
      </w:pPr>
      <w:r w:rsidRPr="00006998">
        <w:t>Eye protection</w:t>
      </w:r>
    </w:p>
    <w:p w:rsidR="00000000" w:rsidRPr="00006998" w:rsidP="00006998">
      <w:pPr>
        <w:pStyle w:val="ListBullet2"/>
      </w:pPr>
      <w:r w:rsidRPr="00006998">
        <w:t xml:space="preserve">Apron </w:t>
      </w:r>
    </w:p>
    <w:p w:rsidR="00000000" w:rsidRPr="00006998" w:rsidP="00006998">
      <w:pPr>
        <w:pStyle w:val="ListBullet2"/>
      </w:pPr>
      <w:r w:rsidRPr="00006998">
        <w:t>Chain mesh gloves</w:t>
      </w:r>
    </w:p>
    <w:p w:rsidR="00000000" w:rsidRPr="00006998" w:rsidP="00006998">
      <w:pPr>
        <w:pStyle w:val="ListBullet"/>
      </w:pPr>
      <w:r w:rsidRPr="00006998">
        <w:t>manufacturers’ instructions  and recommendations for  repair and maintenance of chainsaws</w:t>
      </w:r>
    </w:p>
    <w:p w:rsidR="00000000" w:rsidRPr="00006998" w:rsidP="00006998">
      <w:pPr>
        <w:pStyle w:val="ListBullet"/>
      </w:pPr>
      <w:r w:rsidRPr="00006998">
        <w:t>template documents for recording repairs, maintenance activities and equipment faults.</w:t>
      </w:r>
    </w:p>
    <w:p w:rsidR="00000000" w:rsidRPr="00006998" w:rsidP="00006998">
      <w:pPr>
        <w:pStyle w:val="ListBullet"/>
      </w:pPr>
      <w:r w:rsidRPr="00006998">
        <w:t>organisational procedures for repairing and maintaining chainsaws.</w:t>
      </w:r>
    </w:p>
    <w:p w:rsidR="00000000" w:rsidRPr="00006998" w:rsidP="00E0609F">
      <w:pPr>
        <w:pStyle w:val="BodyText"/>
      </w:pPr>
      <w:r w:rsidRPr="00006998">
        <w:t>Competency i</w:t>
      </w:r>
      <w:r w:rsidRPr="00006998">
        <w:t xml:space="preserve">s to be assessed in the workplace or a simulated environment that accurately reflects performance in a real workplace setting.  </w:t>
      </w:r>
    </w:p>
    <w:p w:rsidR="00000000" w:rsidRPr="00006998" w:rsidP="00E0609F">
      <w:pPr>
        <w:pStyle w:val="Heading4"/>
      </w:pPr>
      <w:r w:rsidRPr="00006998">
        <w:rPr>
          <w:rStyle w:val="SpecialBold"/>
        </w:rPr>
        <w:t>Assessor requirements</w:t>
      </w:r>
    </w:p>
    <w:p w:rsidR="00000000" w:rsidRPr="00006998" w:rsidP="00E0609F">
      <w:pPr>
        <w:pStyle w:val="BodyText"/>
      </w:pPr>
      <w:r w:rsidRPr="00006998">
        <w:t>Assessors must:</w:t>
      </w:r>
    </w:p>
    <w:p w:rsidR="00000000" w:rsidRPr="00006998" w:rsidP="00006998">
      <w:pPr>
        <w:pStyle w:val="ListBullet"/>
      </w:pPr>
      <w:r w:rsidRPr="00006998">
        <w:t>hold the appropriate assessor competency standards as outlined in regulations; and</w:t>
      </w:r>
    </w:p>
    <w:p w:rsidR="00000000" w:rsidRPr="00006998" w:rsidP="00006998">
      <w:pPr>
        <w:pStyle w:val="ListBullet"/>
      </w:pPr>
      <w:r w:rsidRPr="00006998">
        <w:t>be ab</w:t>
      </w:r>
      <w:r w:rsidRPr="00006998">
        <w:t>le to demonstrate vocational competencies at least to the level being assessed; and</w:t>
      </w:r>
    </w:p>
    <w:p w:rsidR="00000000" w:rsidRPr="00006998" w:rsidP="00006998">
      <w:pPr>
        <w:pStyle w:val="ListBullet"/>
      </w:pPr>
      <w:r w:rsidRPr="00006998">
        <w:t>be able to demonstrate how they are continuing to develop their VET knowledge and skills as well as maintaining their industry currency and assessor competence.</w:t>
      </w:r>
    </w:p>
    <w:p w:rsidR="00000000" w:rsidRPr="00006998" w:rsidP="00006998">
      <w:pPr>
        <w:pStyle w:val="AllowPageBreak"/>
      </w:pPr>
    </w:p>
    <w:p w:rsidR="00000000" w:rsidRPr="00006998" w:rsidP="00006998">
      <w:pPr>
        <w:pStyle w:val="Heading1"/>
      </w:pPr>
      <w:bookmarkStart w:id="14" w:name="O_911175"/>
      <w:bookmarkEnd w:id="14"/>
      <w:r w:rsidRPr="00006998">
        <w:t>Links</w:t>
      </w:r>
    </w:p>
    <w:p w:rsidR="00000000" w:rsidRPr="00006998" w:rsidP="00E0609F">
      <w:pPr>
        <w:pStyle w:val="BodyText"/>
      </w:pPr>
      <w:r w:rsidRPr="0000699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425C3">
        <w:rPr>
          <w:rStyle w:val="Hyperlink"/>
        </w:rPr>
        <w:t>https://vetnet.gov.au/Pages/TrainingDocs.aspx?q=0d96fe23-5747-4c01-9d6f-3509ff8d3d47</w:t>
      </w:r>
      <w:r>
        <w:fldChar w:fldCharType="end"/>
      </w:r>
    </w:p>
    <w:p w:rsidR="00000000" w:rsidRPr="00006998" w:rsidP="00006998"/>
    <w:sectPr w:rsidSect="000069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9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998" w:rsidRPr="00E0609F" w:rsidP="00E060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9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9F" w:rsidP="000069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609F" w:rsidP="000069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0609F" w:rsidP="000069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998" w:rsidP="00006998">
    <w:pPr>
      <w:pStyle w:val="Footer"/>
      <w:framePr w:wrap="around"/>
    </w:pPr>
    <w:r>
      <w:fldChar w:fldCharType="begin"/>
    </w:r>
    <w:r>
      <w:instrText xml:space="preserve"> DOCPROPERTY  Subject  \* MERGEFORMAT </w:instrText>
    </w:r>
    <w:r>
      <w:fldChar w:fldCharType="separate"/>
    </w:r>
    <w:r w:rsidR="00E0609F">
      <w:t>Approved</w:t>
    </w:r>
    <w:r w:rsidR="00E0609F">
      <w:fldChar w:fldCharType="end"/>
    </w:r>
    <w:r>
      <w:tab/>
      <w:t xml:space="preserve">Page </w:t>
    </w:r>
    <w:r>
      <w:fldChar w:fldCharType="begin"/>
    </w:r>
    <w:r>
      <w:instrText xml:space="preserve"> PAGE  \* Arabic  \* MERGEFORMAT </w:instrText>
    </w:r>
    <w:r>
      <w:fldChar w:fldCharType="separate"/>
    </w:r>
    <w:r w:rsidR="00E0609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609F">
      <w:rPr>
        <w:noProof/>
      </w:rPr>
      <w:t>5</w:t>
    </w:r>
    <w:r>
      <w:rPr>
        <w:noProof/>
      </w:rPr>
      <w:fldChar w:fldCharType="end"/>
    </w:r>
  </w:p>
  <w:p w:rsidR="00006998" w:rsidP="00006998">
    <w:pPr>
      <w:pStyle w:val="Footer"/>
      <w:framePr w:wrap="around"/>
    </w:pPr>
    <w:r>
      <w:t xml:space="preserve">© Commonwealth of Australia, </w:t>
    </w:r>
    <w:r>
      <w:fldChar w:fldCharType="begin"/>
    </w:r>
    <w:r>
      <w:instrText xml:space="preserve"> DATE  \@ "yyyy"  \* MERGEFORMAT </w:instrText>
    </w:r>
    <w:r>
      <w:fldChar w:fldCharType="separate"/>
    </w:r>
    <w:r w:rsidR="00E0609F">
      <w:rPr>
        <w:noProof/>
      </w:rPr>
      <w:t>2025</w:t>
    </w:r>
    <w:r>
      <w:fldChar w:fldCharType="end"/>
    </w:r>
    <w:r>
      <w:tab/>
    </w:r>
    <w:r>
      <w:fldChar w:fldCharType="begin"/>
    </w:r>
    <w:r>
      <w:instrText xml:space="preserve"> DOCPROPERTY  Author  \* MERGEFORMAT </w:instrText>
    </w:r>
    <w:r>
      <w:fldChar w:fldCharType="separate"/>
    </w:r>
    <w:r w:rsidR="00E0609F">
      <w:t>Skills Insight</w:t>
    </w:r>
    <w:r w:rsidR="00E0609F">
      <w:fldChar w:fldCharType="end"/>
    </w:r>
  </w:p>
  <w:p w:rsidR="00006998" w:rsidP="000069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9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998" w:rsidRPr="00E0609F" w:rsidP="00E060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9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9F" w:rsidRPr="002D2AF8" w:rsidP="00006998">
    <w:pPr>
      <w:pStyle w:val="Header"/>
      <w:framePr w:wrap="around"/>
    </w:pPr>
    <w:r>
      <w:fldChar w:fldCharType="begin"/>
    </w:r>
    <w:r>
      <w:instrText xml:space="preserve"> TITLE   \* MERGEFORMAT </w:instrText>
    </w:r>
    <w:r>
      <w:fldChar w:fldCharType="separate"/>
    </w:r>
    <w:r>
      <w:t>FWPCOT2237 Maintain chainsaws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609F" w:rsidP="000069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998" w:rsidRPr="002D2AF8" w:rsidP="00006998">
    <w:pPr>
      <w:pStyle w:val="Header"/>
      <w:framePr w:wrap="around"/>
    </w:pPr>
    <w:r>
      <w:fldChar w:fldCharType="begin"/>
    </w:r>
    <w:r>
      <w:instrText xml:space="preserve"> TITLE   \* MERGEFORMAT </w:instrText>
    </w:r>
    <w:r>
      <w:fldChar w:fldCharType="separate"/>
    </w:r>
    <w:r w:rsidR="00E0609F">
      <w:t>FWPCOT2237 Maintain chainsaws</w:t>
    </w:r>
    <w:r w:rsidR="00E0609F">
      <w:fldChar w:fldCharType="end"/>
    </w:r>
    <w:r>
      <w:tab/>
      <w:t xml:space="preserve">Date this document was generated: </w:t>
    </w:r>
    <w:r>
      <w:fldChar w:fldCharType="begin"/>
    </w:r>
    <w:r>
      <w:instrText xml:space="preserve"> CREATEDATE  \@ "d MMMM yyyy"  \* MERGEFORMAT </w:instrText>
    </w:r>
    <w:r>
      <w:fldChar w:fldCharType="separate"/>
    </w:r>
    <w:r w:rsidR="00E0609F">
      <w:rPr>
        <w:noProof/>
      </w:rPr>
      <w:t>2 March 2025</w:t>
    </w:r>
    <w:r>
      <w:fldChar w:fldCharType="end"/>
    </w:r>
  </w:p>
  <w:p w:rsidR="00006998" w:rsidP="000069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5630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3487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2076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9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998"/>
    <w:pPr>
      <w:spacing w:before="360" w:after="60"/>
      <w:outlineLvl w:val="0"/>
    </w:pPr>
    <w:rPr>
      <w:sz w:val="32"/>
    </w:rPr>
  </w:style>
  <w:style w:type="paragraph" w:styleId="Heading2">
    <w:name w:val="heading 2"/>
    <w:basedOn w:val="HeadingBase"/>
    <w:next w:val="BodyText"/>
    <w:link w:val="Heading2Char"/>
    <w:qFormat/>
    <w:rsid w:val="00006998"/>
    <w:pPr>
      <w:keepLines/>
      <w:spacing w:before="240" w:after="120"/>
      <w:outlineLvl w:val="1"/>
    </w:pPr>
    <w:rPr>
      <w:sz w:val="28"/>
      <w:szCs w:val="40"/>
    </w:rPr>
  </w:style>
  <w:style w:type="paragraph" w:styleId="Heading3">
    <w:name w:val="heading 3"/>
    <w:basedOn w:val="HeadingBase"/>
    <w:next w:val="BodyText"/>
    <w:link w:val="Heading3Char"/>
    <w:qFormat/>
    <w:rsid w:val="00006998"/>
    <w:pPr>
      <w:spacing w:before="180" w:after="120"/>
      <w:outlineLvl w:val="2"/>
    </w:pPr>
    <w:rPr>
      <w:spacing w:val="-10"/>
      <w:kern w:val="32"/>
    </w:rPr>
  </w:style>
  <w:style w:type="paragraph" w:styleId="Heading4">
    <w:name w:val="heading 4"/>
    <w:basedOn w:val="HeadingBase"/>
    <w:next w:val="BodyText"/>
    <w:link w:val="Heading4Char"/>
    <w:qFormat/>
    <w:rsid w:val="00006998"/>
    <w:pPr>
      <w:spacing w:before="160" w:after="120"/>
      <w:outlineLvl w:val="3"/>
    </w:pPr>
    <w:rPr>
      <w:sz w:val="22"/>
    </w:rPr>
  </w:style>
  <w:style w:type="paragraph" w:styleId="Heading5">
    <w:name w:val="heading 5"/>
    <w:basedOn w:val="HeadingBase"/>
    <w:next w:val="Normal"/>
    <w:link w:val="Heading5Char"/>
    <w:qFormat/>
    <w:rsid w:val="00006998"/>
    <w:pPr>
      <w:spacing w:before="80"/>
      <w:outlineLvl w:val="4"/>
    </w:pPr>
    <w:rPr>
      <w:color w:val="918585"/>
      <w:sz w:val="20"/>
    </w:rPr>
  </w:style>
  <w:style w:type="paragraph" w:styleId="Heading6">
    <w:name w:val="heading 6"/>
    <w:basedOn w:val="HeadingBase"/>
    <w:next w:val="Normal"/>
    <w:link w:val="Heading6Char"/>
    <w:qFormat/>
    <w:rsid w:val="00006998"/>
    <w:pPr>
      <w:spacing w:before="60"/>
      <w:outlineLvl w:val="5"/>
    </w:pPr>
    <w:rPr>
      <w:color w:val="918585"/>
      <w:sz w:val="20"/>
    </w:rPr>
  </w:style>
  <w:style w:type="paragraph" w:styleId="Heading7">
    <w:name w:val="heading 7"/>
    <w:basedOn w:val="Normal"/>
    <w:next w:val="Normal"/>
    <w:link w:val="Heading7Char"/>
    <w:qFormat/>
    <w:rsid w:val="00006998"/>
    <w:pPr>
      <w:ind w:left="720"/>
      <w:outlineLvl w:val="6"/>
    </w:pPr>
    <w:rPr>
      <w:i/>
    </w:rPr>
  </w:style>
  <w:style w:type="paragraph" w:styleId="Heading8">
    <w:name w:val="heading 8"/>
    <w:basedOn w:val="Normal"/>
    <w:next w:val="Normal"/>
    <w:link w:val="Heading8Char"/>
    <w:qFormat/>
    <w:rsid w:val="00006998"/>
    <w:pPr>
      <w:ind w:left="720"/>
      <w:outlineLvl w:val="7"/>
    </w:pPr>
    <w:rPr>
      <w:i/>
    </w:rPr>
  </w:style>
  <w:style w:type="paragraph" w:styleId="Heading9">
    <w:name w:val="heading 9"/>
    <w:basedOn w:val="Normal"/>
    <w:next w:val="Normal"/>
    <w:link w:val="Heading9Char"/>
    <w:qFormat/>
    <w:rsid w:val="00006998"/>
    <w:pPr>
      <w:ind w:left="720"/>
      <w:outlineLvl w:val="8"/>
    </w:pPr>
    <w:rPr>
      <w:i/>
    </w:rPr>
  </w:style>
  <w:style w:type="character" w:default="1" w:styleId="DefaultParagraphFont">
    <w:name w:val="Default Paragraph Font"/>
    <w:uiPriority w:val="1"/>
    <w:unhideWhenUsed/>
    <w:rsid w:val="000069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998"/>
  </w:style>
  <w:style w:type="character" w:customStyle="1" w:styleId="Heading1Char">
    <w:name w:val="Heading 1 Char"/>
    <w:basedOn w:val="DefaultParagraphFont"/>
    <w:link w:val="Heading1"/>
    <w:rsid w:val="00006998"/>
    <w:rPr>
      <w:rFonts w:ascii="Times New Roman" w:eastAsia="Times New Roman" w:hAnsi="Times New Roman" w:cs="Times New Roman"/>
      <w:b/>
      <w:sz w:val="32"/>
      <w:szCs w:val="20"/>
      <w:lang w:eastAsia="en-US"/>
    </w:rPr>
  </w:style>
  <w:style w:type="paragraph" w:styleId="BodyText">
    <w:name w:val="Body Text"/>
    <w:basedOn w:val="Normal"/>
    <w:link w:val="BodyTextChar"/>
    <w:rsid w:val="000069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998"/>
    <w:rPr>
      <w:rFonts w:ascii="Times New Roman" w:eastAsia="Times New Roman" w:hAnsi="Times New Roman" w:cs="Times New Roman"/>
      <w:sz w:val="24"/>
      <w:lang w:eastAsia="en-US"/>
    </w:rPr>
  </w:style>
  <w:style w:type="paragraph" w:styleId="ListBullet">
    <w:name w:val="List Bullet"/>
    <w:basedOn w:val="List"/>
    <w:rsid w:val="00006998"/>
    <w:pPr>
      <w:numPr>
        <w:numId w:val="12"/>
      </w:numPr>
      <w:tabs>
        <w:tab w:val="clear" w:pos="340"/>
      </w:tabs>
      <w:spacing w:before="40" w:after="40"/>
    </w:pPr>
  </w:style>
  <w:style w:type="character" w:customStyle="1" w:styleId="SpecialBold">
    <w:name w:val="Special Bold"/>
    <w:basedOn w:val="DefaultParagraphFont"/>
    <w:rsid w:val="00006998"/>
    <w:rPr>
      <w:b/>
      <w:spacing w:val="0"/>
    </w:rPr>
  </w:style>
  <w:style w:type="paragraph" w:styleId="ListBullet2">
    <w:name w:val="List Bullet 2"/>
    <w:basedOn w:val="List2"/>
    <w:rsid w:val="00006998"/>
    <w:pPr>
      <w:numPr>
        <w:numId w:val="13"/>
      </w:numPr>
      <w:tabs>
        <w:tab w:val="clear" w:pos="680"/>
      </w:tabs>
    </w:pPr>
  </w:style>
  <w:style w:type="character" w:styleId="Emphasis">
    <w:name w:val="Emphasis"/>
    <w:basedOn w:val="DefaultParagraphFont"/>
    <w:qFormat/>
    <w:rsid w:val="00006998"/>
    <w:rPr>
      <w:i/>
    </w:rPr>
  </w:style>
  <w:style w:type="paragraph" w:customStyle="1" w:styleId="SuperHeading">
    <w:name w:val="SuperHeading"/>
    <w:basedOn w:val="Normal"/>
    <w:rsid w:val="00006998"/>
    <w:pPr>
      <w:spacing w:before="240" w:after="120"/>
      <w:outlineLvl w:val="0"/>
    </w:pPr>
    <w:rPr>
      <w:rFonts w:ascii="Times New Roman" w:hAnsi="Times New Roman"/>
      <w:b/>
      <w:sz w:val="32"/>
    </w:rPr>
  </w:style>
  <w:style w:type="paragraph" w:customStyle="1" w:styleId="AllowPageBreak">
    <w:name w:val="AllowPageBreak"/>
    <w:rsid w:val="000069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69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9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9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9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9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9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9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998"/>
    <w:rPr>
      <w:rFonts w:ascii="Courier New" w:eastAsia="Times New Roman" w:hAnsi="Courier New" w:cs="Times New Roman"/>
      <w:i/>
      <w:szCs w:val="20"/>
      <w:lang w:eastAsia="en-US"/>
    </w:rPr>
  </w:style>
  <w:style w:type="paragraph" w:customStyle="1" w:styleId="HeadingBase">
    <w:name w:val="Heading Base"/>
    <w:rsid w:val="000069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998"/>
    <w:pPr>
      <w:tabs>
        <w:tab w:val="right" w:leader="dot" w:pos="9072"/>
      </w:tabs>
      <w:ind w:left="567"/>
    </w:pPr>
    <w:rPr>
      <w:szCs w:val="22"/>
    </w:rPr>
  </w:style>
  <w:style w:type="paragraph" w:customStyle="1" w:styleId="TOCBase">
    <w:name w:val="TOC Base"/>
    <w:rsid w:val="000069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998"/>
    <w:pPr>
      <w:tabs>
        <w:tab w:val="right" w:leader="dot" w:pos="9072"/>
      </w:tabs>
      <w:spacing w:before="40" w:after="40"/>
      <w:ind w:left="284"/>
    </w:pPr>
    <w:rPr>
      <w:rFonts w:ascii="Times New Roman" w:hAnsi="Times New Roman"/>
    </w:rPr>
  </w:style>
  <w:style w:type="paragraph" w:styleId="TOC1">
    <w:name w:val="toc 1"/>
    <w:basedOn w:val="TOCBase"/>
    <w:next w:val="Normal"/>
    <w:rsid w:val="000069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9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998"/>
    <w:rPr>
      <w:rFonts w:ascii="Times New Roman" w:eastAsia="Times New Roman" w:hAnsi="Times New Roman" w:cs="Times New Roman"/>
      <w:sz w:val="16"/>
      <w:lang w:eastAsia="en-US"/>
    </w:rPr>
  </w:style>
  <w:style w:type="paragraph" w:styleId="Title">
    <w:name w:val="Title"/>
    <w:basedOn w:val="HeadingBase"/>
    <w:link w:val="TitleChar"/>
    <w:qFormat/>
    <w:rsid w:val="00006998"/>
    <w:pPr>
      <w:spacing w:before="5040"/>
      <w:jc w:val="center"/>
    </w:pPr>
    <w:rPr>
      <w:sz w:val="48"/>
      <w:szCs w:val="72"/>
      <w:lang w:val="en-US"/>
    </w:rPr>
  </w:style>
  <w:style w:type="character" w:customStyle="1" w:styleId="TitleChar">
    <w:name w:val="Title Char"/>
    <w:basedOn w:val="DefaultParagraphFont"/>
    <w:link w:val="Title"/>
    <w:rsid w:val="000069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998"/>
    <w:pPr>
      <w:tabs>
        <w:tab w:val="left" w:pos="3600"/>
        <w:tab w:val="left" w:pos="3958"/>
      </w:tabs>
    </w:pPr>
  </w:style>
  <w:style w:type="paragraph" w:styleId="List">
    <w:name w:val="List"/>
    <w:basedOn w:val="BodyText"/>
    <w:next w:val="BodyText"/>
    <w:rsid w:val="00006998"/>
    <w:pPr>
      <w:tabs>
        <w:tab w:val="left" w:pos="340"/>
      </w:tabs>
      <w:spacing w:before="60" w:after="60"/>
      <w:ind w:left="340" w:hanging="340"/>
    </w:pPr>
  </w:style>
  <w:style w:type="paragraph" w:customStyle="1" w:styleId="Note">
    <w:name w:val="Note"/>
    <w:basedOn w:val="BodyText"/>
    <w:rsid w:val="000069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998"/>
    <w:pPr>
      <w:framePr w:wrap="auto" w:hAnchor="text" w:y="6049"/>
    </w:pPr>
    <w:rPr>
      <w:color w:val="000000"/>
      <w:sz w:val="40"/>
    </w:rPr>
  </w:style>
  <w:style w:type="paragraph" w:customStyle="1" w:styleId="TOCTitle">
    <w:name w:val="TOCTitle"/>
    <w:basedOn w:val="Heading1"/>
    <w:rsid w:val="00006998"/>
    <w:pPr>
      <w:spacing w:after="240"/>
      <w:jc w:val="center"/>
      <w:outlineLvl w:val="9"/>
    </w:pPr>
    <w:rPr>
      <w:caps/>
    </w:rPr>
  </w:style>
  <w:style w:type="paragraph" w:customStyle="1" w:styleId="Version">
    <w:name w:val="Version"/>
    <w:rsid w:val="000069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998"/>
    <w:pPr>
      <w:keepNext w:val="0"/>
      <w:tabs>
        <w:tab w:val="right" w:pos="4176"/>
      </w:tabs>
      <w:ind w:left="198" w:hanging="198"/>
    </w:pPr>
    <w:rPr>
      <w:rFonts w:ascii="Garamond" w:hAnsi="Garamond"/>
    </w:rPr>
  </w:style>
  <w:style w:type="paragraph" w:styleId="IndexHeading">
    <w:name w:val="index heading"/>
    <w:basedOn w:val="Normal"/>
    <w:next w:val="Index1"/>
    <w:semiHidden/>
    <w:rsid w:val="00006998"/>
    <w:pPr>
      <w:spacing w:before="120" w:after="120"/>
    </w:pPr>
    <w:rPr>
      <w:rFonts w:ascii="Arial" w:hAnsi="Arial"/>
      <w:b/>
      <w:color w:val="918585"/>
      <w:sz w:val="24"/>
    </w:rPr>
  </w:style>
  <w:style w:type="paragraph" w:styleId="Header">
    <w:name w:val="header"/>
    <w:basedOn w:val="Normal"/>
    <w:link w:val="HeaderChar"/>
    <w:rsid w:val="000069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998"/>
    <w:rPr>
      <w:rFonts w:ascii="Times New Roman" w:eastAsia="Times New Roman" w:hAnsi="Times New Roman" w:cs="Times New Roman"/>
      <w:sz w:val="16"/>
      <w:szCs w:val="20"/>
      <w:lang w:val="en-GB" w:eastAsia="en-US"/>
    </w:rPr>
  </w:style>
  <w:style w:type="paragraph" w:customStyle="1" w:styleId="Chapter">
    <w:name w:val="Chapter"/>
    <w:basedOn w:val="Normal"/>
    <w:rsid w:val="00006998"/>
    <w:pPr>
      <w:spacing w:before="240"/>
    </w:pPr>
    <w:rPr>
      <w:rFonts w:ascii="Times New Roman" w:hAnsi="Times New Roman"/>
      <w:smallCaps/>
      <w:spacing w:val="80"/>
      <w:sz w:val="28"/>
    </w:rPr>
  </w:style>
  <w:style w:type="paragraph" w:customStyle="1" w:styleId="InChapter">
    <w:name w:val="InChapter"/>
    <w:basedOn w:val="Heading3"/>
    <w:rsid w:val="00006998"/>
    <w:pPr>
      <w:spacing w:after="240"/>
      <w:outlineLvl w:val="9"/>
    </w:pPr>
    <w:rPr>
      <w:noProof/>
    </w:rPr>
  </w:style>
  <w:style w:type="paragraph" w:styleId="Index2">
    <w:name w:val="index 2"/>
    <w:basedOn w:val="Normal"/>
    <w:next w:val="Normal"/>
    <w:semiHidden/>
    <w:rsid w:val="00006998"/>
    <w:pPr>
      <w:tabs>
        <w:tab w:val="right" w:pos="4176"/>
      </w:tabs>
      <w:ind w:left="568" w:hanging="284"/>
    </w:pPr>
    <w:rPr>
      <w:rFonts w:ascii="Garamond" w:hAnsi="Garamond"/>
    </w:rPr>
  </w:style>
  <w:style w:type="paragraph" w:customStyle="1" w:styleId="Byline">
    <w:name w:val="Byline"/>
    <w:rsid w:val="000069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998"/>
    <w:pPr>
      <w:tabs>
        <w:tab w:val="clear" w:pos="3600"/>
        <w:tab w:val="clear" w:pos="3958"/>
      </w:tabs>
      <w:jc w:val="right"/>
    </w:pPr>
  </w:style>
  <w:style w:type="paragraph" w:styleId="Caption">
    <w:name w:val="caption"/>
    <w:basedOn w:val="BodyText"/>
    <w:next w:val="Normal"/>
    <w:qFormat/>
    <w:rsid w:val="00006998"/>
    <w:pPr>
      <w:framePr w:w="2268" w:hSpace="181" w:vSpace="181" w:wrap="around" w:vAnchor="text" w:hAnchor="page" w:x="1135" w:y="285" w:anchorLock="1"/>
    </w:pPr>
    <w:rPr>
      <w:i/>
    </w:rPr>
  </w:style>
  <w:style w:type="paragraph" w:customStyle="1" w:styleId="MiniTOCTitle">
    <w:name w:val="MiniTOCTitle"/>
    <w:basedOn w:val="Heading4"/>
    <w:rsid w:val="00006998"/>
    <w:pPr>
      <w:spacing w:before="240"/>
      <w:outlineLvl w:val="9"/>
    </w:pPr>
    <w:rPr>
      <w:noProof/>
      <w:sz w:val="24"/>
    </w:rPr>
  </w:style>
  <w:style w:type="paragraph" w:customStyle="1" w:styleId="MiniTOCItem">
    <w:name w:val="MiniTOCItem"/>
    <w:basedOn w:val="ListBullet"/>
    <w:rsid w:val="00006998"/>
    <w:pPr>
      <w:numPr>
        <w:numId w:val="0"/>
      </w:numPr>
      <w:tabs>
        <w:tab w:val="right" w:leader="dot" w:pos="6521"/>
      </w:tabs>
      <w:spacing w:before="0" w:after="0"/>
    </w:pPr>
  </w:style>
  <w:style w:type="paragraph" w:customStyle="1" w:styleId="TOFTitle">
    <w:name w:val="TOFTitle"/>
    <w:basedOn w:val="TOCTitle"/>
    <w:rsid w:val="00006998"/>
  </w:style>
  <w:style w:type="paragraph" w:styleId="TableofFigures">
    <w:name w:val="table of figures"/>
    <w:basedOn w:val="Normal"/>
    <w:next w:val="Normal"/>
    <w:semiHidden/>
    <w:rsid w:val="00006998"/>
    <w:pPr>
      <w:tabs>
        <w:tab w:val="right" w:leader="dot" w:pos="9072"/>
      </w:tabs>
      <w:ind w:left="970" w:hanging="403"/>
    </w:pPr>
    <w:rPr>
      <w:rFonts w:ascii="Times New Roman" w:hAnsi="Times New Roman"/>
      <w:b/>
    </w:rPr>
  </w:style>
  <w:style w:type="paragraph" w:styleId="ListNumber">
    <w:name w:val="List Number"/>
    <w:basedOn w:val="List"/>
    <w:rsid w:val="00006998"/>
    <w:pPr>
      <w:numPr>
        <w:numId w:val="15"/>
      </w:numPr>
      <w:tabs>
        <w:tab w:val="clear" w:pos="340"/>
      </w:tabs>
    </w:pPr>
  </w:style>
  <w:style w:type="character" w:customStyle="1" w:styleId="WingdingSymbols">
    <w:name w:val="Wingding Symbols"/>
    <w:rsid w:val="00006998"/>
    <w:rPr>
      <w:rFonts w:ascii="Wingdings" w:hAnsi="Wingdings"/>
    </w:rPr>
  </w:style>
  <w:style w:type="paragraph" w:customStyle="1" w:styleId="TableHeading">
    <w:name w:val="Table Heading"/>
    <w:basedOn w:val="HeadingBase"/>
    <w:rsid w:val="00006998"/>
    <w:pPr>
      <w:keepLines/>
      <w:pBdr>
        <w:bottom w:val="single" w:sz="6" w:space="1" w:color="918585"/>
      </w:pBdr>
      <w:spacing w:before="240"/>
    </w:pPr>
  </w:style>
  <w:style w:type="character" w:customStyle="1" w:styleId="HotSpot">
    <w:name w:val="HotSpot"/>
    <w:rsid w:val="00006998"/>
    <w:rPr>
      <w:color w:val="0033CC"/>
      <w:u w:val="none"/>
    </w:rPr>
  </w:style>
  <w:style w:type="paragraph" w:customStyle="1" w:styleId="BodyTextRight">
    <w:name w:val="Body Text Right"/>
    <w:basedOn w:val="BodyText"/>
    <w:rsid w:val="00006998"/>
    <w:pPr>
      <w:spacing w:before="0" w:after="0"/>
      <w:jc w:val="right"/>
    </w:pPr>
  </w:style>
  <w:style w:type="paragraph" w:styleId="Index3">
    <w:name w:val="index 3"/>
    <w:basedOn w:val="ListNumber2"/>
    <w:next w:val="Normal"/>
    <w:semiHidden/>
    <w:rsid w:val="00006998"/>
    <w:pPr>
      <w:numPr>
        <w:numId w:val="0"/>
      </w:numPr>
      <w:tabs>
        <w:tab w:val="right" w:leader="dot" w:pos="4176"/>
      </w:tabs>
    </w:pPr>
  </w:style>
  <w:style w:type="paragraph" w:styleId="ListNumber2">
    <w:name w:val="List Number 2"/>
    <w:basedOn w:val="List2"/>
    <w:rsid w:val="00006998"/>
    <w:pPr>
      <w:numPr>
        <w:numId w:val="10"/>
      </w:numPr>
      <w:tabs>
        <w:tab w:val="clear" w:pos="1060"/>
      </w:tabs>
    </w:pPr>
  </w:style>
  <w:style w:type="paragraph" w:customStyle="1" w:styleId="MarginNote">
    <w:name w:val="Margin Note"/>
    <w:basedOn w:val="BodyText"/>
    <w:rsid w:val="000069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9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9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998"/>
    <w:rPr>
      <w:sz w:val="32"/>
    </w:rPr>
  </w:style>
  <w:style w:type="paragraph" w:customStyle="1" w:styleId="HeadingProcedure">
    <w:name w:val="Heading Procedure"/>
    <w:basedOn w:val="HeadingBase"/>
    <w:next w:val="Normal"/>
    <w:rsid w:val="00006998"/>
    <w:pPr>
      <w:tabs>
        <w:tab w:val="left" w:pos="0"/>
      </w:tabs>
      <w:spacing w:before="120" w:after="60"/>
    </w:pPr>
    <w:rPr>
      <w:i/>
      <w:color w:val="918585"/>
      <w:sz w:val="22"/>
    </w:rPr>
  </w:style>
  <w:style w:type="paragraph" w:customStyle="1" w:styleId="TableBodyText">
    <w:name w:val="Table Body Text"/>
    <w:basedOn w:val="BodyText"/>
    <w:rsid w:val="00006998"/>
    <w:pPr>
      <w:spacing w:before="60" w:after="60"/>
    </w:pPr>
  </w:style>
  <w:style w:type="paragraph" w:styleId="ListContinue">
    <w:name w:val="List Continue"/>
    <w:basedOn w:val="List"/>
    <w:rsid w:val="00006998"/>
    <w:pPr>
      <w:ind w:firstLine="0"/>
    </w:pPr>
  </w:style>
  <w:style w:type="paragraph" w:customStyle="1" w:styleId="ListNote">
    <w:name w:val="List Note"/>
    <w:basedOn w:val="List"/>
    <w:rsid w:val="00006998"/>
    <w:pPr>
      <w:pBdr>
        <w:top w:val="single" w:sz="6" w:space="2" w:color="918585"/>
        <w:bottom w:val="single" w:sz="6" w:space="2" w:color="918585"/>
      </w:pBdr>
      <w:tabs>
        <w:tab w:val="left" w:pos="1021"/>
      </w:tabs>
      <w:ind w:firstLine="0"/>
    </w:pPr>
  </w:style>
  <w:style w:type="paragraph" w:customStyle="1" w:styleId="Warning">
    <w:name w:val="Warning"/>
    <w:basedOn w:val="BodyText"/>
    <w:rsid w:val="00006998"/>
    <w:pPr>
      <w:shd w:val="clear" w:color="auto" w:fill="D9D9D9"/>
      <w:tabs>
        <w:tab w:val="left" w:pos="992"/>
      </w:tabs>
      <w:ind w:left="119" w:right="119"/>
    </w:pPr>
    <w:rPr>
      <w:sz w:val="20"/>
    </w:rPr>
  </w:style>
  <w:style w:type="paragraph" w:customStyle="1" w:styleId="MarginIcons">
    <w:name w:val="Margin Icons"/>
    <w:basedOn w:val="BodyText"/>
    <w:rsid w:val="000069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998"/>
    <w:rPr>
      <w:rFonts w:ascii="Courier New" w:hAnsi="Courier New"/>
    </w:rPr>
  </w:style>
  <w:style w:type="paragraph" w:customStyle="1" w:styleId="NoteBullet">
    <w:name w:val="Note Bullet"/>
    <w:basedOn w:val="Note"/>
    <w:rsid w:val="00006998"/>
    <w:pPr>
      <w:tabs>
        <w:tab w:val="clear" w:pos="680"/>
      </w:tabs>
      <w:spacing w:before="60" w:after="60"/>
    </w:pPr>
  </w:style>
  <w:style w:type="paragraph" w:customStyle="1" w:styleId="SubHeading2">
    <w:name w:val="SubHeading2"/>
    <w:basedOn w:val="HeadingBase"/>
    <w:rsid w:val="00006998"/>
    <w:pPr>
      <w:spacing w:before="240" w:after="60"/>
    </w:pPr>
    <w:rPr>
      <w:sz w:val="20"/>
    </w:rPr>
  </w:style>
  <w:style w:type="paragraph" w:customStyle="1" w:styleId="SubHeading1">
    <w:name w:val="SubHeading1"/>
    <w:basedOn w:val="HeadingBase"/>
    <w:rsid w:val="00006998"/>
    <w:pPr>
      <w:spacing w:before="240" w:after="60"/>
    </w:pPr>
    <w:rPr>
      <w:color w:val="918585"/>
      <w:sz w:val="22"/>
    </w:rPr>
  </w:style>
  <w:style w:type="paragraph" w:customStyle="1" w:styleId="SideHeading">
    <w:name w:val="Side Heading"/>
    <w:basedOn w:val="HeadingBase"/>
    <w:rsid w:val="000069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998"/>
    <w:pPr>
      <w:tabs>
        <w:tab w:val="num" w:pos="360"/>
      </w:tabs>
    </w:pPr>
  </w:style>
  <w:style w:type="paragraph" w:styleId="PlainText">
    <w:name w:val="Plain Text"/>
    <w:basedOn w:val="Normal"/>
    <w:link w:val="PlainTextChar"/>
    <w:rsid w:val="00006998"/>
    <w:rPr>
      <w:sz w:val="20"/>
    </w:rPr>
  </w:style>
  <w:style w:type="character" w:customStyle="1" w:styleId="PlainTextChar">
    <w:name w:val="Plain Text Char"/>
    <w:basedOn w:val="DefaultParagraphFont"/>
    <w:link w:val="PlainText"/>
    <w:rsid w:val="00006998"/>
    <w:rPr>
      <w:rFonts w:ascii="Courier New" w:eastAsia="Times New Roman" w:hAnsi="Courier New" w:cs="Times New Roman"/>
      <w:sz w:val="20"/>
      <w:szCs w:val="20"/>
      <w:lang w:eastAsia="en-US"/>
    </w:rPr>
  </w:style>
  <w:style w:type="character" w:customStyle="1" w:styleId="MenuOption">
    <w:name w:val="Menu Option"/>
    <w:basedOn w:val="DefaultParagraphFont"/>
    <w:rsid w:val="00006998"/>
    <w:rPr>
      <w:b/>
      <w:smallCaps/>
    </w:rPr>
  </w:style>
  <w:style w:type="paragraph" w:customStyle="1" w:styleId="TableListNumber">
    <w:name w:val="Table List Number"/>
    <w:basedOn w:val="ListNumber"/>
    <w:rsid w:val="00006998"/>
    <w:pPr>
      <w:numPr>
        <w:numId w:val="0"/>
      </w:numPr>
    </w:pPr>
  </w:style>
  <w:style w:type="paragraph" w:styleId="TOC4">
    <w:name w:val="toc 4"/>
    <w:basedOn w:val="TOCBase"/>
    <w:next w:val="Normal"/>
    <w:semiHidden/>
    <w:rsid w:val="00006998"/>
    <w:pPr>
      <w:tabs>
        <w:tab w:val="right" w:leader="dot" w:pos="9071"/>
      </w:tabs>
      <w:ind w:left="1701"/>
    </w:pPr>
  </w:style>
  <w:style w:type="paragraph" w:customStyle="1" w:styleId="ListAlpha">
    <w:name w:val="List Alpha"/>
    <w:basedOn w:val="List"/>
    <w:rsid w:val="00006998"/>
    <w:pPr>
      <w:numPr>
        <w:numId w:val="9"/>
      </w:numPr>
    </w:pPr>
  </w:style>
  <w:style w:type="paragraph" w:customStyle="1" w:styleId="ListAlpha2">
    <w:name w:val="List Alpha 2"/>
    <w:basedOn w:val="List2"/>
    <w:rsid w:val="00006998"/>
    <w:pPr>
      <w:numPr>
        <w:numId w:val="8"/>
      </w:numPr>
    </w:pPr>
  </w:style>
  <w:style w:type="paragraph" w:styleId="List2">
    <w:name w:val="List 2"/>
    <w:basedOn w:val="BodyText"/>
    <w:rsid w:val="00006998"/>
    <w:pPr>
      <w:tabs>
        <w:tab w:val="left" w:pos="680"/>
      </w:tabs>
      <w:spacing w:before="60" w:after="60"/>
      <w:ind w:left="680" w:hanging="340"/>
    </w:pPr>
  </w:style>
  <w:style w:type="paragraph" w:styleId="List3">
    <w:name w:val="List 3"/>
    <w:basedOn w:val="BodyText"/>
    <w:rsid w:val="00006998"/>
    <w:pPr>
      <w:tabs>
        <w:tab w:val="left" w:pos="1021"/>
      </w:tabs>
      <w:spacing w:before="60" w:after="60"/>
      <w:ind w:left="1020" w:hanging="340"/>
    </w:pPr>
  </w:style>
  <w:style w:type="paragraph" w:styleId="List4">
    <w:name w:val="List 4"/>
    <w:basedOn w:val="BodyText"/>
    <w:rsid w:val="00006998"/>
    <w:pPr>
      <w:tabs>
        <w:tab w:val="left" w:pos="1361"/>
      </w:tabs>
      <w:spacing w:before="60" w:after="60"/>
      <w:ind w:left="1361" w:hanging="340"/>
    </w:pPr>
  </w:style>
  <w:style w:type="paragraph" w:styleId="List5">
    <w:name w:val="List 5"/>
    <w:basedOn w:val="BodyText"/>
    <w:rsid w:val="00006998"/>
    <w:pPr>
      <w:tabs>
        <w:tab w:val="left" w:pos="1701"/>
      </w:tabs>
      <w:spacing w:before="60" w:after="60"/>
      <w:ind w:left="1701" w:hanging="340"/>
    </w:pPr>
  </w:style>
  <w:style w:type="paragraph" w:styleId="ListBullet3">
    <w:name w:val="List Bullet 3"/>
    <w:basedOn w:val="List3"/>
    <w:rsid w:val="00006998"/>
    <w:pPr>
      <w:numPr>
        <w:numId w:val="14"/>
      </w:numPr>
      <w:tabs>
        <w:tab w:val="clear" w:pos="1021"/>
      </w:tabs>
      <w:ind w:left="1037" w:hanging="357"/>
    </w:pPr>
  </w:style>
  <w:style w:type="paragraph" w:styleId="ListBullet4">
    <w:name w:val="List Bullet 4"/>
    <w:basedOn w:val="List4"/>
    <w:rsid w:val="00006998"/>
    <w:pPr>
      <w:numPr>
        <w:numId w:val="3"/>
      </w:numPr>
      <w:tabs>
        <w:tab w:val="clear" w:pos="1361"/>
      </w:tabs>
    </w:pPr>
  </w:style>
  <w:style w:type="paragraph" w:styleId="ListBullet5">
    <w:name w:val="List Bullet 5"/>
    <w:basedOn w:val="List5"/>
    <w:rsid w:val="00006998"/>
    <w:pPr>
      <w:numPr>
        <w:numId w:val="4"/>
      </w:numPr>
    </w:pPr>
  </w:style>
  <w:style w:type="paragraph" w:styleId="ListContinue2">
    <w:name w:val="List Continue 2"/>
    <w:basedOn w:val="List2"/>
    <w:rsid w:val="00006998"/>
    <w:pPr>
      <w:ind w:firstLine="0"/>
    </w:pPr>
  </w:style>
  <w:style w:type="paragraph" w:styleId="ListContinue3">
    <w:name w:val="List Continue 3"/>
    <w:basedOn w:val="List3"/>
    <w:rsid w:val="00006998"/>
    <w:pPr>
      <w:ind w:left="1021" w:firstLine="0"/>
    </w:pPr>
  </w:style>
  <w:style w:type="paragraph" w:styleId="ListContinue4">
    <w:name w:val="List Continue 4"/>
    <w:basedOn w:val="List4"/>
    <w:rsid w:val="00006998"/>
    <w:pPr>
      <w:ind w:firstLine="0"/>
    </w:pPr>
  </w:style>
  <w:style w:type="paragraph" w:styleId="ListContinue5">
    <w:name w:val="List Continue 5"/>
    <w:basedOn w:val="List5"/>
    <w:rsid w:val="00006998"/>
    <w:pPr>
      <w:ind w:firstLine="0"/>
    </w:pPr>
  </w:style>
  <w:style w:type="paragraph" w:styleId="ListNumber3">
    <w:name w:val="List Number 3"/>
    <w:basedOn w:val="List3"/>
    <w:rsid w:val="00006998"/>
    <w:pPr>
      <w:numPr>
        <w:numId w:val="5"/>
      </w:numPr>
    </w:pPr>
  </w:style>
  <w:style w:type="paragraph" w:styleId="ListNumber4">
    <w:name w:val="List Number 4"/>
    <w:basedOn w:val="List4"/>
    <w:rsid w:val="00006998"/>
    <w:pPr>
      <w:numPr>
        <w:numId w:val="6"/>
      </w:numPr>
    </w:pPr>
  </w:style>
  <w:style w:type="paragraph" w:styleId="ListNumber5">
    <w:name w:val="List Number 5"/>
    <w:basedOn w:val="List5"/>
    <w:rsid w:val="00006998"/>
    <w:pPr>
      <w:numPr>
        <w:numId w:val="7"/>
      </w:numPr>
    </w:pPr>
  </w:style>
  <w:style w:type="paragraph" w:styleId="BlockText">
    <w:name w:val="Block Text"/>
    <w:basedOn w:val="Normal"/>
    <w:rsid w:val="00006998"/>
    <w:pPr>
      <w:spacing w:after="120"/>
      <w:ind w:left="1440" w:right="1440"/>
    </w:pPr>
  </w:style>
  <w:style w:type="character" w:customStyle="1" w:styleId="Subscript">
    <w:name w:val="Subscript"/>
    <w:basedOn w:val="DefaultParagraphFont"/>
    <w:rsid w:val="00006998"/>
    <w:rPr>
      <w:sz w:val="16"/>
      <w:vertAlign w:val="subscript"/>
    </w:rPr>
  </w:style>
  <w:style w:type="character" w:customStyle="1" w:styleId="Superscript">
    <w:name w:val="Superscript"/>
    <w:basedOn w:val="DefaultParagraphFont"/>
    <w:rsid w:val="00006998"/>
    <w:rPr>
      <w:sz w:val="16"/>
      <w:vertAlign w:val="superscript"/>
    </w:rPr>
  </w:style>
  <w:style w:type="character" w:customStyle="1" w:styleId="Symbols">
    <w:name w:val="Symbols"/>
    <w:basedOn w:val="DefaultParagraphFont"/>
    <w:rsid w:val="00006998"/>
    <w:rPr>
      <w:rFonts w:ascii="Symbol" w:hAnsi="Symbol"/>
    </w:rPr>
  </w:style>
  <w:style w:type="character" w:customStyle="1" w:styleId="MenuOptions">
    <w:name w:val="Menu Options"/>
    <w:basedOn w:val="DefaultParagraphFont"/>
    <w:rsid w:val="00006998"/>
    <w:rPr>
      <w:rFonts w:ascii="Arial Narrow" w:hAnsi="Arial Narrow"/>
      <w:smallCaps/>
    </w:rPr>
  </w:style>
  <w:style w:type="character" w:customStyle="1" w:styleId="Buttons">
    <w:name w:val="Buttons"/>
    <w:basedOn w:val="DefaultParagraphFont"/>
    <w:rsid w:val="00006998"/>
    <w:rPr>
      <w:b/>
    </w:rPr>
  </w:style>
  <w:style w:type="character" w:customStyle="1" w:styleId="Underlined">
    <w:name w:val="Underlined"/>
    <w:basedOn w:val="DefaultParagraphFont"/>
    <w:rsid w:val="00006998"/>
    <w:rPr>
      <w:u w:val="single"/>
    </w:rPr>
  </w:style>
  <w:style w:type="paragraph" w:customStyle="1" w:styleId="TableBodyTextRight">
    <w:name w:val="Table Body Text Right"/>
    <w:basedOn w:val="TableBodyText"/>
    <w:rsid w:val="00006998"/>
    <w:pPr>
      <w:widowControl w:val="0"/>
      <w:autoSpaceDE w:val="0"/>
      <w:autoSpaceDN w:val="0"/>
      <w:adjustRightInd w:val="0"/>
      <w:jc w:val="right"/>
    </w:pPr>
    <w:rPr>
      <w:rFonts w:cs="Arial"/>
      <w:szCs w:val="18"/>
    </w:rPr>
  </w:style>
  <w:style w:type="paragraph" w:customStyle="1" w:styleId="CopyrightText">
    <w:name w:val="Copyright Text"/>
    <w:basedOn w:val="BodyText"/>
    <w:rsid w:val="00006998"/>
    <w:rPr>
      <w:sz w:val="18"/>
    </w:rPr>
  </w:style>
  <w:style w:type="paragraph" w:customStyle="1" w:styleId="BodySmallRight">
    <w:name w:val="Body Small Right"/>
    <w:basedOn w:val="BodyTextRight"/>
    <w:rsid w:val="00006998"/>
    <w:rPr>
      <w:sz w:val="18"/>
      <w:szCs w:val="18"/>
    </w:rPr>
  </w:style>
  <w:style w:type="paragraph" w:customStyle="1" w:styleId="MarginEdition">
    <w:name w:val="Margin Edition"/>
    <w:basedOn w:val="MarginNote"/>
    <w:rsid w:val="00006998"/>
    <w:pPr>
      <w:spacing w:before="0" w:after="0"/>
    </w:pPr>
    <w:rPr>
      <w:rFonts w:ascii="Times New Roman" w:hAnsi="Times New Roman"/>
      <w:color w:val="999999"/>
    </w:rPr>
  </w:style>
  <w:style w:type="paragraph" w:customStyle="1" w:styleId="Spacer">
    <w:name w:val="Spacer"/>
    <w:basedOn w:val="Normal"/>
    <w:rsid w:val="00006998"/>
    <w:rPr>
      <w:sz w:val="2"/>
      <w:szCs w:val="2"/>
    </w:rPr>
  </w:style>
  <w:style w:type="character" w:customStyle="1" w:styleId="Small">
    <w:name w:val="Small"/>
    <w:basedOn w:val="DefaultParagraphFont"/>
    <w:rsid w:val="00006998"/>
    <w:rPr>
      <w:sz w:val="16"/>
    </w:rPr>
  </w:style>
  <w:style w:type="paragraph" w:customStyle="1" w:styleId="WideTable">
    <w:name w:val="Wide Table"/>
    <w:basedOn w:val="Normal"/>
    <w:rsid w:val="00006998"/>
    <w:pPr>
      <w:ind w:left="-1418"/>
    </w:pPr>
    <w:rPr>
      <w:sz w:val="2"/>
      <w:szCs w:val="2"/>
    </w:rPr>
  </w:style>
  <w:style w:type="character" w:styleId="PageNumber">
    <w:name w:val="page number"/>
    <w:basedOn w:val="DefaultParagraphFont"/>
    <w:rsid w:val="00006998"/>
  </w:style>
  <w:style w:type="paragraph" w:styleId="Quote">
    <w:name w:val="Quote"/>
    <w:basedOn w:val="Heading1"/>
    <w:link w:val="QuoteChar"/>
    <w:qFormat/>
    <w:rsid w:val="00006998"/>
    <w:rPr>
      <w:b w:val="0"/>
      <w:sz w:val="72"/>
      <w:szCs w:val="72"/>
      <w:lang w:val="en-NZ"/>
    </w:rPr>
  </w:style>
  <w:style w:type="character" w:customStyle="1" w:styleId="QuoteChar">
    <w:name w:val="Quote Char"/>
    <w:basedOn w:val="DefaultParagraphFont"/>
    <w:link w:val="Quote"/>
    <w:rsid w:val="000069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998"/>
    <w:pPr>
      <w:pageBreakBefore/>
    </w:pPr>
  </w:style>
  <w:style w:type="paragraph" w:customStyle="1" w:styleId="Border">
    <w:name w:val="Border"/>
    <w:basedOn w:val="Normal"/>
    <w:qFormat/>
    <w:rsid w:val="000069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998"/>
    <w:rPr>
      <w:b/>
      <w:bCs/>
      <w:i/>
      <w:iCs/>
      <w:color w:val="auto"/>
    </w:rPr>
  </w:style>
  <w:style w:type="paragraph" w:styleId="IntenseQuote">
    <w:name w:val="Intense Quote"/>
    <w:basedOn w:val="Normal"/>
    <w:next w:val="Normal"/>
    <w:link w:val="IntenseQuoteChar"/>
    <w:uiPriority w:val="30"/>
    <w:qFormat/>
    <w:rsid w:val="000069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9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998"/>
    <w:rPr>
      <w:smallCaps/>
      <w:color w:val="auto"/>
      <w:u w:val="single"/>
    </w:rPr>
  </w:style>
  <w:style w:type="character" w:styleId="IntenseReference">
    <w:name w:val="Intense Reference"/>
    <w:basedOn w:val="DefaultParagraphFont"/>
    <w:uiPriority w:val="32"/>
    <w:qFormat/>
    <w:rsid w:val="00006998"/>
    <w:rPr>
      <w:b/>
      <w:bCs/>
      <w:smallCaps/>
      <w:color w:val="auto"/>
      <w:spacing w:val="5"/>
      <w:u w:val="single"/>
    </w:rPr>
  </w:style>
  <w:style w:type="paragraph" w:customStyle="1" w:styleId="2ColumnHeading">
    <w:name w:val="2Column Heading"/>
    <w:basedOn w:val="BodyText"/>
    <w:qFormat/>
    <w:rsid w:val="00006998"/>
    <w:pPr>
      <w:spacing w:after="60"/>
      <w:ind w:left="-2268"/>
    </w:pPr>
    <w:rPr>
      <w:b/>
    </w:rPr>
  </w:style>
  <w:style w:type="paragraph" w:customStyle="1" w:styleId="Heading1TOC">
    <w:name w:val="Heading1 TOC"/>
    <w:basedOn w:val="Normal"/>
    <w:qFormat/>
    <w:rsid w:val="00006998"/>
    <w:pPr>
      <w:spacing w:before="240" w:after="120"/>
    </w:pPr>
    <w:rPr>
      <w:rFonts w:ascii="Times New Roman" w:hAnsi="Times New Roman"/>
      <w:b/>
      <w:sz w:val="32"/>
    </w:rPr>
  </w:style>
  <w:style w:type="paragraph" w:customStyle="1" w:styleId="Heading2TOC">
    <w:name w:val="Heading2 TOC"/>
    <w:basedOn w:val="Normal"/>
    <w:qFormat/>
    <w:rsid w:val="00006998"/>
    <w:pPr>
      <w:spacing w:before="240" w:after="60"/>
    </w:pPr>
    <w:rPr>
      <w:rFonts w:ascii="Times New Roman" w:hAnsi="Times New Roman"/>
      <w:b/>
      <w:sz w:val="28"/>
    </w:rPr>
  </w:style>
  <w:style w:type="character" w:customStyle="1" w:styleId="Underline">
    <w:name w:val="Underline"/>
    <w:basedOn w:val="DefaultParagraphFont"/>
    <w:qFormat/>
    <w:rsid w:val="00006998"/>
    <w:rPr>
      <w:u w:val="single"/>
    </w:rPr>
  </w:style>
  <w:style w:type="character" w:customStyle="1" w:styleId="BoldandItalics">
    <w:name w:val="Bold and Italics"/>
    <w:qFormat/>
    <w:rsid w:val="00006998"/>
    <w:rPr>
      <w:b/>
      <w:i/>
      <w:u w:val="none"/>
    </w:rPr>
  </w:style>
  <w:style w:type="paragraph" w:styleId="BalloonText">
    <w:name w:val="Balloon Text"/>
    <w:basedOn w:val="Normal"/>
    <w:link w:val="BalloonTextChar"/>
    <w:rsid w:val="00006998"/>
    <w:rPr>
      <w:rFonts w:ascii="Tahoma" w:hAnsi="Tahoma" w:cs="Tahoma"/>
      <w:sz w:val="16"/>
      <w:szCs w:val="16"/>
    </w:rPr>
  </w:style>
  <w:style w:type="character" w:customStyle="1" w:styleId="BalloonTextChar">
    <w:name w:val="Balloon Text Char"/>
    <w:basedOn w:val="DefaultParagraphFont"/>
    <w:link w:val="BalloonText"/>
    <w:rsid w:val="000069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9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9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998"/>
    <w:rPr>
      <w:b/>
      <w:color w:val="660033"/>
      <w:spacing w:val="0"/>
    </w:rPr>
  </w:style>
  <w:style w:type="paragraph" w:customStyle="1" w:styleId="Nameditemlist">
    <w:name w:val="Named item list"/>
    <w:basedOn w:val="BodyText"/>
    <w:qFormat/>
    <w:rsid w:val="00006998"/>
    <w:pPr>
      <w:tabs>
        <w:tab w:val="left" w:pos="2835"/>
      </w:tabs>
      <w:ind w:left="2835" w:hanging="2835"/>
    </w:pPr>
  </w:style>
  <w:style w:type="paragraph" w:customStyle="1" w:styleId="BodyTextnopadding">
    <w:name w:val="Body Text no padding"/>
    <w:basedOn w:val="BodyText"/>
    <w:qFormat/>
    <w:rsid w:val="00006998"/>
    <w:pPr>
      <w:spacing w:before="0" w:after="0"/>
    </w:pPr>
  </w:style>
  <w:style w:type="paragraph" w:customStyle="1" w:styleId="BodyTextBold">
    <w:name w:val="Body Text Bold"/>
    <w:basedOn w:val="BodyText"/>
    <w:qFormat/>
    <w:rsid w:val="00006998"/>
    <w:rPr>
      <w:b/>
    </w:rPr>
  </w:style>
  <w:style w:type="character" w:styleId="Hyperlink">
    <w:name w:val="Hyperlink"/>
    <w:basedOn w:val="DefaultParagraphFont"/>
    <w:uiPriority w:val="99"/>
    <w:unhideWhenUsed/>
    <w:rsid w:val="00E060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1129</Words>
  <Characters>7432</Characters>
  <Application>Microsoft Office Word</Application>
  <DocSecurity>0</DocSecurity>
  <Lines>218</Lines>
  <Paragraphs>161</Paragraphs>
  <ScaleCrop>false</ScaleCrop>
  <Company>Author-it Software Corporation Ltd.</Company>
  <LinksUpToDate>false</LinksUpToDate>
  <CharactersWithSpaces>8400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FWPCOT2237 Maintain chainsaws</dc:title>
  <dc:subject>Approved</dc:subject>
  <dc:creator>Skills Insight</dc:creator>
  <cp:keywords>Release: 1</cp:keywords>
  <dc:description>Review Date: 12 April 2008</dc:description>
  <cp:lastModifiedBy>HSD_TPCMSd.prod</cp:lastModifiedBy>
  <cp:revision>3</cp:revision>
  <dcterms:created xsi:type="dcterms:W3CDTF">2025-03-01T18:32:00Z</dcterms:created>
  <dcterms:modified xsi:type="dcterms:W3CDTF">2025-03-01T18:32:00Z</dcterms:modified>
</cp:coreProperties>
</file>