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2EC0" w:rsidP="001B2E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FWPCOT2235 Assess timber for manufacturing potential</w:t>
      </w:r>
      <w:r>
        <w:fldChar w:fldCharType="end"/>
      </w:r>
    </w:p>
    <w:p w:rsidR="001B2EC0" w:rsidP="001B2EC0">
      <w:pPr>
        <w:pStyle w:val="Version"/>
        <w:sectPr w:rsidSect="000E52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5231" w:rsidP="000E5231">
      <w:pPr>
        <w:pStyle w:val="SuperHeading"/>
      </w:pPr>
      <w:r w:rsidRPr="000E5231">
        <w:t>FWPCOT2235 Assess timber for manufacturing potential</w:t>
      </w:r>
    </w:p>
    <w:p w:rsidR="00000000" w:rsidRPr="000E5231" w:rsidP="000E5231">
      <w:pPr>
        <w:pStyle w:val="Heading1"/>
      </w:pPr>
      <w:bookmarkStart w:id="1" w:name="O_911102"/>
      <w:bookmarkEnd w:id="1"/>
      <w:r w:rsidRPr="000E5231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0E5231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231" w:rsidP="000E5231">
            <w:pPr>
              <w:pStyle w:val="BodyText"/>
            </w:pPr>
            <w:r w:rsidRPr="000E5231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231">
            <w:pPr>
              <w:pStyle w:val="BodyText"/>
              <w:rPr>
                <w:lang w:val="en-NZ"/>
              </w:rPr>
            </w:pPr>
            <w:r w:rsidRPr="000E5231">
              <w:rPr>
                <w:rStyle w:val="SpecialBold"/>
              </w:rPr>
              <w:t>Comment</w:t>
            </w:r>
          </w:p>
        </w:tc>
      </w:tr>
      <w:tr w:rsidTr="000E5231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231">
            <w:pPr>
              <w:pStyle w:val="BodyText"/>
              <w:rPr>
                <w:lang w:val="en-NZ"/>
              </w:rPr>
            </w:pPr>
            <w:r w:rsidRPr="000E5231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231" w:rsidP="000E5231">
            <w:pPr>
              <w:pStyle w:val="BodyText"/>
            </w:pPr>
            <w:r w:rsidRPr="000E5231">
              <w:t>Replaces equivalent unit FPICOT2235A Assess timber for manufacturing potential, which was first released with FPI11 Forest and Forest Products Training Package Version 2.2.</w:t>
            </w:r>
          </w:p>
          <w:p w:rsidR="00000000" w:rsidRPr="000E5231" w:rsidP="000E5231">
            <w:pPr>
              <w:pStyle w:val="BodyText"/>
            </w:pPr>
            <w:r w:rsidRPr="000E5231">
              <w:t>This is the first release of this u</w:t>
            </w:r>
            <w:r w:rsidRPr="000E5231">
              <w:t>nit in the new standards format.</w:t>
            </w:r>
          </w:p>
        </w:tc>
      </w:tr>
    </w:tbl>
    <w:p w:rsidR="00000000" w:rsidRPr="000E5231" w:rsidP="000E5231">
      <w:pPr>
        <w:pStyle w:val="BodyText"/>
      </w:pPr>
    </w:p>
    <w:p w:rsidR="00000000" w:rsidRPr="000E5231" w:rsidP="000E5231">
      <w:pPr>
        <w:pStyle w:val="AllowPageBreak"/>
      </w:pPr>
    </w:p>
    <w:p w:rsidR="00000000" w:rsidRPr="000E5231" w:rsidP="000E5231">
      <w:pPr>
        <w:pStyle w:val="Heading1"/>
      </w:pPr>
      <w:bookmarkStart w:id="2" w:name="O_911103"/>
      <w:bookmarkEnd w:id="2"/>
      <w:r w:rsidRPr="000E5231">
        <w:t>Application</w:t>
      </w:r>
    </w:p>
    <w:p w:rsidR="00000000" w:rsidRPr="000E5231" w:rsidP="001B2EC0">
      <w:pPr>
        <w:pStyle w:val="BodyText"/>
      </w:pPr>
      <w:r w:rsidRPr="000E5231">
        <w:t>This unit of competency describes the outcomes required to assess timber for its manufacturing potential for frame and truss construction. Timber is assessed for ability to hold nail plates an</w:t>
      </w:r>
      <w:r w:rsidRPr="000E5231">
        <w:t>d retain engineered strength ratings with particular attention given to serviceability.</w:t>
      </w:r>
    </w:p>
    <w:p w:rsidR="00000000" w:rsidRPr="000E5231" w:rsidP="001B2EC0">
      <w:pPr>
        <w:pStyle w:val="BodyText"/>
      </w:pPr>
      <w:r w:rsidRPr="000E5231">
        <w:t>Work is completed in a factory environment, usually as part of production of prefabricated trusses, frames and floors.</w:t>
      </w:r>
    </w:p>
    <w:p w:rsidR="00000000" w:rsidRPr="000E5231" w:rsidP="001B2EC0">
      <w:pPr>
        <w:pStyle w:val="BodyText"/>
      </w:pPr>
      <w:r w:rsidRPr="000E5231">
        <w:t>No licensing, legislative, regulatory, or certifi</w:t>
      </w:r>
      <w:r w:rsidRPr="000E5231">
        <w:t>cation requirements apply to this unit at the time of publication.</w:t>
      </w:r>
    </w:p>
    <w:p w:rsidR="00000000" w:rsidRPr="000E5231" w:rsidP="000E5231">
      <w:pPr>
        <w:pStyle w:val="Heading1"/>
      </w:pPr>
      <w:bookmarkStart w:id="3" w:name="O_911104"/>
      <w:bookmarkEnd w:id="3"/>
      <w:r w:rsidRPr="000E5231">
        <w:t>Pre-requisite Unit</w:t>
      </w:r>
    </w:p>
    <w:p w:rsidR="00000000" w:rsidRPr="000E5231" w:rsidP="001B2EC0">
      <w:pPr>
        <w:pStyle w:val="BodyText"/>
      </w:pPr>
      <w:r w:rsidRPr="000E5231">
        <w:t>Nil</w:t>
      </w:r>
    </w:p>
    <w:p w:rsidR="00000000" w:rsidRPr="000E5231" w:rsidP="000E5231">
      <w:pPr>
        <w:pStyle w:val="Heading1"/>
      </w:pPr>
      <w:bookmarkStart w:id="4" w:name="O_911106"/>
      <w:bookmarkEnd w:id="4"/>
      <w:r w:rsidRPr="000E5231">
        <w:t>Unit Sector</w:t>
      </w:r>
    </w:p>
    <w:p w:rsidR="00000000" w:rsidRPr="000E5231" w:rsidP="001B2EC0">
      <w:pPr>
        <w:pStyle w:val="List"/>
      </w:pPr>
      <w:r w:rsidRPr="000E5231">
        <w:t>Sawmilling and Processing</w:t>
      </w:r>
    </w:p>
    <w:p w:rsidR="00000000" w:rsidRPr="000E5231" w:rsidP="001B2EC0">
      <w:pPr>
        <w:pStyle w:val="List"/>
      </w:pPr>
      <w:r w:rsidRPr="000E5231">
        <w:t>Timber Manufactured Products</w:t>
      </w:r>
    </w:p>
    <w:p w:rsidR="00000000" w:rsidRPr="000E5231" w:rsidP="001B2EC0">
      <w:pPr>
        <w:pStyle w:val="List"/>
      </w:pPr>
      <w:r w:rsidRPr="000E5231">
        <w:t>Wood Panel Products</w:t>
      </w:r>
    </w:p>
    <w:p w:rsidR="00000000" w:rsidRPr="000E5231" w:rsidP="000E5231">
      <w:pPr>
        <w:pStyle w:val="AllowPageBreak"/>
      </w:pPr>
    </w:p>
    <w:p w:rsidR="00000000" w:rsidRPr="000E5231" w:rsidP="000E5231">
      <w:pPr>
        <w:pStyle w:val="Heading1"/>
      </w:pPr>
      <w:bookmarkStart w:id="5" w:name="O_911107"/>
      <w:bookmarkEnd w:id="5"/>
      <w:r w:rsidRPr="000E523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B2E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231">
            <w:pPr>
              <w:pStyle w:val="BodyText"/>
              <w:rPr>
                <w:lang w:val="en-NZ"/>
              </w:rPr>
            </w:pPr>
            <w:r w:rsidRPr="000E5231"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231">
            <w:pPr>
              <w:pStyle w:val="BodyText"/>
              <w:rPr>
                <w:lang w:val="en-NZ"/>
              </w:rPr>
            </w:pPr>
            <w:r w:rsidRPr="000E5231">
              <w:t>PERFORMANCE CRITERIA</w:t>
            </w:r>
          </w:p>
        </w:tc>
      </w:tr>
      <w:tr w:rsidTr="001B2E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231" w:rsidP="000E5231">
            <w:pPr>
              <w:pStyle w:val="BodyText"/>
            </w:pPr>
            <w:r w:rsidRPr="000E523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231">
            <w:pPr>
              <w:pStyle w:val="BodyText"/>
              <w:rPr>
                <w:lang w:val="en-NZ"/>
              </w:rPr>
            </w:pPr>
            <w:r w:rsidRPr="000E5231">
              <w:rPr>
                <w:rStyle w:val="Emphasis"/>
              </w:rPr>
              <w:t>Performance criteria describe the performance needed to demonstrate achievement of the element. Where bold italicised text is used, further informati</w:t>
            </w:r>
            <w:r w:rsidRPr="000E5231">
              <w:rPr>
                <w:rStyle w:val="Emphasis"/>
              </w:rPr>
              <w:t>on is detailed in the range of conditions.</w:t>
            </w:r>
          </w:p>
        </w:tc>
      </w:tr>
      <w:tr w:rsidTr="001B2E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231">
            <w:pPr>
              <w:pStyle w:val="BodyText"/>
              <w:rPr>
                <w:lang w:val="en-NZ"/>
              </w:rPr>
            </w:pPr>
            <w:r w:rsidRPr="000E5231">
              <w:t>1. Prepare for assessing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231" w:rsidP="000E5231">
            <w:pPr>
              <w:pStyle w:val="BodyText"/>
            </w:pPr>
            <w:r w:rsidRPr="000E5231">
              <w:t>1.1 Review work order and where required check with appropriate personnel.</w:t>
            </w:r>
          </w:p>
          <w:p w:rsidR="00000000" w:rsidRPr="000E5231" w:rsidP="000E5231">
            <w:pPr>
              <w:pStyle w:val="BodyText"/>
            </w:pPr>
            <w:r w:rsidRPr="000E5231">
              <w:t>1.2 Identify type and quantity of material to be assessed and obtain from storage location.</w:t>
            </w:r>
          </w:p>
          <w:p w:rsidR="00000000" w:rsidRPr="000E5231" w:rsidP="000E5231">
            <w:pPr>
              <w:pStyle w:val="BodyText"/>
            </w:pPr>
            <w:r w:rsidRPr="000E5231">
              <w:t>1.3 Select appropria</w:t>
            </w:r>
            <w:r w:rsidRPr="000E5231">
              <w:t>te equipment and check for operational effectiveness in line with manufacturer</w:t>
            </w:r>
            <w:r>
              <w:t>’</w:t>
            </w:r>
            <w:r w:rsidRPr="000E5231">
              <w:t>s recommendations.</w:t>
            </w:r>
          </w:p>
          <w:p w:rsidR="00000000" w:rsidP="000E5231">
            <w:pPr>
              <w:pStyle w:val="BodyText"/>
              <w:rPr>
                <w:lang w:val="en-NZ"/>
              </w:rPr>
            </w:pPr>
            <w:r w:rsidRPr="000E5231">
              <w:t>1.4 Plan visual assessment process in line with organisational procedures.</w:t>
            </w:r>
          </w:p>
        </w:tc>
      </w:tr>
      <w:tr w:rsidTr="001B2E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231">
            <w:pPr>
              <w:pStyle w:val="BodyText"/>
              <w:rPr>
                <w:lang w:val="en-NZ"/>
              </w:rPr>
            </w:pPr>
            <w:r w:rsidRPr="000E5231">
              <w:t>2. Assess timber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231" w:rsidP="000E5231">
            <w:pPr>
              <w:pStyle w:val="BodyText"/>
            </w:pPr>
            <w:r w:rsidRPr="000E5231">
              <w:t>2.1 Identify requirements for storage and subsequent processing of materials.</w:t>
            </w:r>
          </w:p>
          <w:p w:rsidR="00000000" w:rsidRPr="000E5231" w:rsidP="000E5231">
            <w:pPr>
              <w:pStyle w:val="BodyText"/>
            </w:pPr>
            <w:r w:rsidRPr="000E5231">
              <w:t>2.2 Assess characteristics and defects of material against industry and Australian Standards to determine plating potential.</w:t>
            </w:r>
          </w:p>
          <w:p w:rsidR="00000000" w:rsidRPr="000E5231" w:rsidP="000E5231">
            <w:pPr>
              <w:pStyle w:val="BodyText"/>
            </w:pPr>
            <w:r w:rsidRPr="000E5231">
              <w:t>2.3 Identify defects prior to plating or sawing.</w:t>
            </w:r>
          </w:p>
          <w:p w:rsidR="00000000" w:rsidRPr="000E5231" w:rsidP="000E5231">
            <w:pPr>
              <w:pStyle w:val="BodyText"/>
            </w:pPr>
            <w:r w:rsidRPr="000E5231">
              <w:t xml:space="preserve">2.4 </w:t>
            </w:r>
            <w:r w:rsidRPr="000E5231">
              <w:t>Orientate timber components to make best use of characteristics.</w:t>
            </w:r>
          </w:p>
          <w:p w:rsidR="00000000" w:rsidRPr="000E5231" w:rsidP="000E5231">
            <w:pPr>
              <w:pStyle w:val="BodyText"/>
            </w:pPr>
            <w:r w:rsidRPr="000E5231">
              <w:t>2.5 Select timber assessed as unsuitable for plating for reprocessing to minimise wastage.</w:t>
            </w:r>
          </w:p>
          <w:p w:rsidR="00000000" w:rsidP="000E5231">
            <w:pPr>
              <w:pStyle w:val="BodyText"/>
              <w:rPr>
                <w:lang w:val="en-NZ"/>
              </w:rPr>
            </w:pPr>
            <w:r w:rsidRPr="000E5231">
              <w:t>2.6 Record assessment outcomes and distribution problems and report to appropriate personnel.</w:t>
            </w:r>
          </w:p>
        </w:tc>
      </w:tr>
      <w:tr w:rsidTr="001B2E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231">
            <w:pPr>
              <w:pStyle w:val="BodyText"/>
              <w:rPr>
                <w:lang w:val="en-NZ"/>
              </w:rPr>
            </w:pPr>
            <w:r w:rsidRPr="000E5231">
              <w:t>3. Di</w:t>
            </w:r>
            <w:r w:rsidRPr="000E5231">
              <w:t>stribute material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231" w:rsidP="000E5231">
            <w:pPr>
              <w:pStyle w:val="BodyText"/>
            </w:pPr>
            <w:r w:rsidRPr="000E5231">
              <w:t>3.1 Reject sub-standard materials; dispose of or recycle in line with environmental protection practices.</w:t>
            </w:r>
          </w:p>
          <w:p w:rsidR="00000000" w:rsidRPr="000E5231" w:rsidP="000E5231">
            <w:pPr>
              <w:pStyle w:val="BodyText"/>
            </w:pPr>
            <w:r w:rsidRPr="000E5231">
              <w:t>3.2 Organise movement of material to storage or processing operations in line with organisational procedures.</w:t>
            </w:r>
          </w:p>
          <w:p w:rsidR="00000000" w:rsidRPr="000E5231" w:rsidP="000E5231">
            <w:pPr>
              <w:pStyle w:val="BodyText"/>
            </w:pPr>
            <w:r w:rsidRPr="000E5231">
              <w:t>3.3 Monitor on-site mo</w:t>
            </w:r>
            <w:r w:rsidRPr="000E5231">
              <w:t>vement of material to ensure intended flow is achieved.</w:t>
            </w:r>
          </w:p>
          <w:p w:rsidR="00000000" w:rsidRPr="000E5231" w:rsidP="000E5231">
            <w:pPr>
              <w:pStyle w:val="BodyText"/>
            </w:pPr>
            <w:r w:rsidRPr="000E5231">
              <w:t>3.4 Label material in line organisational procedures.</w:t>
            </w:r>
          </w:p>
        </w:tc>
      </w:tr>
    </w:tbl>
    <w:p w:rsidR="00000000" w:rsidRPr="000E5231" w:rsidP="000E5231">
      <w:pPr>
        <w:pStyle w:val="BodyText"/>
      </w:pPr>
    </w:p>
    <w:p w:rsidR="00000000" w:rsidRPr="000E5231" w:rsidP="000E5231">
      <w:pPr>
        <w:pStyle w:val="AllowPageBreak"/>
      </w:pPr>
    </w:p>
    <w:p w:rsidR="00000000" w:rsidRPr="000E5231" w:rsidP="000E5231">
      <w:pPr>
        <w:pStyle w:val="Heading1"/>
      </w:pPr>
      <w:bookmarkStart w:id="6" w:name="O_911108"/>
      <w:bookmarkEnd w:id="6"/>
      <w:r w:rsidRPr="000E5231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1B2EC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231">
            <w:pPr>
              <w:pStyle w:val="BodyText"/>
              <w:rPr>
                <w:lang w:val="en-NZ"/>
              </w:rPr>
            </w:pPr>
            <w:r w:rsidRPr="000E5231">
              <w:t>This section describes those core and employment skills that are essential to performance and are not explici</w:t>
            </w:r>
            <w:r w:rsidRPr="000E5231">
              <w:t>t in the performance criteria.</w:t>
            </w:r>
          </w:p>
        </w:tc>
      </w:tr>
      <w:tr w:rsidTr="001B2EC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231">
            <w:pPr>
              <w:pStyle w:val="BodyText"/>
              <w:rPr>
                <w:lang w:val="en-NZ"/>
              </w:rPr>
            </w:pPr>
            <w:r w:rsidRPr="000E5231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231" w:rsidP="000E5231">
            <w:pPr>
              <w:pStyle w:val="ListBullet"/>
            </w:pPr>
            <w:r w:rsidRPr="000E5231">
              <w:t>identify quantities of assessable material within work orders and count raw materials</w:t>
            </w:r>
          </w:p>
          <w:p w:rsidR="00000000" w:rsidRPr="000E5231" w:rsidP="000E5231">
            <w:pPr>
              <w:pStyle w:val="ListBullet"/>
            </w:pPr>
            <w:r w:rsidRPr="000E5231">
              <w:t>measure size of undesirable timber characteristics</w:t>
            </w:r>
          </w:p>
          <w:p w:rsidR="00000000" w:rsidP="000E5231">
            <w:pPr>
              <w:pStyle w:val="ListBullet"/>
              <w:rPr>
                <w:lang w:val="en-NZ"/>
              </w:rPr>
            </w:pPr>
            <w:r w:rsidRPr="000E5231">
              <w:t>complete routine assessment records involving numerical grades, dimensions and quantities tallied against orders.</w:t>
            </w:r>
          </w:p>
        </w:tc>
      </w:tr>
      <w:tr w:rsidTr="001B2EC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231">
            <w:pPr>
              <w:pStyle w:val="BodyText"/>
              <w:rPr>
                <w:lang w:val="en-NZ"/>
              </w:rPr>
            </w:pPr>
            <w:r w:rsidRPr="000E5231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231">
            <w:pPr>
              <w:pStyle w:val="ListBullet"/>
              <w:rPr>
                <w:lang w:val="en-NZ"/>
              </w:rPr>
            </w:pPr>
            <w:r w:rsidRPr="000E5231">
              <w:t>ask questions and actively listen to clarify contents of work orders.</w:t>
            </w:r>
          </w:p>
        </w:tc>
      </w:tr>
      <w:tr w:rsidTr="001B2EC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231">
            <w:pPr>
              <w:pStyle w:val="BodyText"/>
              <w:rPr>
                <w:lang w:val="en-NZ"/>
              </w:rPr>
            </w:pPr>
            <w:r w:rsidRPr="000E5231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231" w:rsidP="000E5231">
            <w:pPr>
              <w:pStyle w:val="ListBullet"/>
            </w:pPr>
            <w:r w:rsidRPr="000E5231">
              <w:t>interpret:</w:t>
            </w:r>
          </w:p>
          <w:p w:rsidR="00000000" w:rsidRPr="000E5231" w:rsidP="000E5231">
            <w:pPr>
              <w:pStyle w:val="ListBullet2"/>
            </w:pPr>
            <w:r w:rsidRPr="000E5231">
              <w:t>organisational procedures</w:t>
            </w:r>
          </w:p>
          <w:p w:rsidR="00000000" w:rsidP="000E5231">
            <w:pPr>
              <w:pStyle w:val="ListBullet2"/>
              <w:rPr>
                <w:lang w:val="en-NZ"/>
              </w:rPr>
            </w:pPr>
            <w:r w:rsidRPr="000E5231">
              <w:t>work orders.</w:t>
            </w:r>
          </w:p>
        </w:tc>
      </w:tr>
      <w:tr w:rsidTr="001B2EC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231">
            <w:pPr>
              <w:pStyle w:val="BodyText"/>
              <w:rPr>
                <w:lang w:val="en-NZ"/>
              </w:rPr>
            </w:pPr>
            <w:r w:rsidRPr="000E5231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231" w:rsidP="000E5231">
            <w:pPr>
              <w:pStyle w:val="ListBullet"/>
            </w:pPr>
            <w:r w:rsidRPr="000E5231">
              <w:t>produce basic clear labels for timber identification</w:t>
            </w:r>
          </w:p>
          <w:p w:rsidR="00000000" w:rsidP="000E5231">
            <w:pPr>
              <w:pStyle w:val="ListBullet"/>
              <w:rPr>
                <w:lang w:val="en-NZ"/>
              </w:rPr>
            </w:pPr>
            <w:r w:rsidRPr="000E5231">
              <w:t>complete accurate basic reports on assessment outcomes.</w:t>
            </w:r>
          </w:p>
        </w:tc>
      </w:tr>
      <w:tr w:rsidTr="001B2EC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231">
            <w:pPr>
              <w:pStyle w:val="BodyText"/>
              <w:rPr>
                <w:lang w:val="en-NZ"/>
              </w:rPr>
            </w:pPr>
            <w:r w:rsidRPr="000E5231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231" w:rsidP="000E5231">
            <w:pPr>
              <w:pStyle w:val="ListBullet"/>
            </w:pPr>
            <w:r w:rsidRPr="000E5231">
              <w:t>sequence the stages of assessment using work order to guide activities</w:t>
            </w:r>
          </w:p>
          <w:p w:rsidR="00000000" w:rsidP="000E5231">
            <w:pPr>
              <w:pStyle w:val="ListBullet"/>
              <w:rPr>
                <w:lang w:val="en-NZ"/>
              </w:rPr>
            </w:pPr>
            <w:r w:rsidRPr="000E5231">
              <w:t>coordinate efficient on-site movement of assessed timber to maximise production outputs.</w:t>
            </w:r>
          </w:p>
        </w:tc>
      </w:tr>
      <w:tr w:rsidTr="001B2EC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231">
            <w:pPr>
              <w:pStyle w:val="BodyText"/>
              <w:rPr>
                <w:lang w:val="en-NZ"/>
              </w:rPr>
            </w:pPr>
            <w:r w:rsidRPr="000E5231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231" w:rsidP="000E5231">
            <w:pPr>
              <w:pStyle w:val="ListBullet"/>
            </w:pPr>
            <w:r w:rsidRPr="000E5231">
              <w:t>recognise undesirable timber characteristics and assess as unfit for plating purpose</w:t>
            </w:r>
          </w:p>
          <w:p w:rsidR="00000000" w:rsidRPr="000E5231" w:rsidP="000E5231">
            <w:pPr>
              <w:pStyle w:val="ListBullet"/>
            </w:pPr>
            <w:r w:rsidRPr="000E5231">
              <w:t>identify and dispose of defective materials.</w:t>
            </w:r>
          </w:p>
        </w:tc>
      </w:tr>
    </w:tbl>
    <w:p w:rsidR="00000000" w:rsidRPr="000E5231" w:rsidP="000E5231">
      <w:pPr>
        <w:pStyle w:val="BodyText"/>
      </w:pPr>
    </w:p>
    <w:p w:rsidR="00000000" w:rsidRPr="000E5231" w:rsidP="000E5231">
      <w:pPr>
        <w:pStyle w:val="AllowPageBreak"/>
      </w:pPr>
    </w:p>
    <w:p w:rsidR="00000000" w:rsidRPr="000E5231" w:rsidP="000E5231">
      <w:pPr>
        <w:pStyle w:val="Heading1"/>
      </w:pPr>
      <w:bookmarkStart w:id="7" w:name="O_911109"/>
      <w:bookmarkEnd w:id="7"/>
      <w:r w:rsidRPr="000E5231">
        <w:t>Range of Conditions</w:t>
      </w:r>
    </w:p>
    <w:p w:rsidR="00000000" w:rsidRPr="000E5231" w:rsidP="001B2EC0">
      <w:pPr>
        <w:pStyle w:val="BodyText"/>
      </w:pPr>
      <w:r w:rsidRPr="000E5231">
        <w:t>Not Applicable</w:t>
      </w:r>
    </w:p>
    <w:p w:rsidR="00000000" w:rsidRPr="000E5231" w:rsidP="000E5231">
      <w:pPr>
        <w:pStyle w:val="Heading1"/>
      </w:pPr>
      <w:bookmarkStart w:id="8" w:name="O_911110"/>
      <w:bookmarkEnd w:id="8"/>
      <w:r w:rsidRPr="000E5231">
        <w:t>Unit Mapping Information</w:t>
      </w:r>
    </w:p>
    <w:p w:rsidR="00000000" w:rsidRPr="000E5231" w:rsidP="001B2EC0">
      <w:pPr>
        <w:pStyle w:val="BodyText"/>
      </w:pPr>
      <w:r w:rsidRPr="000E5231">
        <w:t xml:space="preserve">FPICOT2235A Assess timber for </w:t>
      </w:r>
      <w:r w:rsidRPr="000E5231">
        <w:t>manufacturing potential</w:t>
      </w:r>
    </w:p>
    <w:p w:rsidR="00000000" w:rsidRPr="000E5231" w:rsidP="000E5231">
      <w:pPr>
        <w:pStyle w:val="Heading1"/>
      </w:pPr>
      <w:bookmarkStart w:id="9" w:name="O_911117"/>
      <w:bookmarkEnd w:id="9"/>
      <w:r w:rsidRPr="000E5231">
        <w:t>Links</w:t>
      </w:r>
    </w:p>
    <w:p w:rsidR="00000000" w:rsidRPr="000E5231" w:rsidP="001B2EC0">
      <w:pPr>
        <w:pStyle w:val="BodyText"/>
      </w:pPr>
      <w:r w:rsidRPr="000E52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4262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E5231" w:rsidP="001B2EC0">
      <w:pPr>
        <w:pStyle w:val="BodyText"/>
        <w:sectPr w:rsidSect="000E523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E5231" w:rsidP="000E5231">
      <w:pPr>
        <w:pStyle w:val="SuperHeading"/>
      </w:pPr>
      <w:r w:rsidRPr="000E5231">
        <w:t xml:space="preserve">Assessment </w:t>
      </w:r>
      <w:r w:rsidRPr="000E5231">
        <w:t>Requirements for FWPCOT2235 Assess timber for manufacturing potential</w:t>
      </w:r>
    </w:p>
    <w:p w:rsidR="00000000" w:rsidRPr="000E5231" w:rsidP="000E5231">
      <w:pPr>
        <w:pStyle w:val="Heading1"/>
      </w:pPr>
      <w:bookmarkStart w:id="10" w:name="O_911112"/>
      <w:bookmarkEnd w:id="10"/>
      <w:r w:rsidRPr="000E5231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0E5231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231" w:rsidP="000E5231">
            <w:pPr>
              <w:pStyle w:val="BodyText"/>
            </w:pPr>
            <w:r w:rsidRPr="000E5231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231">
            <w:pPr>
              <w:pStyle w:val="BodyText"/>
              <w:rPr>
                <w:lang w:val="en-NZ"/>
              </w:rPr>
            </w:pPr>
            <w:r w:rsidRPr="000E5231">
              <w:rPr>
                <w:rStyle w:val="SpecialBold"/>
              </w:rPr>
              <w:t>Comment</w:t>
            </w:r>
          </w:p>
        </w:tc>
      </w:tr>
      <w:tr w:rsidTr="000E5231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231">
            <w:pPr>
              <w:pStyle w:val="BodyText"/>
              <w:rPr>
                <w:lang w:val="en-NZ"/>
              </w:rPr>
            </w:pPr>
            <w:r w:rsidRPr="000E5231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231" w:rsidP="000E5231">
            <w:pPr>
              <w:pStyle w:val="BodyText"/>
            </w:pPr>
            <w:r w:rsidRPr="000E5231">
              <w:t>Replaces equivalent unit FPICOT2235A Assess timber for manufacturing potential, which was first released with FPI11 Forest and For</w:t>
            </w:r>
            <w:r w:rsidRPr="000E5231">
              <w:t>est Products Training Package Version 2.2. This is the first release of this unit in the new standards format.</w:t>
            </w:r>
          </w:p>
          <w:p w:rsidR="00000000" w:rsidRPr="000E5231" w:rsidP="000E5231">
            <w:pPr>
              <w:pStyle w:val="BodyText"/>
            </w:pPr>
            <w:r w:rsidRPr="000E5231">
              <w:t>Assessment requirements now specify the performance and knowledge evidence, as well as assessment conditions for this unit of competency. These s</w:t>
            </w:r>
            <w:r w:rsidRPr="000E5231">
              <w:t>ections simplify and replace components used in the previous unit format, including ‘Required Skills and Knowledge, Evidence Guide and Range Statement</w:t>
            </w:r>
          </w:p>
        </w:tc>
      </w:tr>
    </w:tbl>
    <w:p w:rsidR="00000000" w:rsidRPr="000E5231" w:rsidP="000E5231">
      <w:pPr>
        <w:pStyle w:val="BodyText"/>
      </w:pPr>
    </w:p>
    <w:p w:rsidR="00000000" w:rsidRPr="000E5231" w:rsidP="000E5231">
      <w:pPr>
        <w:pStyle w:val="AllowPageBreak"/>
      </w:pPr>
    </w:p>
    <w:p w:rsidR="00000000" w:rsidRPr="000E5231" w:rsidP="000E5231">
      <w:pPr>
        <w:pStyle w:val="Heading1"/>
      </w:pPr>
      <w:bookmarkStart w:id="11" w:name="O_911113"/>
      <w:bookmarkEnd w:id="11"/>
      <w:r w:rsidRPr="000E5231">
        <w:t>Performance Evidence</w:t>
      </w:r>
    </w:p>
    <w:p w:rsidR="00000000" w:rsidRPr="000E5231" w:rsidP="000E5231">
      <w:pPr>
        <w:pStyle w:val="ListBullet"/>
      </w:pPr>
      <w:r w:rsidRPr="000E5231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0E5231">
        <w:t xml:space="preserve"> have been performed on at least one occasion:</w:t>
      </w:r>
    </w:p>
    <w:p w:rsidR="00000000" w:rsidRPr="000E5231" w:rsidP="000E5231">
      <w:pPr>
        <w:pStyle w:val="ListBullet"/>
      </w:pPr>
      <w:r w:rsidRPr="000E5231">
        <w:t>assess the following range of timber for its manufacturing potential for frame and truss construction:</w:t>
      </w:r>
    </w:p>
    <w:p w:rsidR="00000000" w:rsidRPr="000E5231" w:rsidP="000E5231">
      <w:pPr>
        <w:pStyle w:val="ListBullet2"/>
      </w:pPr>
      <w:r w:rsidRPr="000E5231">
        <w:t>native timber species</w:t>
      </w:r>
    </w:p>
    <w:p w:rsidR="00000000" w:rsidRPr="000E5231" w:rsidP="000E5231">
      <w:pPr>
        <w:pStyle w:val="ListBullet2"/>
      </w:pPr>
      <w:r w:rsidRPr="000E5231">
        <w:t>imported timber species</w:t>
      </w:r>
    </w:p>
    <w:p w:rsidR="00000000" w:rsidRPr="000E5231" w:rsidP="000E5231">
      <w:pPr>
        <w:pStyle w:val="ListBullet2"/>
      </w:pPr>
      <w:r w:rsidRPr="000E5231">
        <w:t>dressed timber</w:t>
      </w:r>
    </w:p>
    <w:p w:rsidR="00000000" w:rsidRPr="000E5231" w:rsidP="000E5231">
      <w:pPr>
        <w:pStyle w:val="ListBullet2"/>
      </w:pPr>
      <w:r w:rsidRPr="000E5231">
        <w:t>in-the-rough timber</w:t>
      </w:r>
    </w:p>
    <w:p w:rsidR="00000000" w:rsidRPr="000E5231" w:rsidP="000E5231">
      <w:pPr>
        <w:pStyle w:val="ListBullet2"/>
      </w:pPr>
      <w:r w:rsidRPr="000E5231">
        <w:t>stress and non-stress gr</w:t>
      </w:r>
      <w:r w:rsidRPr="000E5231">
        <w:t>aded timber</w:t>
      </w:r>
    </w:p>
    <w:p w:rsidR="00000000" w:rsidRPr="000E5231" w:rsidP="000E5231">
      <w:pPr>
        <w:pStyle w:val="ListBullet2"/>
      </w:pPr>
      <w:r w:rsidRPr="000E5231">
        <w:t>preservative treated timber</w:t>
      </w:r>
    </w:p>
    <w:p w:rsidR="00000000" w:rsidRPr="000E5231" w:rsidP="000E5231">
      <w:pPr>
        <w:pStyle w:val="ListBullet"/>
      </w:pPr>
      <w:r w:rsidRPr="000E5231">
        <w:t>use the following equipment during assessments:</w:t>
      </w:r>
    </w:p>
    <w:p w:rsidR="00000000" w:rsidRPr="000E5231" w:rsidP="000E5231">
      <w:pPr>
        <w:pStyle w:val="ListBullet2"/>
      </w:pPr>
      <w:r w:rsidRPr="000E5231">
        <w:t>charts</w:t>
      </w:r>
    </w:p>
    <w:p w:rsidR="00000000" w:rsidRPr="000E5231" w:rsidP="000E5231">
      <w:pPr>
        <w:pStyle w:val="ListBullet2"/>
      </w:pPr>
      <w:r w:rsidRPr="000E5231">
        <w:t>gauges</w:t>
      </w:r>
    </w:p>
    <w:p w:rsidR="00000000" w:rsidRPr="000E5231" w:rsidP="000E5231">
      <w:pPr>
        <w:pStyle w:val="ListBullet2"/>
      </w:pPr>
      <w:r w:rsidRPr="000E5231">
        <w:t>picture cards</w:t>
      </w:r>
    </w:p>
    <w:p w:rsidR="00000000" w:rsidRPr="000E5231" w:rsidP="000E5231">
      <w:pPr>
        <w:pStyle w:val="ListBullet2"/>
      </w:pPr>
      <w:r w:rsidRPr="000E5231">
        <w:t>measuring equipment</w:t>
      </w:r>
    </w:p>
    <w:p w:rsidR="00000000" w:rsidRPr="000E5231" w:rsidP="000E5231">
      <w:pPr>
        <w:pStyle w:val="ListBullet"/>
      </w:pPr>
      <w:r w:rsidRPr="000E5231">
        <w:t xml:space="preserve">complete an assessment report for each timber assessment identifying timber characteristics and defects </w:t>
      </w:r>
      <w:r w:rsidRPr="000E5231">
        <w:t>and how these would impact on nail plate holding ability.</w:t>
      </w:r>
    </w:p>
    <w:p w:rsidR="00000000" w:rsidRPr="000E5231" w:rsidP="000E5231">
      <w:pPr>
        <w:pStyle w:val="AllowPageBreak"/>
      </w:pPr>
    </w:p>
    <w:p w:rsidR="00000000" w:rsidRPr="000E5231" w:rsidP="000E5231">
      <w:pPr>
        <w:pStyle w:val="Heading1"/>
      </w:pPr>
      <w:bookmarkStart w:id="12" w:name="O_911114"/>
      <w:bookmarkEnd w:id="12"/>
      <w:r w:rsidRPr="000E5231">
        <w:t>Knowledge Evidence</w:t>
      </w:r>
    </w:p>
    <w:p w:rsidR="00000000" w:rsidRPr="000E5231" w:rsidP="001B2EC0">
      <w:pPr>
        <w:pStyle w:val="BodyText"/>
      </w:pPr>
      <w:r w:rsidRPr="000E5231">
        <w:t>A person competent in this unit must be able to demonstrate knowledge of:</w:t>
      </w:r>
    </w:p>
    <w:p w:rsidR="00000000" w:rsidRPr="000E5231" w:rsidP="000E5231">
      <w:pPr>
        <w:pStyle w:val="ListBullet"/>
      </w:pPr>
      <w:r w:rsidRPr="000E5231">
        <w:t>basic aspects of guidelines and standards for provisions relevant to engineered strengt</w:t>
      </w:r>
      <w:r w:rsidRPr="000E5231">
        <w:t xml:space="preserve">h ratings and timber ability to hold nail plates </w:t>
      </w:r>
    </w:p>
    <w:p w:rsidR="00000000" w:rsidRPr="000E5231" w:rsidP="000E5231">
      <w:pPr>
        <w:pStyle w:val="ListBullet"/>
      </w:pPr>
      <w:r w:rsidRPr="000E5231">
        <w:t xml:space="preserve">environmental protection practices for safely disposing of, recycling and reusing timber in a forest products factory setting </w:t>
      </w:r>
    </w:p>
    <w:p w:rsidR="00000000" w:rsidRPr="000E5231" w:rsidP="000E5231">
      <w:pPr>
        <w:pStyle w:val="ListBullet"/>
      </w:pPr>
      <w:r w:rsidRPr="000E5231">
        <w:t>range of timber characteristics and defects and how these affect nail plate hol</w:t>
      </w:r>
      <w:r w:rsidRPr="000E5231">
        <w:t>ding ability including:</w:t>
      </w:r>
    </w:p>
    <w:p w:rsidR="00000000" w:rsidRPr="000E5231" w:rsidP="000E5231">
      <w:pPr>
        <w:pStyle w:val="ListBullet2"/>
      </w:pPr>
      <w:r w:rsidRPr="000E5231">
        <w:t>bow, spring and twist</w:t>
      </w:r>
    </w:p>
    <w:p w:rsidR="00000000" w:rsidRPr="000E5231" w:rsidP="000E5231">
      <w:pPr>
        <w:pStyle w:val="ListBullet2"/>
      </w:pPr>
      <w:r w:rsidRPr="000E5231">
        <w:t>wane/want and collapse</w:t>
      </w:r>
    </w:p>
    <w:p w:rsidR="00000000" w:rsidRPr="000E5231" w:rsidP="000E5231">
      <w:pPr>
        <w:pStyle w:val="ListBullet2"/>
      </w:pPr>
      <w:r w:rsidRPr="000E5231">
        <w:t>cupping and other distortion</w:t>
      </w:r>
    </w:p>
    <w:p w:rsidR="00000000" w:rsidRPr="000E5231" w:rsidP="000E5231">
      <w:pPr>
        <w:pStyle w:val="ListBullet2"/>
      </w:pPr>
      <w:r w:rsidRPr="000E5231">
        <w:t>knots and knot holes</w:t>
      </w:r>
    </w:p>
    <w:p w:rsidR="00000000" w:rsidRPr="000E5231" w:rsidP="000E5231">
      <w:pPr>
        <w:pStyle w:val="ListBullet2"/>
      </w:pPr>
      <w:r w:rsidRPr="000E5231">
        <w:t>borer damage</w:t>
      </w:r>
    </w:p>
    <w:p w:rsidR="00000000" w:rsidRPr="000E5231" w:rsidP="000E5231">
      <w:pPr>
        <w:pStyle w:val="ListBullet2"/>
      </w:pPr>
      <w:r w:rsidRPr="000E5231">
        <w:t>gum/resin veins and pockets</w:t>
      </w:r>
    </w:p>
    <w:p w:rsidR="00000000" w:rsidRPr="000E5231" w:rsidP="000E5231">
      <w:pPr>
        <w:pStyle w:val="ListBullet2"/>
      </w:pPr>
      <w:r w:rsidRPr="000E5231">
        <w:t>decay</w:t>
      </w:r>
    </w:p>
    <w:p w:rsidR="00000000" w:rsidRPr="000E5231" w:rsidP="000E5231">
      <w:pPr>
        <w:pStyle w:val="ListBullet2"/>
      </w:pPr>
      <w:r w:rsidRPr="000E5231">
        <w:t>end splits, internal checks and surface checks</w:t>
      </w:r>
    </w:p>
    <w:p w:rsidR="00000000" w:rsidRPr="000E5231" w:rsidP="000E5231">
      <w:pPr>
        <w:pStyle w:val="ListBullet2"/>
      </w:pPr>
      <w:r w:rsidRPr="000E5231">
        <w:t>low density material</w:t>
      </w:r>
    </w:p>
    <w:p w:rsidR="00000000" w:rsidRPr="000E5231" w:rsidP="000E5231">
      <w:pPr>
        <w:pStyle w:val="ListBullet2"/>
      </w:pPr>
      <w:r w:rsidRPr="000E5231">
        <w:t>compression failures and fractures</w:t>
      </w:r>
    </w:p>
    <w:p w:rsidR="00000000" w:rsidRPr="000E5231" w:rsidP="000E5231">
      <w:pPr>
        <w:pStyle w:val="ListBullet2"/>
      </w:pPr>
      <w:r w:rsidRPr="000E5231">
        <w:t>durability</w:t>
      </w:r>
    </w:p>
    <w:p w:rsidR="00000000" w:rsidRPr="000E5231" w:rsidP="000E5231">
      <w:pPr>
        <w:pStyle w:val="ListBullet2"/>
      </w:pPr>
      <w:r w:rsidRPr="000E5231">
        <w:t>heart in material</w:t>
      </w:r>
    </w:p>
    <w:p w:rsidR="00000000" w:rsidRPr="000E5231" w:rsidP="000E5231">
      <w:pPr>
        <w:pStyle w:val="ListBullet2"/>
      </w:pPr>
      <w:r w:rsidRPr="000E5231">
        <w:t>joint strength</w:t>
      </w:r>
    </w:p>
    <w:p w:rsidR="00000000" w:rsidRPr="000E5231" w:rsidP="000E5231">
      <w:pPr>
        <w:pStyle w:val="ListBullet"/>
      </w:pPr>
      <w:r w:rsidRPr="000E5231">
        <w:t>range of industry standard timber species and materials and how these affect nail plate holding ability including:</w:t>
      </w:r>
    </w:p>
    <w:p w:rsidR="00000000" w:rsidRPr="000E5231" w:rsidP="000E5231">
      <w:pPr>
        <w:pStyle w:val="ListBullet2"/>
      </w:pPr>
      <w:r w:rsidRPr="000E5231">
        <w:t>native timber species</w:t>
      </w:r>
    </w:p>
    <w:p w:rsidR="00000000" w:rsidRPr="000E5231" w:rsidP="000E5231">
      <w:pPr>
        <w:pStyle w:val="ListBullet2"/>
      </w:pPr>
      <w:r w:rsidRPr="000E5231">
        <w:t>imported timber species</w:t>
      </w:r>
    </w:p>
    <w:p w:rsidR="00000000" w:rsidRPr="000E5231" w:rsidP="000E5231">
      <w:pPr>
        <w:pStyle w:val="ListBullet2"/>
      </w:pPr>
      <w:r w:rsidRPr="000E5231">
        <w:t>dressed timber</w:t>
      </w:r>
    </w:p>
    <w:p w:rsidR="00000000" w:rsidRPr="000E5231" w:rsidP="000E5231">
      <w:pPr>
        <w:pStyle w:val="ListBullet2"/>
      </w:pPr>
      <w:r w:rsidRPr="000E5231">
        <w:t>in-the-rough timber</w:t>
      </w:r>
    </w:p>
    <w:p w:rsidR="00000000" w:rsidRPr="000E5231" w:rsidP="000E5231">
      <w:pPr>
        <w:pStyle w:val="ListBullet2"/>
      </w:pPr>
      <w:r w:rsidRPr="000E5231">
        <w:t>stress and non-stress graded timber</w:t>
      </w:r>
    </w:p>
    <w:p w:rsidR="00000000" w:rsidRPr="000E5231" w:rsidP="000E5231">
      <w:pPr>
        <w:pStyle w:val="ListBullet2"/>
      </w:pPr>
      <w:r w:rsidRPr="000E5231">
        <w:t>preservative treated timber</w:t>
      </w:r>
    </w:p>
    <w:p w:rsidR="00000000" w:rsidRPr="000E5231" w:rsidP="000E5231">
      <w:pPr>
        <w:pStyle w:val="ListBullet2"/>
      </w:pPr>
      <w:r w:rsidRPr="000E5231">
        <w:t>laminated veneer coated and treated timber products</w:t>
      </w:r>
    </w:p>
    <w:p w:rsidR="00000000" w:rsidRPr="000E5231" w:rsidP="000E5231">
      <w:pPr>
        <w:pStyle w:val="ListBullet2"/>
      </w:pPr>
      <w:r w:rsidRPr="000E5231">
        <w:t>beams or laminated beams</w:t>
      </w:r>
    </w:p>
    <w:p w:rsidR="00000000" w:rsidRPr="000E5231" w:rsidP="000E5231">
      <w:pPr>
        <w:pStyle w:val="ListBullet"/>
      </w:pPr>
      <w:r w:rsidRPr="000E5231">
        <w:t>range of industry standard lengths, cross sections and grades and how these affect nail plate</w:t>
      </w:r>
      <w:r w:rsidRPr="000E5231">
        <w:t xml:space="preserve"> holding ability</w:t>
      </w:r>
    </w:p>
    <w:p w:rsidR="00000000" w:rsidRPr="000E5231" w:rsidP="000E5231">
      <w:pPr>
        <w:pStyle w:val="ListBullet"/>
      </w:pPr>
      <w:r w:rsidRPr="000E5231">
        <w:t xml:space="preserve">storage requirements for timber as it relates specifically to the organisation’s operation </w:t>
      </w:r>
    </w:p>
    <w:p w:rsidR="00000000" w:rsidRPr="000E5231" w:rsidP="000E5231">
      <w:pPr>
        <w:pStyle w:val="ListBullet"/>
      </w:pPr>
      <w:r w:rsidRPr="000E5231">
        <w:t>processing requirements for timber as it relates specifically to the organisation’s product range</w:t>
      </w:r>
    </w:p>
    <w:p w:rsidR="00000000" w:rsidRPr="000E5231" w:rsidP="000E5231">
      <w:pPr>
        <w:pStyle w:val="ListBullet"/>
      </w:pPr>
      <w:r w:rsidRPr="000E5231">
        <w:t xml:space="preserve">methods to orientate components to make best use </w:t>
      </w:r>
      <w:r w:rsidRPr="000E5231">
        <w:t>of timber characteristics</w:t>
      </w:r>
    </w:p>
    <w:p w:rsidR="00000000" w:rsidRPr="000E5231" w:rsidP="000E5231">
      <w:pPr>
        <w:pStyle w:val="ListBullet"/>
      </w:pPr>
      <w:r w:rsidRPr="000E5231">
        <w:t>methods to label assessed timber and common terms used</w:t>
      </w:r>
    </w:p>
    <w:p w:rsidR="00000000" w:rsidRPr="000E5231" w:rsidP="000E5231">
      <w:pPr>
        <w:pStyle w:val="ListBullet"/>
      </w:pPr>
      <w:r w:rsidRPr="000E5231">
        <w:t>types of tools and equipment used for assessing timber; their purpose, features and use:</w:t>
      </w:r>
    </w:p>
    <w:p w:rsidR="00000000" w:rsidRPr="000E5231" w:rsidP="000E5231">
      <w:pPr>
        <w:pStyle w:val="ListBullet2"/>
      </w:pPr>
      <w:r w:rsidRPr="000E5231">
        <w:t xml:space="preserve">charts </w:t>
      </w:r>
    </w:p>
    <w:p w:rsidR="00000000" w:rsidRPr="000E5231" w:rsidP="000E5231">
      <w:pPr>
        <w:pStyle w:val="ListBullet2"/>
      </w:pPr>
      <w:r w:rsidRPr="000E5231">
        <w:t>gauges</w:t>
      </w:r>
    </w:p>
    <w:p w:rsidR="00000000" w:rsidRPr="000E5231" w:rsidP="000E5231">
      <w:pPr>
        <w:pStyle w:val="ListBullet2"/>
      </w:pPr>
      <w:r w:rsidRPr="000E5231">
        <w:t>picture cards</w:t>
      </w:r>
    </w:p>
    <w:p w:rsidR="00000000" w:rsidRPr="000E5231" w:rsidP="000E5231">
      <w:pPr>
        <w:pStyle w:val="ListBullet2"/>
      </w:pPr>
      <w:r w:rsidRPr="000E5231">
        <w:t>measuring equipment</w:t>
      </w:r>
    </w:p>
    <w:p w:rsidR="00000000" w:rsidRPr="000E5231" w:rsidP="000E5231">
      <w:pPr>
        <w:pStyle w:val="ListBullet"/>
      </w:pPr>
      <w:r w:rsidRPr="000E5231">
        <w:t>organisational procedures specific to assessing timber:</w:t>
      </w:r>
    </w:p>
    <w:p w:rsidR="00000000" w:rsidRPr="000E5231" w:rsidP="000E5231">
      <w:pPr>
        <w:pStyle w:val="ListBullet2"/>
      </w:pPr>
      <w:r w:rsidRPr="000E5231">
        <w:t>communication reporting lines</w:t>
      </w:r>
    </w:p>
    <w:p w:rsidR="00000000" w:rsidRPr="000E5231" w:rsidP="000E5231">
      <w:pPr>
        <w:pStyle w:val="ListBullet2"/>
      </w:pPr>
      <w:r w:rsidRPr="000E5231">
        <w:t>recording and reporting assessment outcomes.</w:t>
      </w:r>
    </w:p>
    <w:p w:rsidR="00000000" w:rsidRPr="000E5231" w:rsidP="000E5231">
      <w:pPr>
        <w:pStyle w:val="AllowPageBreak"/>
      </w:pPr>
    </w:p>
    <w:p w:rsidR="00000000" w:rsidRPr="000E5231" w:rsidP="000E5231">
      <w:pPr>
        <w:pStyle w:val="Heading1"/>
      </w:pPr>
      <w:bookmarkStart w:id="13" w:name="O_911115"/>
      <w:bookmarkEnd w:id="13"/>
      <w:r w:rsidRPr="000E5231">
        <w:t>Assessment Conditions</w:t>
      </w:r>
    </w:p>
    <w:p w:rsidR="00000000" w:rsidRPr="000E5231" w:rsidP="001B2EC0">
      <w:pPr>
        <w:pStyle w:val="BodyText"/>
      </w:pPr>
      <w:r w:rsidRPr="000E5231">
        <w:t>The following resources must be made available:</w:t>
      </w:r>
    </w:p>
    <w:p w:rsidR="00000000" w:rsidRPr="000E5231" w:rsidP="000E5231">
      <w:pPr>
        <w:pStyle w:val="ListBullet"/>
      </w:pPr>
      <w:r w:rsidRPr="000E5231">
        <w:t>tools and equipment used for assessi</w:t>
      </w:r>
      <w:r w:rsidRPr="000E5231">
        <w:t>ng timber:</w:t>
      </w:r>
    </w:p>
    <w:p w:rsidR="00000000" w:rsidRPr="000E5231" w:rsidP="000E5231">
      <w:pPr>
        <w:pStyle w:val="ListBullet2"/>
      </w:pPr>
      <w:r w:rsidRPr="000E5231">
        <w:t xml:space="preserve">charts </w:t>
      </w:r>
    </w:p>
    <w:p w:rsidR="00000000" w:rsidRPr="000E5231" w:rsidP="000E5231">
      <w:pPr>
        <w:pStyle w:val="ListBullet2"/>
      </w:pPr>
      <w:r w:rsidRPr="000E5231">
        <w:t>gauges</w:t>
      </w:r>
    </w:p>
    <w:p w:rsidR="00000000" w:rsidRPr="000E5231" w:rsidP="000E5231">
      <w:pPr>
        <w:pStyle w:val="ListBullet2"/>
      </w:pPr>
      <w:r w:rsidRPr="000E5231">
        <w:t>picture cards</w:t>
      </w:r>
    </w:p>
    <w:p w:rsidR="00000000" w:rsidRPr="000E5231" w:rsidP="000E5231">
      <w:pPr>
        <w:pStyle w:val="ListBullet2"/>
      </w:pPr>
      <w:r w:rsidRPr="000E5231">
        <w:t>measuring equipment</w:t>
      </w:r>
    </w:p>
    <w:p w:rsidR="00000000" w:rsidRPr="000E5231" w:rsidP="000E5231">
      <w:pPr>
        <w:pStyle w:val="ListBullet"/>
      </w:pPr>
      <w:r w:rsidRPr="000E5231">
        <w:t>a comprehensive commercial range of timber to be assessed with characteristics and defects</w:t>
      </w:r>
    </w:p>
    <w:p w:rsidR="00000000" w:rsidRPr="000E5231" w:rsidP="000E5231">
      <w:pPr>
        <w:pStyle w:val="ListBullet"/>
      </w:pPr>
      <w:r w:rsidRPr="000E5231">
        <w:t>personal and protective equipment for assessing timber for manufacturing potential</w:t>
      </w:r>
    </w:p>
    <w:p w:rsidR="00000000" w:rsidRPr="000E5231" w:rsidP="000E5231">
      <w:pPr>
        <w:pStyle w:val="ListBullet"/>
      </w:pPr>
      <w:r w:rsidRPr="000E5231">
        <w:t>work order for timber assessment activities</w:t>
      </w:r>
    </w:p>
    <w:p w:rsidR="00000000" w:rsidRPr="000E5231" w:rsidP="000E5231">
      <w:pPr>
        <w:pStyle w:val="ListBullet"/>
      </w:pPr>
      <w:r w:rsidRPr="000E5231">
        <w:t>template timber assessment reports</w:t>
      </w:r>
    </w:p>
    <w:p w:rsidR="00000000" w:rsidRPr="000E5231" w:rsidP="000E5231">
      <w:pPr>
        <w:pStyle w:val="ListBullet"/>
      </w:pPr>
      <w:r w:rsidRPr="000E5231">
        <w:t>organisational procedures for assessing timber.</w:t>
      </w:r>
    </w:p>
    <w:p w:rsidR="00000000" w:rsidRPr="000E5231" w:rsidP="001B2EC0">
      <w:pPr>
        <w:pStyle w:val="BodyText"/>
      </w:pPr>
      <w:r w:rsidRPr="000E5231">
        <w:t>Competency is to be assessed in the workplace or a simulated environment that accurately reflects performance in a real workplace</w:t>
      </w:r>
      <w:r w:rsidRPr="000E5231">
        <w:t xml:space="preserve"> setting. </w:t>
      </w:r>
    </w:p>
    <w:p w:rsidR="00000000" w:rsidRPr="000E5231" w:rsidP="001B2EC0">
      <w:pPr>
        <w:pStyle w:val="Heading3"/>
      </w:pPr>
      <w:r w:rsidRPr="000E5231">
        <w:rPr>
          <w:rStyle w:val="SpecialBold"/>
        </w:rPr>
        <w:t>Assessor requirements</w:t>
      </w:r>
    </w:p>
    <w:p w:rsidR="00000000" w:rsidRPr="000E5231" w:rsidP="001B2EC0">
      <w:pPr>
        <w:pStyle w:val="BodyText"/>
      </w:pPr>
      <w:r w:rsidRPr="000E5231">
        <w:t>Assessors must:</w:t>
      </w:r>
    </w:p>
    <w:p w:rsidR="00000000" w:rsidRPr="000E5231" w:rsidP="000E5231">
      <w:pPr>
        <w:pStyle w:val="ListBullet"/>
      </w:pPr>
      <w:r w:rsidRPr="000E5231">
        <w:t>hold the appropriate assessor competency standards as outlined in regulations; and</w:t>
      </w:r>
    </w:p>
    <w:p w:rsidR="00000000" w:rsidRPr="000E5231" w:rsidP="000E5231">
      <w:pPr>
        <w:pStyle w:val="ListBullet"/>
      </w:pPr>
      <w:r w:rsidRPr="000E5231">
        <w:t>be able to demonstrate vocational competencies at least to the level being assessed; and</w:t>
      </w:r>
    </w:p>
    <w:p w:rsidR="001B2EC0" w:rsidP="000E5231">
      <w:pPr>
        <w:pStyle w:val="ListBullet"/>
      </w:pPr>
      <w:r w:rsidRPr="000E5231">
        <w:t>be able to demonstrate how they are continuing to develop their VET knowledge and skills as well as maintaining their industry currency and assessor competence.</w:t>
      </w:r>
    </w:p>
    <w:p w:rsidR="001B2EC0" w:rsidP="000E5231">
      <w:pPr>
        <w:pStyle w:val="ListBullet"/>
      </w:pPr>
    </w:p>
    <w:p w:rsidR="00000000" w:rsidRPr="000E5231" w:rsidP="000E5231">
      <w:pPr>
        <w:pStyle w:val="Heading1"/>
      </w:pPr>
      <w:bookmarkStart w:id="14" w:name="O_911118"/>
      <w:bookmarkEnd w:id="14"/>
      <w:r w:rsidRPr="000E5231">
        <w:t>Links</w:t>
      </w:r>
    </w:p>
    <w:p w:rsidR="00000000" w:rsidRPr="000E5231" w:rsidP="001B2EC0">
      <w:pPr>
        <w:pStyle w:val="BodyText"/>
      </w:pPr>
      <w:r w:rsidRPr="000E52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4262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E5231" w:rsidP="000E5231"/>
    <w:sectPr w:rsidSect="000E523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2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231" w:rsidRPr="001B2EC0" w:rsidP="001B2E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2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EC0" w:rsidP="000E52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B2EC0" w:rsidP="000E52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B2EC0" w:rsidP="000E523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231" w:rsidP="000E52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B2EC0">
      <w:t>Approved</w:t>
    </w:r>
    <w:r w:rsidR="001B2EC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B2EC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B2EC0">
      <w:rPr>
        <w:noProof/>
      </w:rPr>
      <w:t>5</w:t>
    </w:r>
    <w:r>
      <w:rPr>
        <w:noProof/>
      </w:rPr>
      <w:fldChar w:fldCharType="end"/>
    </w:r>
  </w:p>
  <w:p w:rsidR="000E5231" w:rsidP="000E52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B2EC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B2EC0">
      <w:t>Skills Insight</w:t>
    </w:r>
    <w:r w:rsidR="001B2EC0">
      <w:fldChar w:fldCharType="end"/>
    </w:r>
  </w:p>
  <w:p w:rsidR="000E5231" w:rsidP="000E52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2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E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5231" w:rsidRPr="001B2EC0" w:rsidP="001B2E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2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EC0" w:rsidRPr="002D2AF8" w:rsidP="000E52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FWPCOT2235 Assess timber for manufacturing potential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B2EC0" w:rsidP="000E523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231" w:rsidRPr="002D2AF8" w:rsidP="000E52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B2EC0">
      <w:t>FWPCOT2235 Assess timber for manufacturing potential</w:t>
    </w:r>
    <w:r w:rsidR="001B2EC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B2EC0">
      <w:rPr>
        <w:noProof/>
      </w:rPr>
      <w:t>2 March 2025</w:t>
    </w:r>
    <w:r>
      <w:fldChar w:fldCharType="end"/>
    </w:r>
  </w:p>
  <w:p w:rsidR="000E5231" w:rsidP="000E52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823A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76BB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2853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2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52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52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52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52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52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52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52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52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52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52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5231"/>
  </w:style>
  <w:style w:type="character" w:customStyle="1" w:styleId="Heading1Char">
    <w:name w:val="Heading 1 Char"/>
    <w:basedOn w:val="DefaultParagraphFont"/>
    <w:link w:val="Heading1"/>
    <w:rsid w:val="000E52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52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52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523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5231"/>
    <w:rPr>
      <w:b/>
      <w:spacing w:val="0"/>
    </w:rPr>
  </w:style>
  <w:style w:type="paragraph" w:styleId="ListBullet2">
    <w:name w:val="List Bullet 2"/>
    <w:basedOn w:val="List2"/>
    <w:rsid w:val="000E523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E5231"/>
    <w:rPr>
      <w:i/>
    </w:rPr>
  </w:style>
  <w:style w:type="paragraph" w:customStyle="1" w:styleId="SuperHeading">
    <w:name w:val="SuperHeading"/>
    <w:basedOn w:val="Normal"/>
    <w:rsid w:val="000E52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52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52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52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52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52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52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52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52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52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52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52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52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52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52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52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52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52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52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52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52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52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52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52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52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52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52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52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52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52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52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52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52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52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E52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52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52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5231"/>
  </w:style>
  <w:style w:type="paragraph" w:styleId="TableofFigures">
    <w:name w:val="table of figures"/>
    <w:basedOn w:val="Normal"/>
    <w:next w:val="Normal"/>
    <w:semiHidden/>
    <w:rsid w:val="000E52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52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E5231"/>
    <w:rPr>
      <w:rFonts w:ascii="Wingdings" w:hAnsi="Wingdings"/>
    </w:rPr>
  </w:style>
  <w:style w:type="paragraph" w:customStyle="1" w:styleId="TableHeading">
    <w:name w:val="Table Heading"/>
    <w:basedOn w:val="HeadingBase"/>
    <w:rsid w:val="000E52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5231"/>
    <w:rPr>
      <w:color w:val="0033CC"/>
      <w:u w:val="none"/>
    </w:rPr>
  </w:style>
  <w:style w:type="paragraph" w:customStyle="1" w:styleId="BodyTextRight">
    <w:name w:val="Body Text Right"/>
    <w:basedOn w:val="BodyText"/>
    <w:rsid w:val="000E52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52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52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52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52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52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5231"/>
    <w:rPr>
      <w:sz w:val="32"/>
    </w:rPr>
  </w:style>
  <w:style w:type="paragraph" w:customStyle="1" w:styleId="HeadingProcedure">
    <w:name w:val="Heading Procedure"/>
    <w:basedOn w:val="HeadingBase"/>
    <w:next w:val="Normal"/>
    <w:rsid w:val="000E52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5231"/>
    <w:pPr>
      <w:spacing w:before="60" w:after="60"/>
    </w:pPr>
  </w:style>
  <w:style w:type="paragraph" w:styleId="ListContinue">
    <w:name w:val="List Continue"/>
    <w:basedOn w:val="List"/>
    <w:rsid w:val="000E5231"/>
    <w:pPr>
      <w:ind w:firstLine="0"/>
    </w:pPr>
  </w:style>
  <w:style w:type="paragraph" w:customStyle="1" w:styleId="ListNote">
    <w:name w:val="List Note"/>
    <w:basedOn w:val="List"/>
    <w:rsid w:val="000E52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52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52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5231"/>
    <w:rPr>
      <w:rFonts w:ascii="Courier New" w:hAnsi="Courier New"/>
    </w:rPr>
  </w:style>
  <w:style w:type="paragraph" w:customStyle="1" w:styleId="NoteBullet">
    <w:name w:val="Note Bullet"/>
    <w:basedOn w:val="Note"/>
    <w:rsid w:val="000E52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52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52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52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52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E52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52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5231"/>
    <w:rPr>
      <w:b/>
      <w:smallCaps/>
    </w:rPr>
  </w:style>
  <w:style w:type="paragraph" w:customStyle="1" w:styleId="TableListNumber">
    <w:name w:val="Table List Number"/>
    <w:basedOn w:val="ListNumber"/>
    <w:rsid w:val="000E52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52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5231"/>
    <w:pPr>
      <w:numPr>
        <w:numId w:val="9"/>
      </w:numPr>
    </w:pPr>
  </w:style>
  <w:style w:type="paragraph" w:customStyle="1" w:styleId="ListAlpha2">
    <w:name w:val="List Alpha 2"/>
    <w:basedOn w:val="List2"/>
    <w:rsid w:val="000E5231"/>
    <w:pPr>
      <w:numPr>
        <w:numId w:val="8"/>
      </w:numPr>
    </w:pPr>
  </w:style>
  <w:style w:type="paragraph" w:styleId="List2">
    <w:name w:val="List 2"/>
    <w:basedOn w:val="BodyText"/>
    <w:rsid w:val="000E52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52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52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52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52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52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E5231"/>
    <w:pPr>
      <w:numPr>
        <w:numId w:val="4"/>
      </w:numPr>
    </w:pPr>
  </w:style>
  <w:style w:type="paragraph" w:styleId="ListContinue2">
    <w:name w:val="List Continue 2"/>
    <w:basedOn w:val="List2"/>
    <w:rsid w:val="000E5231"/>
    <w:pPr>
      <w:ind w:firstLine="0"/>
    </w:pPr>
  </w:style>
  <w:style w:type="paragraph" w:styleId="ListContinue3">
    <w:name w:val="List Continue 3"/>
    <w:basedOn w:val="List3"/>
    <w:rsid w:val="000E5231"/>
    <w:pPr>
      <w:ind w:left="1021" w:firstLine="0"/>
    </w:pPr>
  </w:style>
  <w:style w:type="paragraph" w:styleId="ListContinue4">
    <w:name w:val="List Continue 4"/>
    <w:basedOn w:val="List4"/>
    <w:rsid w:val="000E5231"/>
    <w:pPr>
      <w:ind w:firstLine="0"/>
    </w:pPr>
  </w:style>
  <w:style w:type="paragraph" w:styleId="ListContinue5">
    <w:name w:val="List Continue 5"/>
    <w:basedOn w:val="List5"/>
    <w:rsid w:val="000E5231"/>
    <w:pPr>
      <w:ind w:firstLine="0"/>
    </w:pPr>
  </w:style>
  <w:style w:type="paragraph" w:styleId="ListNumber3">
    <w:name w:val="List Number 3"/>
    <w:basedOn w:val="List3"/>
    <w:rsid w:val="000E5231"/>
    <w:pPr>
      <w:numPr>
        <w:numId w:val="5"/>
      </w:numPr>
    </w:pPr>
  </w:style>
  <w:style w:type="paragraph" w:styleId="ListNumber4">
    <w:name w:val="List Number 4"/>
    <w:basedOn w:val="List4"/>
    <w:rsid w:val="000E5231"/>
    <w:pPr>
      <w:numPr>
        <w:numId w:val="6"/>
      </w:numPr>
    </w:pPr>
  </w:style>
  <w:style w:type="paragraph" w:styleId="ListNumber5">
    <w:name w:val="List Number 5"/>
    <w:basedOn w:val="List5"/>
    <w:rsid w:val="000E5231"/>
    <w:pPr>
      <w:numPr>
        <w:numId w:val="7"/>
      </w:numPr>
    </w:pPr>
  </w:style>
  <w:style w:type="paragraph" w:styleId="BlockText">
    <w:name w:val="Block Text"/>
    <w:basedOn w:val="Normal"/>
    <w:rsid w:val="000E52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52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5231"/>
    <w:rPr>
      <w:sz w:val="16"/>
      <w:vertAlign w:val="superscript"/>
    </w:rPr>
  </w:style>
  <w:style w:type="character" w:customStyle="1" w:styleId="Symbols">
    <w:name w:val="Symbols"/>
    <w:basedOn w:val="DefaultParagraphFont"/>
    <w:rsid w:val="000E5231"/>
    <w:rPr>
      <w:rFonts w:ascii="Symbol" w:hAnsi="Symbol"/>
    </w:rPr>
  </w:style>
  <w:style w:type="character" w:customStyle="1" w:styleId="MenuOptions">
    <w:name w:val="Menu Options"/>
    <w:basedOn w:val="DefaultParagraphFont"/>
    <w:rsid w:val="000E52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5231"/>
    <w:rPr>
      <w:b/>
    </w:rPr>
  </w:style>
  <w:style w:type="character" w:customStyle="1" w:styleId="Underlined">
    <w:name w:val="Underlined"/>
    <w:basedOn w:val="DefaultParagraphFont"/>
    <w:rsid w:val="000E5231"/>
    <w:rPr>
      <w:u w:val="single"/>
    </w:rPr>
  </w:style>
  <w:style w:type="paragraph" w:customStyle="1" w:styleId="TableBodyTextRight">
    <w:name w:val="Table Body Text Right"/>
    <w:basedOn w:val="TableBodyText"/>
    <w:rsid w:val="000E52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5231"/>
    <w:rPr>
      <w:sz w:val="18"/>
    </w:rPr>
  </w:style>
  <w:style w:type="paragraph" w:customStyle="1" w:styleId="BodySmallRight">
    <w:name w:val="Body Small Right"/>
    <w:basedOn w:val="BodyTextRight"/>
    <w:rsid w:val="000E5231"/>
    <w:rPr>
      <w:sz w:val="18"/>
      <w:szCs w:val="18"/>
    </w:rPr>
  </w:style>
  <w:style w:type="paragraph" w:customStyle="1" w:styleId="MarginEdition">
    <w:name w:val="Margin Edition"/>
    <w:basedOn w:val="MarginNote"/>
    <w:rsid w:val="000E52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5231"/>
    <w:rPr>
      <w:sz w:val="2"/>
      <w:szCs w:val="2"/>
    </w:rPr>
  </w:style>
  <w:style w:type="character" w:customStyle="1" w:styleId="Small">
    <w:name w:val="Small"/>
    <w:basedOn w:val="DefaultParagraphFont"/>
    <w:rsid w:val="000E5231"/>
    <w:rPr>
      <w:sz w:val="16"/>
    </w:rPr>
  </w:style>
  <w:style w:type="paragraph" w:customStyle="1" w:styleId="WideTable">
    <w:name w:val="Wide Table"/>
    <w:basedOn w:val="Normal"/>
    <w:rsid w:val="000E52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5231"/>
  </w:style>
  <w:style w:type="paragraph" w:styleId="Quote">
    <w:name w:val="Quote"/>
    <w:basedOn w:val="Heading1"/>
    <w:link w:val="QuoteChar"/>
    <w:qFormat/>
    <w:rsid w:val="000E52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52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5231"/>
    <w:pPr>
      <w:pageBreakBefore/>
    </w:pPr>
  </w:style>
  <w:style w:type="paragraph" w:customStyle="1" w:styleId="Border">
    <w:name w:val="Border"/>
    <w:basedOn w:val="Normal"/>
    <w:qFormat/>
    <w:rsid w:val="000E52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52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52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52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52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52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52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52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52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5231"/>
    <w:rPr>
      <w:u w:val="single"/>
    </w:rPr>
  </w:style>
  <w:style w:type="character" w:customStyle="1" w:styleId="BoldandItalics">
    <w:name w:val="Bold and Italics"/>
    <w:qFormat/>
    <w:rsid w:val="000E5231"/>
    <w:rPr>
      <w:b/>
      <w:i/>
      <w:u w:val="none"/>
    </w:rPr>
  </w:style>
  <w:style w:type="paragraph" w:styleId="BalloonText">
    <w:name w:val="Balloon Text"/>
    <w:basedOn w:val="Normal"/>
    <w:link w:val="BalloonTextChar"/>
    <w:rsid w:val="000E52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52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52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52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52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52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5231"/>
    <w:pPr>
      <w:spacing w:before="0" w:after="0"/>
    </w:pPr>
  </w:style>
  <w:style w:type="paragraph" w:customStyle="1" w:styleId="BodyTextBold">
    <w:name w:val="Body Text Bold"/>
    <w:basedOn w:val="BodyText"/>
    <w:qFormat/>
    <w:rsid w:val="000E5231"/>
    <w:rPr>
      <w:b/>
    </w:rPr>
  </w:style>
  <w:style w:type="character" w:styleId="Hyperlink">
    <w:name w:val="Hyperlink"/>
    <w:basedOn w:val="DefaultParagraphFont"/>
    <w:uiPriority w:val="99"/>
    <w:unhideWhenUsed/>
    <w:rsid w:val="001B2E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1166</Words>
  <Characters>7492</Characters>
  <Application>Microsoft Office Word</Application>
  <DocSecurity>0</DocSecurity>
  <Lines>234</Lines>
  <Paragraphs>176</Paragraphs>
  <ScaleCrop>false</ScaleCrop>
  <Company>Author-it Software Corporation Ltd.</Company>
  <LinksUpToDate>false</LinksUpToDate>
  <CharactersWithSpaces>8482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FWPCOT2235 Assess timber for manufacturing potential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2025-03-01T22:55:00Z</dcterms:created>
  <dcterms:modified xsi:type="dcterms:W3CDTF">2025-03-01T22:55:00Z</dcterms:modified>
</cp:coreProperties>
</file>