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02C" w:rsidP="005B1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FWPCOT2234 Dock material to length</w:t>
      </w:r>
      <w:r>
        <w:fldChar w:fldCharType="end"/>
      </w:r>
    </w:p>
    <w:p w:rsidR="005B102C" w:rsidP="005B102C">
      <w:pPr>
        <w:pStyle w:val="Version"/>
        <w:sectPr w:rsidSect="00047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407" w:rsidP="00047407">
      <w:pPr>
        <w:pStyle w:val="SuperHeading"/>
      </w:pPr>
      <w:r w:rsidRPr="00047407">
        <w:t>FWPCOT2234 Dock material to length</w:t>
      </w:r>
    </w:p>
    <w:p w:rsidR="00000000" w:rsidRPr="00047407" w:rsidP="00047407">
      <w:pPr>
        <w:pStyle w:val="Heading1"/>
      </w:pPr>
      <w:bookmarkStart w:id="1" w:name="O_1104931"/>
      <w:bookmarkEnd w:id="1"/>
      <w:r w:rsidRPr="000474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Comments</w:t>
            </w:r>
          </w:p>
        </w:tc>
      </w:tr>
      <w:tr w:rsidTr="0004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07" w:rsidP="00047407">
            <w:pPr>
              <w:pStyle w:val="BodyText"/>
            </w:pPr>
            <w:r w:rsidRPr="00047407">
              <w:t>This version released with FWP Forest and Wood Products Training Package Version 6.0.</w:t>
            </w:r>
          </w:p>
        </w:tc>
      </w:tr>
    </w:tbl>
    <w:p w:rsidR="00000000" w:rsidRPr="00047407" w:rsidP="00047407">
      <w:pPr>
        <w:pStyle w:val="BodyText"/>
      </w:pPr>
    </w:p>
    <w:p w:rsidR="00000000" w:rsidRPr="00047407" w:rsidP="00047407">
      <w:pPr>
        <w:pStyle w:val="AllowPageBreak"/>
      </w:pPr>
    </w:p>
    <w:p w:rsidR="00000000" w:rsidRPr="00047407" w:rsidP="00047407">
      <w:pPr>
        <w:pStyle w:val="Heading1"/>
      </w:pPr>
      <w:bookmarkStart w:id="2" w:name="O_1104932"/>
      <w:bookmarkEnd w:id="2"/>
      <w:r w:rsidRPr="00047407">
        <w:t>Application</w:t>
      </w:r>
    </w:p>
    <w:p w:rsidR="00000000" w:rsidRPr="00047407" w:rsidP="005B102C">
      <w:pPr>
        <w:pStyle w:val="BodyText"/>
      </w:pPr>
      <w:r w:rsidRPr="00047407">
        <w:t xml:space="preserve">This unit of competency describes the skills and knowledge required to prepare and dock </w:t>
      </w:r>
      <w:r w:rsidRPr="00047407">
        <w:t>material to length with a power driven saw. The unit includes equipment maintenance on completion of operation.</w:t>
      </w:r>
    </w:p>
    <w:p w:rsidR="00000000" w:rsidRPr="00047407" w:rsidP="005B102C">
      <w:pPr>
        <w:pStyle w:val="BodyText"/>
      </w:pPr>
      <w:r w:rsidRPr="00047407">
        <w:t>The unit applies to timber manufacturing workers, production workers or sawmill workers who undertake specified activities under the direction o</w:t>
      </w:r>
      <w:r w:rsidRPr="00047407">
        <w:t>f more experienced workers.</w:t>
      </w:r>
    </w:p>
    <w:p w:rsidR="00000000" w:rsidRPr="00047407" w:rsidP="005B102C">
      <w:pPr>
        <w:pStyle w:val="BodyText"/>
      </w:pPr>
      <w:r w:rsidRPr="00047407">
        <w:t>No licensing, legislative, or certification requirements apply to this unit at the time of publication.</w:t>
      </w:r>
    </w:p>
    <w:p w:rsidR="00000000" w:rsidRPr="00047407" w:rsidP="00047407">
      <w:pPr>
        <w:pStyle w:val="Heading1"/>
      </w:pPr>
      <w:bookmarkStart w:id="3" w:name="O_1104933"/>
      <w:bookmarkEnd w:id="3"/>
      <w:r w:rsidRPr="00047407">
        <w:t>Pre-requisite Unit</w:t>
      </w:r>
    </w:p>
    <w:p w:rsidR="00000000" w:rsidRPr="00047407" w:rsidP="005B102C">
      <w:pPr>
        <w:pStyle w:val="BodyText"/>
      </w:pPr>
      <w:r w:rsidRPr="00047407">
        <w:t>Nil</w:t>
      </w:r>
    </w:p>
    <w:p w:rsidR="00000000" w:rsidRPr="00047407" w:rsidP="00047407">
      <w:pPr>
        <w:pStyle w:val="Heading1"/>
      </w:pPr>
      <w:bookmarkStart w:id="4" w:name="O_1104935"/>
      <w:bookmarkEnd w:id="4"/>
      <w:r w:rsidRPr="00047407">
        <w:t>Unit Sector</w:t>
      </w:r>
    </w:p>
    <w:p w:rsidR="00000000" w:rsidRPr="00047407" w:rsidP="005B102C">
      <w:pPr>
        <w:pStyle w:val="BodyText"/>
      </w:pPr>
      <w:r w:rsidRPr="00047407">
        <w:t>Common Technical (COT)</w:t>
      </w:r>
    </w:p>
    <w:p w:rsidR="00000000" w:rsidRPr="00047407" w:rsidP="00047407">
      <w:pPr>
        <w:pStyle w:val="Heading1"/>
      </w:pPr>
      <w:bookmarkStart w:id="5" w:name="O_1104936"/>
      <w:bookmarkEnd w:id="5"/>
      <w:r w:rsidRPr="000474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Performance Criteria</w:t>
            </w:r>
          </w:p>
        </w:tc>
      </w:tr>
      <w:tr w:rsidTr="005B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07" w:rsidP="00047407">
            <w:pPr>
              <w:pStyle w:val="BodyText"/>
            </w:pPr>
            <w:r w:rsidRPr="000474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07" w:rsidP="00047407">
            <w:pPr>
              <w:pStyle w:val="BodyText"/>
            </w:pPr>
            <w:r w:rsidRPr="00047407">
              <w:t>1.1 Determine job requirements and cutting list from work order or instruction and, where required, confirm with appropriate person</w:t>
            </w:r>
          </w:p>
          <w:p w:rsidR="00000000" w:rsidRPr="00047407" w:rsidP="00047407">
            <w:pPr>
              <w:pStyle w:val="BodyText"/>
            </w:pPr>
            <w:r w:rsidRPr="00047407">
              <w:t>1.2 Confirm safety requirements for cutting task according to workplace safety procedures</w:t>
            </w:r>
          </w:p>
          <w:p w:rsidR="00000000" w:rsidRPr="00047407" w:rsidP="00047407">
            <w:pPr>
              <w:pStyle w:val="BodyText"/>
            </w:pPr>
            <w:r w:rsidRPr="00047407">
              <w:t xml:space="preserve">1.3 Identify type and quantity of </w:t>
            </w:r>
            <w:r w:rsidRPr="00047407">
              <w:t>materials to be cut, and obtain from storage</w:t>
            </w:r>
          </w:p>
          <w:p w:rsidR="00000000" w:rsidRPr="00047407" w:rsidP="00047407">
            <w:pPr>
              <w:pStyle w:val="BodyText"/>
            </w:pPr>
            <w:r w:rsidRPr="00047407">
              <w:t>1.4 Plan material cutting patterns according to cutting list</w:t>
            </w:r>
          </w:p>
          <w:p w:rsidR="00000000" w:rsidRPr="00047407" w:rsidP="00047407">
            <w:pPr>
              <w:pStyle w:val="BodyText"/>
            </w:pPr>
            <w:r w:rsidRPr="00047407">
              <w:t>1.5 Select, fit and use personal protective equipment</w:t>
            </w:r>
          </w:p>
          <w:p w:rsidR="00000000" w:rsidRPr="00047407" w:rsidP="00047407">
            <w:pPr>
              <w:pStyle w:val="BodyText"/>
            </w:pPr>
            <w:r w:rsidRPr="00047407">
              <w:t>1.6 Select appropriate cutting equipment and check for operational effectiveness according to ma</w:t>
            </w:r>
            <w:r w:rsidRPr="00047407">
              <w:t>nufacturer instructions</w:t>
            </w:r>
          </w:p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1.7 Set up saw sequences according to work order and cutting list</w:t>
            </w:r>
          </w:p>
        </w:tc>
      </w:tr>
      <w:tr w:rsidTr="005B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2. Cut material to length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07" w:rsidP="00047407">
            <w:pPr>
              <w:pStyle w:val="BodyText"/>
            </w:pPr>
            <w:r w:rsidRPr="00047407">
              <w:t>2.1 Mark up material and set stops in preparation for cutting</w:t>
            </w:r>
          </w:p>
          <w:p w:rsidR="00000000" w:rsidRPr="00047407" w:rsidP="00047407">
            <w:pPr>
              <w:pStyle w:val="BodyText"/>
            </w:pPr>
            <w:r w:rsidRPr="00047407">
              <w:t>2.2 Use equipment and machinery to cut initial length, check with allowable t</w:t>
            </w:r>
            <w:r w:rsidRPr="00047407">
              <w:t>olerance and reset and secure stop</w:t>
            </w:r>
          </w:p>
          <w:p w:rsidR="00000000" w:rsidRPr="00047407" w:rsidP="00047407">
            <w:pPr>
              <w:pStyle w:val="BodyText"/>
            </w:pPr>
            <w:r w:rsidRPr="00047407">
              <w:t>2.3 Follow cutting sequence and patterns to produce required quantity</w:t>
            </w:r>
          </w:p>
          <w:p w:rsidR="00000000" w:rsidRPr="00047407" w:rsidP="00047407">
            <w:pPr>
              <w:pStyle w:val="BodyText"/>
            </w:pPr>
            <w:r w:rsidRPr="00047407">
              <w:t>2.4 Dispose of incorrect cuts, off-cuts and material with defects according to workplace environmental procedures for disposal of waste</w:t>
            </w:r>
          </w:p>
          <w:p w:rsidR="00000000" w:rsidRPr="00047407" w:rsidP="00047407">
            <w:pPr>
              <w:pStyle w:val="BodyText"/>
            </w:pPr>
            <w:r w:rsidRPr="00047407">
              <w:t>2.5 Stack mater</w:t>
            </w:r>
            <w:r w:rsidRPr="00047407">
              <w:t>ials safely in designated location according to workplace processes</w:t>
            </w:r>
          </w:p>
          <w:p w:rsidR="00000000" w:rsidRPr="00047407" w:rsidP="00047407">
            <w:pPr>
              <w:pStyle w:val="BodyText"/>
            </w:pPr>
            <w:r w:rsidRPr="00047407">
              <w:t>2.6 Identify routine processing and equipment faults, and resolve or report to appropriate person</w:t>
            </w:r>
          </w:p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2.7 Check quality and quantity of materials on completion of task against the work order a</w:t>
            </w:r>
            <w:r w:rsidRPr="00047407">
              <w:t>nd complete workplace documentation</w:t>
            </w:r>
          </w:p>
        </w:tc>
      </w:tr>
      <w:tr w:rsidTr="005B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07" w:rsidP="00047407">
            <w:pPr>
              <w:pStyle w:val="BodyText"/>
            </w:pPr>
            <w:r w:rsidRPr="00047407">
              <w:t>3.1 Lock out equipment according to workplace safety procedures</w:t>
            </w:r>
          </w:p>
          <w:p w:rsidR="00000000" w:rsidRPr="00047407" w:rsidP="00047407">
            <w:pPr>
              <w:pStyle w:val="BodyText"/>
            </w:pPr>
            <w:r w:rsidRPr="00047407">
              <w:t>3.2 Check saw blades for blunt or damaged condition</w:t>
            </w:r>
          </w:p>
          <w:p w:rsidR="00000000" w:rsidRPr="00047407" w:rsidP="00047407">
            <w:pPr>
              <w:pStyle w:val="BodyText"/>
            </w:pPr>
            <w:r w:rsidRPr="00047407">
              <w:t xml:space="preserve">3.3 Repair blunt saw blades or send for repair according to workplace </w:t>
            </w:r>
            <w:r w:rsidRPr="00047407">
              <w:t>procedures and manufacturer specifications</w:t>
            </w:r>
          </w:p>
          <w:p w:rsidR="00000000" w:rsidRPr="00047407" w:rsidP="00047407">
            <w:pPr>
              <w:pStyle w:val="BodyText"/>
            </w:pPr>
            <w:r w:rsidRPr="00047407">
              <w:t>3.4 Complete basic non-specialist maintenance for equipment according to manufacturer specifications</w:t>
            </w:r>
          </w:p>
          <w:p w:rsidR="00000000" w:rsidRPr="00047407" w:rsidP="00047407">
            <w:pPr>
              <w:pStyle w:val="BodyText"/>
            </w:pPr>
            <w:r w:rsidRPr="00047407">
              <w:t xml:space="preserve">3.5 Clean the work area of sawdust and debris </w:t>
            </w:r>
          </w:p>
          <w:p w:rsidR="00000000" w:rsidRPr="00047407" w:rsidP="00047407">
            <w:pPr>
              <w:pStyle w:val="BodyText"/>
            </w:pPr>
            <w:r w:rsidRPr="00047407">
              <w:t>3.6 Reuse, recycle or dispose of waste material according to workplace environmental requirements for waste disposal</w:t>
            </w:r>
          </w:p>
          <w:p w:rsidR="00000000" w:rsidRPr="00047407" w:rsidP="00047407">
            <w:pPr>
              <w:pStyle w:val="BodyText"/>
            </w:pPr>
            <w:r w:rsidRPr="00047407">
              <w:t>3.7 Record and report equipment faults and maintenance requirements to appropriate person</w:t>
            </w:r>
          </w:p>
        </w:tc>
      </w:tr>
    </w:tbl>
    <w:p w:rsidR="00000000" w:rsidRPr="00047407" w:rsidP="00047407">
      <w:pPr>
        <w:pStyle w:val="BodyText"/>
      </w:pPr>
    </w:p>
    <w:p w:rsidR="00000000" w:rsidRPr="00047407" w:rsidP="00047407">
      <w:pPr>
        <w:pStyle w:val="AllowPageBreak"/>
      </w:pPr>
    </w:p>
    <w:p w:rsidR="00000000" w:rsidRPr="00047407" w:rsidP="00047407">
      <w:pPr>
        <w:pStyle w:val="Heading1"/>
      </w:pPr>
      <w:bookmarkStart w:id="6" w:name="O_1104937"/>
      <w:bookmarkEnd w:id="6"/>
      <w:r w:rsidRPr="00047407">
        <w:t>Foundation Skills</w:t>
      </w:r>
    </w:p>
    <w:p w:rsidR="00000000" w:rsidRPr="005B102C" w:rsidP="005B102C">
      <w:pPr>
        <w:pStyle w:val="BodyText"/>
        <w:rPr>
          <w:i/>
        </w:rPr>
      </w:pPr>
      <w:r w:rsidRPr="005B102C">
        <w:rPr>
          <w:rStyle w:val="Emphasis"/>
        </w:rPr>
        <w:t>This secti</w:t>
      </w:r>
      <w:r w:rsidRPr="005B102C">
        <w:rPr>
          <w:rStyle w:val="Emphasis"/>
        </w:rPr>
        <w:t>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Description</w:t>
            </w:r>
          </w:p>
        </w:tc>
      </w:tr>
      <w:tr w:rsidTr="0004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ListBullet"/>
              <w:rPr>
                <w:lang w:val="en-NZ"/>
              </w:rPr>
            </w:pPr>
            <w:r w:rsidRPr="00047407">
              <w:t>Interpret information from work orders, workpl</w:t>
            </w:r>
            <w:r w:rsidRPr="00047407">
              <w:t>ace procedures and manufacturer instructions to safely cut products to required lengths</w:t>
            </w:r>
          </w:p>
        </w:tc>
      </w:tr>
      <w:tr w:rsidTr="0004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07" w:rsidP="00047407">
            <w:pPr>
              <w:pStyle w:val="ListBullet"/>
            </w:pPr>
            <w:r w:rsidRPr="00047407">
              <w:t>Ask questions and actively listen to clarify work orders and job tasks and report workplace issues</w:t>
            </w:r>
          </w:p>
        </w:tc>
      </w:tr>
    </w:tbl>
    <w:p w:rsidR="00000000" w:rsidRPr="00047407" w:rsidP="00047407">
      <w:pPr>
        <w:pStyle w:val="BodyText"/>
      </w:pPr>
    </w:p>
    <w:p w:rsidR="00000000" w:rsidRPr="00047407" w:rsidP="00047407">
      <w:pPr>
        <w:pStyle w:val="AllowPageBreak"/>
      </w:pPr>
    </w:p>
    <w:p w:rsidR="00000000" w:rsidRPr="00047407" w:rsidP="00047407">
      <w:pPr>
        <w:pStyle w:val="Heading1"/>
      </w:pPr>
      <w:bookmarkStart w:id="7" w:name="O_1104939"/>
      <w:bookmarkEnd w:id="7"/>
      <w:r w:rsidRPr="000474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Bold"/>
              <w:rPr>
                <w:lang w:val="en-NZ"/>
              </w:rPr>
            </w:pPr>
            <w:r w:rsidRPr="00047407">
              <w:t>Equivalence status</w:t>
            </w:r>
          </w:p>
        </w:tc>
      </w:tr>
      <w:tr w:rsidTr="0004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FWPCOT2234 Dock material to length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FWPCOT2229 Dock material to length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07" w:rsidP="00047407">
            <w:pPr>
              <w:pStyle w:val="BodyText"/>
            </w:pPr>
            <w:r w:rsidRPr="00047407">
              <w:t>Application clarified</w:t>
            </w:r>
          </w:p>
          <w:p w:rsidR="00000000" w:rsidP="00047407">
            <w:pPr>
              <w:pStyle w:val="BodyText"/>
              <w:rPr>
                <w:lang w:val="en-NZ"/>
              </w:rPr>
            </w:pPr>
            <w:r w:rsidRPr="00047407">
              <w:t>Performance Criteria, Foundation Skills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07" w:rsidP="00047407">
            <w:pPr>
              <w:pStyle w:val="BodyText"/>
            </w:pPr>
            <w:r w:rsidRPr="00047407">
              <w:t>Equivalent</w:t>
            </w:r>
          </w:p>
        </w:tc>
      </w:tr>
    </w:tbl>
    <w:p w:rsidR="00000000" w:rsidRPr="00047407" w:rsidP="00047407">
      <w:pPr>
        <w:pStyle w:val="BodyText"/>
      </w:pPr>
    </w:p>
    <w:p w:rsidR="00000000" w:rsidRPr="00047407" w:rsidP="00047407">
      <w:pPr>
        <w:pStyle w:val="AllowPageBreak"/>
      </w:pPr>
    </w:p>
    <w:p w:rsidR="00000000" w:rsidRPr="00047407" w:rsidP="00047407">
      <w:pPr>
        <w:pStyle w:val="Heading1"/>
      </w:pPr>
      <w:bookmarkStart w:id="8" w:name="O_1104946"/>
      <w:bookmarkEnd w:id="8"/>
      <w:r w:rsidRPr="00047407">
        <w:t>Links</w:t>
      </w:r>
    </w:p>
    <w:p w:rsidR="00000000" w:rsidRPr="00047407" w:rsidP="005B102C">
      <w:pPr>
        <w:pStyle w:val="BodyText"/>
      </w:pPr>
      <w:r w:rsidRPr="000474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8278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47407" w:rsidP="00047407"/>
    <w:sectPr w:rsidSect="000474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07" w:rsidRPr="005B102C" w:rsidP="005B1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2C" w:rsidP="00047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02C" w:rsidP="00047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102C" w:rsidP="00047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407" w:rsidRPr="005B102C" w:rsidP="005B1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2C" w:rsidRPr="002D2AF8" w:rsidP="00047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FWPCOT2234 Dock material to length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B102C" w:rsidP="00047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A41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366E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407"/>
  </w:style>
  <w:style w:type="character" w:customStyle="1" w:styleId="Heading1Char">
    <w:name w:val="Heading 1 Char"/>
    <w:basedOn w:val="DefaultParagraphFont"/>
    <w:link w:val="Heading1"/>
    <w:rsid w:val="00047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40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47407"/>
    <w:rPr>
      <w:i/>
    </w:rPr>
  </w:style>
  <w:style w:type="paragraph" w:customStyle="1" w:styleId="SuperHeading">
    <w:name w:val="SuperHeading"/>
    <w:basedOn w:val="Normal"/>
    <w:rsid w:val="00047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7407"/>
    <w:rPr>
      <w:b/>
    </w:rPr>
  </w:style>
  <w:style w:type="character" w:customStyle="1" w:styleId="Heading2Char">
    <w:name w:val="Heading 2 Char"/>
    <w:basedOn w:val="DefaultParagraphFont"/>
    <w:link w:val="Heading2"/>
    <w:rsid w:val="00047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7407"/>
    <w:rPr>
      <w:b/>
      <w:spacing w:val="0"/>
    </w:rPr>
  </w:style>
  <w:style w:type="paragraph" w:customStyle="1" w:styleId="SuperTitle">
    <w:name w:val="SuperTitle"/>
    <w:basedOn w:val="Title"/>
    <w:rsid w:val="00047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4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4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7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407"/>
  </w:style>
  <w:style w:type="paragraph" w:styleId="TableofFigures">
    <w:name w:val="table of figures"/>
    <w:basedOn w:val="Normal"/>
    <w:next w:val="Normal"/>
    <w:semiHidden/>
    <w:rsid w:val="00047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4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7407"/>
    <w:rPr>
      <w:rFonts w:ascii="Wingdings" w:hAnsi="Wingdings"/>
    </w:rPr>
  </w:style>
  <w:style w:type="paragraph" w:customStyle="1" w:styleId="TableHeading">
    <w:name w:val="Table Heading"/>
    <w:basedOn w:val="HeadingBase"/>
    <w:rsid w:val="00047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407"/>
    <w:rPr>
      <w:color w:val="0033CC"/>
      <w:u w:val="none"/>
    </w:rPr>
  </w:style>
  <w:style w:type="paragraph" w:customStyle="1" w:styleId="BodyTextRight">
    <w:name w:val="Body Text Right"/>
    <w:basedOn w:val="BodyText"/>
    <w:rsid w:val="00047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4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407"/>
    <w:rPr>
      <w:sz w:val="32"/>
    </w:rPr>
  </w:style>
  <w:style w:type="paragraph" w:customStyle="1" w:styleId="HeadingProcedure">
    <w:name w:val="Heading Procedure"/>
    <w:basedOn w:val="HeadingBase"/>
    <w:next w:val="Normal"/>
    <w:rsid w:val="00047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407"/>
    <w:pPr>
      <w:spacing w:before="60" w:after="60"/>
    </w:pPr>
  </w:style>
  <w:style w:type="paragraph" w:styleId="ListContinue">
    <w:name w:val="List Continue"/>
    <w:basedOn w:val="List"/>
    <w:rsid w:val="00047407"/>
    <w:pPr>
      <w:ind w:firstLine="0"/>
    </w:pPr>
  </w:style>
  <w:style w:type="paragraph" w:customStyle="1" w:styleId="ListNote">
    <w:name w:val="List Note"/>
    <w:basedOn w:val="List"/>
    <w:rsid w:val="00047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407"/>
    <w:rPr>
      <w:rFonts w:ascii="Courier New" w:hAnsi="Courier New"/>
    </w:rPr>
  </w:style>
  <w:style w:type="paragraph" w:customStyle="1" w:styleId="NoteBullet">
    <w:name w:val="Note Bullet"/>
    <w:basedOn w:val="Note"/>
    <w:rsid w:val="00047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4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7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407"/>
    <w:rPr>
      <w:b/>
      <w:smallCaps/>
    </w:rPr>
  </w:style>
  <w:style w:type="paragraph" w:customStyle="1" w:styleId="TableListNumber">
    <w:name w:val="Table List Number"/>
    <w:basedOn w:val="ListNumber"/>
    <w:rsid w:val="00047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407"/>
    <w:pPr>
      <w:numPr>
        <w:numId w:val="8"/>
      </w:numPr>
    </w:pPr>
  </w:style>
  <w:style w:type="paragraph" w:customStyle="1" w:styleId="ListAlpha2">
    <w:name w:val="List Alpha 2"/>
    <w:basedOn w:val="List2"/>
    <w:rsid w:val="00047407"/>
    <w:pPr>
      <w:numPr>
        <w:numId w:val="7"/>
      </w:numPr>
    </w:pPr>
  </w:style>
  <w:style w:type="paragraph" w:styleId="List2">
    <w:name w:val="List 2"/>
    <w:basedOn w:val="BodyText"/>
    <w:rsid w:val="00047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4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4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7407"/>
    <w:pPr>
      <w:numPr>
        <w:numId w:val="3"/>
      </w:numPr>
    </w:pPr>
  </w:style>
  <w:style w:type="paragraph" w:styleId="ListContinue2">
    <w:name w:val="List Continue 2"/>
    <w:basedOn w:val="List2"/>
    <w:rsid w:val="00047407"/>
    <w:pPr>
      <w:ind w:firstLine="0"/>
    </w:pPr>
  </w:style>
  <w:style w:type="paragraph" w:styleId="ListContinue3">
    <w:name w:val="List Continue 3"/>
    <w:basedOn w:val="List3"/>
    <w:rsid w:val="00047407"/>
    <w:pPr>
      <w:ind w:left="1021" w:firstLine="0"/>
    </w:pPr>
  </w:style>
  <w:style w:type="paragraph" w:styleId="ListContinue4">
    <w:name w:val="List Continue 4"/>
    <w:basedOn w:val="List4"/>
    <w:rsid w:val="00047407"/>
    <w:pPr>
      <w:ind w:firstLine="0"/>
    </w:pPr>
  </w:style>
  <w:style w:type="paragraph" w:styleId="ListContinue5">
    <w:name w:val="List Continue 5"/>
    <w:basedOn w:val="List5"/>
    <w:rsid w:val="00047407"/>
    <w:pPr>
      <w:ind w:firstLine="0"/>
    </w:pPr>
  </w:style>
  <w:style w:type="paragraph" w:styleId="ListNumber3">
    <w:name w:val="List Number 3"/>
    <w:basedOn w:val="List3"/>
    <w:rsid w:val="00047407"/>
    <w:pPr>
      <w:numPr>
        <w:numId w:val="4"/>
      </w:numPr>
    </w:pPr>
  </w:style>
  <w:style w:type="paragraph" w:styleId="ListNumber4">
    <w:name w:val="List Number 4"/>
    <w:basedOn w:val="List4"/>
    <w:rsid w:val="00047407"/>
    <w:pPr>
      <w:numPr>
        <w:numId w:val="5"/>
      </w:numPr>
    </w:pPr>
  </w:style>
  <w:style w:type="paragraph" w:styleId="ListNumber5">
    <w:name w:val="List Number 5"/>
    <w:basedOn w:val="List5"/>
    <w:rsid w:val="00047407"/>
    <w:pPr>
      <w:numPr>
        <w:numId w:val="6"/>
      </w:numPr>
    </w:pPr>
  </w:style>
  <w:style w:type="paragraph" w:styleId="BlockText">
    <w:name w:val="Block Text"/>
    <w:basedOn w:val="Normal"/>
    <w:rsid w:val="00047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407"/>
    <w:rPr>
      <w:sz w:val="16"/>
      <w:vertAlign w:val="superscript"/>
    </w:rPr>
  </w:style>
  <w:style w:type="character" w:customStyle="1" w:styleId="Symbols">
    <w:name w:val="Symbols"/>
    <w:basedOn w:val="DefaultParagraphFont"/>
    <w:rsid w:val="00047407"/>
    <w:rPr>
      <w:rFonts w:ascii="Symbol" w:hAnsi="Symbol"/>
    </w:rPr>
  </w:style>
  <w:style w:type="character" w:customStyle="1" w:styleId="MenuOptions">
    <w:name w:val="Menu Options"/>
    <w:basedOn w:val="DefaultParagraphFont"/>
    <w:rsid w:val="00047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407"/>
    <w:rPr>
      <w:b/>
    </w:rPr>
  </w:style>
  <w:style w:type="character" w:customStyle="1" w:styleId="Underlined">
    <w:name w:val="Underlined"/>
    <w:basedOn w:val="DefaultParagraphFont"/>
    <w:rsid w:val="00047407"/>
    <w:rPr>
      <w:u w:val="single"/>
    </w:rPr>
  </w:style>
  <w:style w:type="paragraph" w:customStyle="1" w:styleId="TableBodyTextRight">
    <w:name w:val="Table Body Text Right"/>
    <w:basedOn w:val="TableBodyText"/>
    <w:rsid w:val="00047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407"/>
    <w:rPr>
      <w:sz w:val="18"/>
    </w:rPr>
  </w:style>
  <w:style w:type="paragraph" w:customStyle="1" w:styleId="BodySmallRight">
    <w:name w:val="Body Small Right"/>
    <w:basedOn w:val="BodyTextRight"/>
    <w:rsid w:val="00047407"/>
    <w:rPr>
      <w:sz w:val="18"/>
      <w:szCs w:val="18"/>
    </w:rPr>
  </w:style>
  <w:style w:type="paragraph" w:customStyle="1" w:styleId="MarginEdition">
    <w:name w:val="Margin Edition"/>
    <w:basedOn w:val="MarginNote"/>
    <w:rsid w:val="00047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407"/>
    <w:rPr>
      <w:sz w:val="2"/>
      <w:szCs w:val="2"/>
    </w:rPr>
  </w:style>
  <w:style w:type="character" w:customStyle="1" w:styleId="Small">
    <w:name w:val="Small"/>
    <w:basedOn w:val="DefaultParagraphFont"/>
    <w:rsid w:val="00047407"/>
    <w:rPr>
      <w:sz w:val="16"/>
    </w:rPr>
  </w:style>
  <w:style w:type="paragraph" w:customStyle="1" w:styleId="WideTable">
    <w:name w:val="Wide Table"/>
    <w:basedOn w:val="Normal"/>
    <w:rsid w:val="00047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407"/>
  </w:style>
  <w:style w:type="paragraph" w:styleId="Quote">
    <w:name w:val="Quote"/>
    <w:basedOn w:val="Heading1"/>
    <w:link w:val="QuoteChar"/>
    <w:qFormat/>
    <w:rsid w:val="00047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407"/>
    <w:pPr>
      <w:pageBreakBefore/>
    </w:pPr>
  </w:style>
  <w:style w:type="paragraph" w:customStyle="1" w:styleId="Border">
    <w:name w:val="Border"/>
    <w:basedOn w:val="Normal"/>
    <w:qFormat/>
    <w:rsid w:val="00047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407"/>
    <w:rPr>
      <w:u w:val="single"/>
    </w:rPr>
  </w:style>
  <w:style w:type="character" w:customStyle="1" w:styleId="BoldandItalics">
    <w:name w:val="Bold and Italics"/>
    <w:qFormat/>
    <w:rsid w:val="00047407"/>
    <w:rPr>
      <w:b/>
      <w:i/>
      <w:u w:val="none"/>
    </w:rPr>
  </w:style>
  <w:style w:type="paragraph" w:styleId="BalloonText">
    <w:name w:val="Balloon Text"/>
    <w:basedOn w:val="Normal"/>
    <w:link w:val="BalloonTextChar"/>
    <w:rsid w:val="00047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4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1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3501</Characters>
  <Application>Microsoft Office Word</Application>
  <DocSecurity>0</DocSecurity>
  <Lines>116</Lines>
  <Paragraphs>78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FWPCOT2234 Dock material to length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2022-02-23T00:45:00Z</dcterms:created>
  <dcterms:modified xsi:type="dcterms:W3CDTF">2022-02-23T00:45:00Z</dcterms:modified>
</cp:coreProperties>
</file>